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78486" w14:textId="31A36387" w:rsidR="00704E5B" w:rsidRPr="00516FF0" w:rsidRDefault="00704E5B" w:rsidP="00906C26">
      <w:pPr>
        <w:jc w:val="center"/>
        <w:rPr>
          <w:rFonts w:cs="Arial"/>
          <w:b/>
          <w:bCs/>
          <w:color w:val="500878"/>
        </w:rPr>
      </w:pPr>
      <w:r>
        <w:rPr>
          <w:rFonts w:cs="Arial"/>
          <w:b/>
          <w:bCs/>
          <w:color w:val="500878"/>
        </w:rPr>
        <w:t>Empresa de Tecnologia do Governo do Estado de São Paulo</w:t>
      </w:r>
      <w:r w:rsidR="000F3682">
        <w:rPr>
          <w:rFonts w:cs="Arial"/>
          <w:b/>
          <w:bCs/>
          <w:color w:val="500878"/>
        </w:rPr>
        <w:t xml:space="preserve"> - Prodesp</w:t>
      </w:r>
    </w:p>
    <w:p w14:paraId="4E73E238" w14:textId="65C786E3" w:rsidR="00704E5B" w:rsidRPr="00516FF0" w:rsidRDefault="00704E5B" w:rsidP="00704E5B">
      <w:pPr>
        <w:spacing w:before="0" w:after="0" w:line="240" w:lineRule="auto"/>
        <w:jc w:val="center"/>
        <w:rPr>
          <w:rFonts w:cs="Arial"/>
          <w:color w:val="500878"/>
        </w:rPr>
      </w:pPr>
      <w:r w:rsidRPr="00516FF0">
        <w:rPr>
          <w:rFonts w:cs="Arial"/>
          <w:color w:val="500878"/>
        </w:rPr>
        <w:t>Demonstrações financeiras</w:t>
      </w:r>
    </w:p>
    <w:p w14:paraId="4EBA5A81" w14:textId="77777777" w:rsidR="00704E5B" w:rsidRDefault="00704E5B" w:rsidP="00704E5B"/>
    <w:p w14:paraId="5E2EF0BC" w14:textId="77777777" w:rsidR="00704E5B" w:rsidRDefault="00704E5B" w:rsidP="0F149ED4">
      <w:pPr>
        <w:jc w:val="left"/>
      </w:pPr>
    </w:p>
    <w:p w14:paraId="32CB4A82" w14:textId="4FAC2B52" w:rsidR="00704E5B" w:rsidRPr="00852900" w:rsidRDefault="00704E5B" w:rsidP="00704E5B">
      <w:pPr>
        <w:spacing w:before="0" w:after="0" w:line="240" w:lineRule="auto"/>
        <w:jc w:val="left"/>
        <w:rPr>
          <w:rFonts w:ascii="Times New Roman" w:hAnsi="Times New Roman" w:cs="Arial"/>
          <w:b/>
        </w:rPr>
      </w:pPr>
      <w:r>
        <w:rPr>
          <w:rFonts w:ascii="Times New Roman" w:hAnsi="Times New Roman" w:cs="Arial"/>
          <w:b/>
          <w:noProof/>
          <w:color w:val="FF0000"/>
        </w:rPr>
        <mc:AlternateContent>
          <mc:Choice Requires="wps">
            <w:drawing>
              <wp:anchor distT="0" distB="0" distL="114300" distR="114300" simplePos="0" relativeHeight="251658241" behindDoc="0" locked="0" layoutInCell="1" allowOverlap="1" wp14:anchorId="05D5DAE2" wp14:editId="41280483">
                <wp:simplePos x="0" y="0"/>
                <wp:positionH relativeFrom="column">
                  <wp:posOffset>1897380</wp:posOffset>
                </wp:positionH>
                <wp:positionV relativeFrom="paragraph">
                  <wp:posOffset>4807585</wp:posOffset>
                </wp:positionV>
                <wp:extent cx="8965565" cy="8113395"/>
                <wp:effectExtent l="0" t="0" r="26035" b="20955"/>
                <wp:wrapNone/>
                <wp:docPr id="1292907147" name="Fluxograma: Conector 7"/>
                <wp:cNvGraphicFramePr/>
                <a:graphic xmlns:a="http://schemas.openxmlformats.org/drawingml/2006/main">
                  <a:graphicData uri="http://schemas.microsoft.com/office/word/2010/wordprocessingShape">
                    <wps:wsp>
                      <wps:cNvSpPr/>
                      <wps:spPr>
                        <a:xfrm>
                          <a:off x="0" y="0"/>
                          <a:ext cx="8965565" cy="8113395"/>
                        </a:xfrm>
                        <a:prstGeom prst="flowChartConnector">
                          <a:avLst/>
                        </a:prstGeom>
                        <a:solidFill>
                          <a:srgbClr val="EED4FC"/>
                        </a:solidFill>
                        <a:ln>
                          <a:solidFill>
                            <a:srgbClr val="EED4F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D7017BB">
              <v:shapetype id="_x0000_t120" coordsize="21600,21600" o:spt="120" path="m10800,qx,10800,10800,21600,21600,10800,10800,xe" w14:anchorId="5BECF421">
                <v:path textboxrect="3163,3163,18437,18437" gradientshapeok="t" o:connecttype="custom" o:connectlocs="10800,0;3163,3163;0,10800;3163,18437;10800,21600;18437,18437;21600,10800;18437,3163"/>
              </v:shapetype>
              <v:shape id="Fluxograma: Conector 7" style="position:absolute;margin-left:149.4pt;margin-top:378.55pt;width:705.95pt;height:638.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d4fc" strokecolor="#eed4fc"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"/>
            </w:pict>
          </mc:Fallback>
        </mc:AlternateContent>
      </w:r>
      <w:r>
        <w:rPr>
          <w:rFonts w:ascii="Times New Roman" w:hAnsi="Times New Roman" w:cs="Arial"/>
          <w:b/>
          <w:noProof/>
          <w:color w:val="FF0000"/>
        </w:rPr>
        <mc:AlternateContent>
          <mc:Choice Requires="wps">
            <w:drawing>
              <wp:anchor distT="0" distB="0" distL="114300" distR="114300" simplePos="0" relativeHeight="251658240" behindDoc="0" locked="0" layoutInCell="1" allowOverlap="1" wp14:anchorId="7F5CEE3B" wp14:editId="183BDBB5">
                <wp:simplePos x="0" y="0"/>
                <wp:positionH relativeFrom="column">
                  <wp:posOffset>2287905</wp:posOffset>
                </wp:positionH>
                <wp:positionV relativeFrom="paragraph">
                  <wp:posOffset>4589145</wp:posOffset>
                </wp:positionV>
                <wp:extent cx="8775065" cy="8113395"/>
                <wp:effectExtent l="0" t="0" r="26035" b="20955"/>
                <wp:wrapNone/>
                <wp:docPr id="1207661273" name="Fluxograma: Conector 7"/>
                <wp:cNvGraphicFramePr/>
                <a:graphic xmlns:a="http://schemas.openxmlformats.org/drawingml/2006/main">
                  <a:graphicData uri="http://schemas.microsoft.com/office/word/2010/wordprocessingShape">
                    <wps:wsp>
                      <wps:cNvSpPr/>
                      <wps:spPr>
                        <a:xfrm>
                          <a:off x="0" y="0"/>
                          <a:ext cx="8775065" cy="8113395"/>
                        </a:xfrm>
                        <a:prstGeom prst="flowChartConnector">
                          <a:avLst/>
                        </a:prstGeom>
                        <a:solidFill>
                          <a:srgbClr val="F8ECFE"/>
                        </a:solidFill>
                        <a:ln>
                          <a:solidFill>
                            <a:srgbClr val="F8EC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464792A">
              <v:shape id="Fluxograma: Conector 7" style="position:absolute;margin-left:180.15pt;margin-top:361.35pt;width:690.95pt;height:6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8ecfe" strokecolor="#f8ecfe"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" w14:anchorId="1D837666"/>
            </w:pict>
          </mc:Fallback>
        </mc:AlternateContent>
      </w:r>
      <w:r w:rsidRPr="00A3125A">
        <w:rPr>
          <w:noProof/>
          <w:lang w:eastAsia="pt-BR"/>
        </w:rPr>
        <w:drawing>
          <wp:anchor distT="0" distB="0" distL="114300" distR="114300" simplePos="0" relativeHeight="251658243" behindDoc="0" locked="0" layoutInCell="1" allowOverlap="1" wp14:anchorId="5C46C7FF" wp14:editId="39ED3AA6">
            <wp:simplePos x="682388" y="996287"/>
            <wp:positionH relativeFrom="margin">
              <wp:align>center</wp:align>
            </wp:positionH>
            <wp:positionV relativeFrom="margin">
              <wp:align>center</wp:align>
            </wp:positionV>
            <wp:extent cx="4926330" cy="1840230"/>
            <wp:effectExtent l="0" t="0" r="7620" b="7620"/>
            <wp:wrapSquare wrapText="bothSides"/>
            <wp:docPr id="1596976848" name="Imagem 1" descr="Desenho com traços preto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76848" name="Imagem 1" descr="Desenho com traços pretos em fundo branco&#10;&#10;Descrição gerada automaticamente com confiança média"/>
                    <pic:cNvPicPr/>
                  </pic:nvPicPr>
                  <pic:blipFill>
                    <a:blip r:embed="rId11">
                      <a:extLst>
                        <a:ext uri="{28A0092B-C50C-407E-A947-70E740481C1C}">
                          <a14:useLocalDpi xmlns:a14="http://schemas.microsoft.com/office/drawing/2010/main" val="0"/>
                        </a:ext>
                      </a:extLst>
                    </a:blip>
                    <a:stretch>
                      <a:fillRect/>
                    </a:stretch>
                  </pic:blipFill>
                  <pic:spPr>
                    <a:xfrm>
                      <a:off x="0" y="0"/>
                      <a:ext cx="4926330" cy="18402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Arial"/>
          <w:b/>
          <w:noProof/>
          <w:color w:val="FF0000"/>
        </w:rPr>
        <mc:AlternateContent>
          <mc:Choice Requires="wps">
            <w:drawing>
              <wp:anchor distT="0" distB="0" distL="114300" distR="114300" simplePos="0" relativeHeight="251658242" behindDoc="0" locked="0" layoutInCell="1" allowOverlap="1" wp14:anchorId="7B45F7E0" wp14:editId="7643CBA0">
                <wp:simplePos x="0" y="0"/>
                <wp:positionH relativeFrom="column">
                  <wp:posOffset>1706880</wp:posOffset>
                </wp:positionH>
                <wp:positionV relativeFrom="paragraph">
                  <wp:posOffset>5156835</wp:posOffset>
                </wp:positionV>
                <wp:extent cx="9156065" cy="7875270"/>
                <wp:effectExtent l="0" t="0" r="26035" b="11430"/>
                <wp:wrapNone/>
                <wp:docPr id="1937817806" name="Fluxograma: Conector 7"/>
                <wp:cNvGraphicFramePr/>
                <a:graphic xmlns:a="http://schemas.openxmlformats.org/drawingml/2006/main">
                  <a:graphicData uri="http://schemas.microsoft.com/office/word/2010/wordprocessingShape">
                    <wps:wsp>
                      <wps:cNvSpPr/>
                      <wps:spPr>
                        <a:xfrm>
                          <a:off x="0" y="0"/>
                          <a:ext cx="9156065" cy="7875270"/>
                        </a:xfrm>
                        <a:prstGeom prst="flowChartConnector">
                          <a:avLst/>
                        </a:prstGeom>
                        <a:solidFill>
                          <a:srgbClr val="500878"/>
                        </a:solidFill>
                        <a:ln>
                          <a:solidFill>
                            <a:srgbClr val="50087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5324899">
              <v:shape id="Fluxograma: Conector 7" style="position:absolute;margin-left:134.4pt;margin-top:406.05pt;width:720.95pt;height:62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00878" strokecolor="#500878"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" w14:anchorId="5A2A8446"/>
            </w:pict>
          </mc:Fallback>
        </mc:AlternateContent>
      </w:r>
    </w:p>
    <w:p w14:paraId="3BF6369E" w14:textId="77777777" w:rsidR="00704E5B" w:rsidRPr="00852900" w:rsidRDefault="00704E5B" w:rsidP="00704E5B"/>
    <w:p w14:paraId="6F9A199F" w14:textId="77777777" w:rsidR="00704E5B" w:rsidRPr="00852900" w:rsidRDefault="00704E5B" w:rsidP="00704E5B">
      <w:pPr>
        <w:spacing w:before="0" w:after="0" w:line="240" w:lineRule="auto"/>
        <w:jc w:val="left"/>
        <w:rPr>
          <w:rFonts w:ascii="Times New Roman" w:hAnsi="Times New Roman" w:cs="Arial"/>
          <w:b/>
        </w:rPr>
      </w:pPr>
    </w:p>
    <w:p w14:paraId="1F31A75F" w14:textId="1C73BD2B" w:rsidR="00A734C4" w:rsidRPr="00852900" w:rsidRDefault="00A734C4" w:rsidP="00A734C4"/>
    <w:p w14:paraId="4EEEBBCE" w14:textId="208D2407" w:rsidR="00A734C4" w:rsidRPr="00852900" w:rsidRDefault="00A734C4" w:rsidP="00A734C4"/>
    <w:p w14:paraId="37A7B4F0" w14:textId="77777777" w:rsidR="00A734C4" w:rsidRPr="00852900" w:rsidRDefault="00A734C4" w:rsidP="00A734C4">
      <w:pPr>
        <w:spacing w:after="0" w:line="240" w:lineRule="auto"/>
        <w:jc w:val="center"/>
        <w:rPr>
          <w:rFonts w:cs="Arial"/>
          <w:b/>
          <w:bCs/>
        </w:rPr>
      </w:pPr>
    </w:p>
    <w:p w14:paraId="57CABDE4" w14:textId="1B06BBBD" w:rsidR="00A734C4" w:rsidRPr="00852900" w:rsidRDefault="0089340B" w:rsidP="006A2B25">
      <w:pPr>
        <w:spacing w:before="0" w:after="0" w:line="240" w:lineRule="auto"/>
        <w:jc w:val="left"/>
        <w:rPr>
          <w:rFonts w:ascii="Times New Roman" w:hAnsi="Times New Roman" w:cs="Arial"/>
          <w:b/>
        </w:rPr>
      </w:pPr>
      <w:r w:rsidRPr="00852900">
        <w:rPr>
          <w:rFonts w:ascii="Times New Roman" w:hAnsi="Times New Roman" w:cs="Arial"/>
          <w:b/>
          <w:noProof/>
        </w:rPr>
        <mc:AlternateContent>
          <mc:Choice Requires="wps">
            <w:drawing>
              <wp:anchor distT="0" distB="0" distL="114300" distR="114300" simplePos="0" relativeHeight="251658245" behindDoc="0" locked="0" layoutInCell="1" allowOverlap="1" wp14:anchorId="7DCF7B68" wp14:editId="5D266549">
                <wp:simplePos x="0" y="0"/>
                <wp:positionH relativeFrom="column">
                  <wp:posOffset>2657475</wp:posOffset>
                </wp:positionH>
                <wp:positionV relativeFrom="paragraph">
                  <wp:posOffset>5128895</wp:posOffset>
                </wp:positionV>
                <wp:extent cx="4189730" cy="1173480"/>
                <wp:effectExtent l="0" t="0" r="0" b="7620"/>
                <wp:wrapNone/>
                <wp:docPr id="180653405" name="Caixa de Texto 8"/>
                <wp:cNvGraphicFramePr/>
                <a:graphic xmlns:a="http://schemas.openxmlformats.org/drawingml/2006/main">
                  <a:graphicData uri="http://schemas.microsoft.com/office/word/2010/wordprocessingShape">
                    <wps:wsp>
                      <wps:cNvSpPr txBox="1"/>
                      <wps:spPr>
                        <a:xfrm>
                          <a:off x="0" y="0"/>
                          <a:ext cx="4189730" cy="1173480"/>
                        </a:xfrm>
                        <a:prstGeom prst="rect">
                          <a:avLst/>
                        </a:prstGeom>
                        <a:noFill/>
                        <a:ln w="6350">
                          <a:noFill/>
                        </a:ln>
                      </wps:spPr>
                      <wps:txbx>
                        <w:txbxContent>
                          <w:p w14:paraId="7782482A" w14:textId="2FB9215D" w:rsidR="002B1A7D" w:rsidRPr="00516FF0" w:rsidRDefault="002B1A7D" w:rsidP="0089340B">
                            <w:pPr>
                              <w:jc w:val="center"/>
                              <w:rPr>
                                <w:color w:val="F8ECFE"/>
                                <w:sz w:val="32"/>
                                <w:szCs w:val="32"/>
                              </w:rPr>
                            </w:pPr>
                            <w:r>
                              <w:rPr>
                                <w:color w:val="F8ECFE"/>
                                <w:sz w:val="32"/>
                                <w:szCs w:val="32"/>
                              </w:rPr>
                              <w:t>Demonstrações financeiras</w:t>
                            </w:r>
                          </w:p>
                          <w:p w14:paraId="5C175B42" w14:textId="5B247BED" w:rsidR="002B1A7D" w:rsidRPr="00516FF0" w:rsidRDefault="002B1A7D" w:rsidP="0089340B">
                            <w:pPr>
                              <w:jc w:val="center"/>
                              <w:rPr>
                                <w:color w:val="F8ECFE"/>
                                <w:sz w:val="32"/>
                                <w:szCs w:val="32"/>
                              </w:rPr>
                            </w:pPr>
                            <w:r w:rsidRPr="00516FF0">
                              <w:rPr>
                                <w:color w:val="F8ECFE"/>
                                <w:sz w:val="32"/>
                                <w:szCs w:val="32"/>
                              </w:rPr>
                              <w:t>Em 3</w:t>
                            </w:r>
                            <w:r>
                              <w:rPr>
                                <w:color w:val="F8ECFE"/>
                                <w:sz w:val="32"/>
                                <w:szCs w:val="32"/>
                              </w:rPr>
                              <w:t xml:space="preserve">1 de dezembro de </w:t>
                            </w:r>
                            <w:r w:rsidRPr="00516FF0">
                              <w:rPr>
                                <w:color w:val="F8ECFE"/>
                                <w:sz w:val="32"/>
                                <w:szCs w:val="32"/>
                              </w:rPr>
                              <w:t>202</w:t>
                            </w:r>
                            <w:r>
                              <w:rPr>
                                <w:color w:val="F8ECFE"/>
                                <w:sz w:val="32"/>
                                <w:szCs w:val="32"/>
                              </w:rPr>
                              <w:t>4</w:t>
                            </w:r>
                          </w:p>
                          <w:p w14:paraId="0714D151" w14:textId="77777777" w:rsidR="002B1A7D" w:rsidRPr="00516FF0" w:rsidRDefault="002B1A7D" w:rsidP="0089340B">
                            <w:pPr>
                              <w:rPr>
                                <w:color w:val="F8ECF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F7B68" id="_x0000_t202" coordsize="21600,21600" o:spt="202" path="m,l,21600r21600,l21600,xe">
                <v:stroke joinstyle="miter"/>
                <v:path gradientshapeok="t" o:connecttype="rect"/>
              </v:shapetype>
              <v:shape id="Caixa de Texto 8" o:spid="_x0000_s1026" type="#_x0000_t202" style="position:absolute;margin-left:209.25pt;margin-top:403.85pt;width:329.9pt;height:9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" filled="f" stroked="f" strokeweight=".5pt">
                <v:textbox>
                  <w:txbxContent>
                    <w:p w14:paraId="7782482A" w14:textId="2FB9215D" w:rsidR="002B1A7D" w:rsidRPr="00516FF0" w:rsidRDefault="002B1A7D" w:rsidP="0089340B">
                      <w:pPr>
                        <w:jc w:val="center"/>
                        <w:rPr>
                          <w:color w:val="F8ECFE"/>
                          <w:sz w:val="32"/>
                          <w:szCs w:val="32"/>
                        </w:rPr>
                      </w:pPr>
                      <w:r>
                        <w:rPr>
                          <w:color w:val="F8ECFE"/>
                          <w:sz w:val="32"/>
                          <w:szCs w:val="32"/>
                        </w:rPr>
                        <w:t>Demonstrações financeiras</w:t>
                      </w:r>
                    </w:p>
                    <w:p w14:paraId="5C175B42" w14:textId="5B247BED" w:rsidR="002B1A7D" w:rsidRPr="00516FF0" w:rsidRDefault="002B1A7D" w:rsidP="0089340B">
                      <w:pPr>
                        <w:jc w:val="center"/>
                        <w:rPr>
                          <w:color w:val="F8ECFE"/>
                          <w:sz w:val="32"/>
                          <w:szCs w:val="32"/>
                        </w:rPr>
                      </w:pPr>
                      <w:r w:rsidRPr="00516FF0">
                        <w:rPr>
                          <w:color w:val="F8ECFE"/>
                          <w:sz w:val="32"/>
                          <w:szCs w:val="32"/>
                        </w:rPr>
                        <w:t>Em 3</w:t>
                      </w:r>
                      <w:r>
                        <w:rPr>
                          <w:color w:val="F8ECFE"/>
                          <w:sz w:val="32"/>
                          <w:szCs w:val="32"/>
                        </w:rPr>
                        <w:t xml:space="preserve">1 de dezembro de </w:t>
                      </w:r>
                      <w:r w:rsidRPr="00516FF0">
                        <w:rPr>
                          <w:color w:val="F8ECFE"/>
                          <w:sz w:val="32"/>
                          <w:szCs w:val="32"/>
                        </w:rPr>
                        <w:t>202</w:t>
                      </w:r>
                      <w:r>
                        <w:rPr>
                          <w:color w:val="F8ECFE"/>
                          <w:sz w:val="32"/>
                          <w:szCs w:val="32"/>
                        </w:rPr>
                        <w:t>4</w:t>
                      </w:r>
                    </w:p>
                    <w:p w14:paraId="0714D151" w14:textId="77777777" w:rsidR="002B1A7D" w:rsidRPr="00516FF0" w:rsidRDefault="002B1A7D" w:rsidP="0089340B">
                      <w:pPr>
                        <w:rPr>
                          <w:color w:val="F8ECFE"/>
                        </w:rPr>
                      </w:pPr>
                    </w:p>
                  </w:txbxContent>
                </v:textbox>
              </v:shape>
            </w:pict>
          </mc:Fallback>
        </mc:AlternateContent>
      </w:r>
    </w:p>
    <w:p w14:paraId="27BDB6AF" w14:textId="0F05BCF7" w:rsidR="00A734C4" w:rsidRPr="006A2B25" w:rsidRDefault="00A734C4" w:rsidP="006A2B25">
      <w:pPr>
        <w:spacing w:before="0" w:after="0" w:line="240" w:lineRule="auto"/>
        <w:jc w:val="left"/>
        <w:rPr>
          <w:rFonts w:ascii="Times New Roman" w:hAnsi="Times New Roman" w:cs="Arial"/>
          <w:b/>
          <w:color w:val="FF0000"/>
        </w:rPr>
        <w:sectPr w:rsidR="00A734C4" w:rsidRPr="006A2B25" w:rsidSect="005C357E">
          <w:headerReference w:type="default" r:id="rId12"/>
          <w:footerReference w:type="default" r:id="rId13"/>
          <w:footerReference w:type="first" r:id="rId14"/>
          <w:pgSz w:w="11907" w:h="16840" w:code="9"/>
          <w:pgMar w:top="1440" w:right="1077" w:bottom="1440" w:left="1077" w:header="397" w:footer="567" w:gutter="0"/>
          <w:pgNumType w:start="0"/>
          <w:cols w:space="720"/>
          <w:vAlign w:val="center"/>
          <w:titlePg/>
          <w:docGrid w:linePitch="299"/>
        </w:sectPr>
      </w:pPr>
    </w:p>
    <w:sdt>
      <w:sdtPr>
        <w:rPr>
          <w:rFonts w:ascii="Arial" w:eastAsia="Times New Roman" w:hAnsi="Arial" w:cs="Times New Roman"/>
          <w:b w:val="0"/>
          <w:bCs w:val="0"/>
          <w:color w:val="auto"/>
          <w:sz w:val="20"/>
          <w:szCs w:val="20"/>
        </w:rPr>
        <w:id w:val="225568602"/>
        <w:docPartObj>
          <w:docPartGallery w:val="Table of Contents"/>
          <w:docPartUnique/>
        </w:docPartObj>
      </w:sdtPr>
      <w:sdtEndPr>
        <w:rPr>
          <w:rFonts w:cs="Arial"/>
        </w:rPr>
      </w:sdtEndPr>
      <w:sdtContent>
        <w:sdt>
          <w:sdtPr>
            <w:rPr>
              <w:rFonts w:ascii="Arial" w:eastAsia="Times New Roman" w:hAnsi="Arial" w:cs="Times New Roman"/>
              <w:b w:val="0"/>
              <w:bCs w:val="0"/>
              <w:color w:val="000000" w:themeColor="text1"/>
              <w:sz w:val="20"/>
              <w:szCs w:val="20"/>
            </w:rPr>
            <w:id w:val="194238974"/>
            <w:docPartObj>
              <w:docPartGallery w:val="Table of Contents"/>
              <w:docPartUnique/>
            </w:docPartObj>
          </w:sdtPr>
          <w:sdtEndPr>
            <w:rPr>
              <w:rFonts w:cs="Arial"/>
            </w:rPr>
          </w:sdtEndPr>
          <w:sdtContent>
            <w:p w14:paraId="3D091A77" w14:textId="38B7D434" w:rsidR="009B6370" w:rsidRPr="009C597C" w:rsidRDefault="00C95E89" w:rsidP="009B6370">
              <w:pPr>
                <w:pStyle w:val="CabealhodoSumrio"/>
                <w:spacing w:before="0" w:line="240" w:lineRule="auto"/>
                <w:rPr>
                  <w:rFonts w:ascii="Arial" w:hAnsi="Arial" w:cs="Arial"/>
                  <w:b w:val="0"/>
                  <w:bCs w:val="0"/>
                  <w:color w:val="7030A0"/>
                  <w:sz w:val="20"/>
                  <w:szCs w:val="20"/>
                </w:rPr>
              </w:pPr>
              <w:r w:rsidRPr="009C597C">
                <w:rPr>
                  <w:rFonts w:ascii="Arial" w:hAnsi="Arial" w:cs="Arial"/>
                  <w:b w:val="0"/>
                  <w:bCs w:val="0"/>
                  <w:color w:val="7030A0"/>
                  <w:sz w:val="20"/>
                  <w:szCs w:val="20"/>
                </w:rPr>
                <w:t>Índice</w:t>
              </w:r>
            </w:p>
            <w:p w14:paraId="786DF810" w14:textId="0A63C058" w:rsidR="00E925A8" w:rsidRPr="009C597C" w:rsidRDefault="00417354" w:rsidP="00417354">
              <w:pPr>
                <w:tabs>
                  <w:tab w:val="left" w:pos="977"/>
                </w:tabs>
                <w:rPr>
                  <w:rFonts w:cs="Arial"/>
                  <w:color w:val="7030A0"/>
                </w:rPr>
              </w:pPr>
              <w:r w:rsidRPr="009C597C">
                <w:rPr>
                  <w:rFonts w:cs="Arial"/>
                  <w:color w:val="7030A0"/>
                </w:rPr>
                <w:tab/>
              </w:r>
            </w:p>
            <w:p w14:paraId="0F47726E" w14:textId="77777777" w:rsidR="003818CA" w:rsidRDefault="003818CA" w:rsidP="00C95E89">
              <w:pPr>
                <w:pStyle w:val="Sumrio1"/>
                <w:tabs>
                  <w:tab w:val="right" w:leader="hyphen" w:pos="9737"/>
                </w:tabs>
                <w:spacing w:before="0"/>
                <w:rPr>
                  <w:rFonts w:ascii="Arial" w:hAnsi="Arial" w:cs="Arial"/>
                  <w:color w:val="7030A0"/>
                  <w:sz w:val="20"/>
                  <w:szCs w:val="20"/>
                </w:rPr>
              </w:pPr>
            </w:p>
            <w:p w14:paraId="214926EB" w14:textId="04A56134" w:rsidR="009B6370" w:rsidRDefault="009B6370" w:rsidP="00C95E89">
              <w:pPr>
                <w:pStyle w:val="Sumrio1"/>
                <w:tabs>
                  <w:tab w:val="right" w:leader="hyphen" w:pos="9737"/>
                </w:tabs>
                <w:spacing w:before="0"/>
                <w:rPr>
                  <w:rFonts w:ascii="Arial" w:hAnsi="Arial" w:cs="Arial"/>
                  <w:b w:val="0"/>
                  <w:bCs w:val="0"/>
                  <w:i w:val="0"/>
                  <w:iCs w:val="0"/>
                  <w:noProof/>
                  <w:color w:val="7030A0"/>
                  <w:sz w:val="20"/>
                  <w:szCs w:val="20"/>
                </w:rPr>
              </w:pPr>
              <w:r w:rsidRPr="009C597C">
                <w:rPr>
                  <w:rFonts w:ascii="Arial" w:hAnsi="Arial" w:cs="Arial"/>
                  <w:color w:val="7030A0"/>
                  <w:sz w:val="20"/>
                  <w:szCs w:val="20"/>
                </w:rPr>
                <w:fldChar w:fldCharType="begin"/>
              </w:r>
              <w:r w:rsidRPr="009C597C">
                <w:rPr>
                  <w:rFonts w:ascii="Arial" w:hAnsi="Arial" w:cs="Arial"/>
                  <w:color w:val="7030A0"/>
                  <w:sz w:val="20"/>
                  <w:szCs w:val="20"/>
                </w:rPr>
                <w:instrText xml:space="preserve"> TOC \o "1-3" \h \z \u </w:instrText>
              </w:r>
              <w:r w:rsidRPr="009C597C">
                <w:rPr>
                  <w:rFonts w:ascii="Arial" w:hAnsi="Arial" w:cs="Arial"/>
                  <w:color w:val="7030A0"/>
                  <w:sz w:val="20"/>
                  <w:szCs w:val="20"/>
                </w:rPr>
                <w:fldChar w:fldCharType="separate"/>
              </w:r>
            </w:p>
            <w:p w14:paraId="5487CB7D" w14:textId="3E228A7B" w:rsidR="003818CA" w:rsidRPr="009C597C" w:rsidRDefault="003818CA" w:rsidP="003818CA">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BP" w:history="1">
                <w:r w:rsidRPr="009C597C">
                  <w:rPr>
                    <w:rStyle w:val="Hyperlink"/>
                    <w:rFonts w:ascii="Arial" w:hAnsi="Arial" w:cs="Arial"/>
                    <w:b w:val="0"/>
                    <w:bCs w:val="0"/>
                    <w:i w:val="0"/>
                    <w:iCs w:val="0"/>
                    <w:noProof/>
                    <w:color w:val="7030A0"/>
                    <w:sz w:val="20"/>
                    <w:szCs w:val="20"/>
                    <w:lang w:eastAsia="pt-BR"/>
                  </w:rPr>
                  <w:t>Balanço patrimonial</w:t>
                </w:r>
                <w:r w:rsidRPr="009C597C">
                  <w:rPr>
                    <w:rFonts w:ascii="Arial" w:hAnsi="Arial" w:cs="Arial"/>
                    <w:b w:val="0"/>
                    <w:bCs w:val="0"/>
                    <w:i w:val="0"/>
                    <w:iCs w:val="0"/>
                    <w:noProof/>
                    <w:webHidden/>
                    <w:color w:val="7030A0"/>
                    <w:sz w:val="20"/>
                    <w:szCs w:val="20"/>
                  </w:rPr>
                  <w:tab/>
                </w:r>
              </w:hyperlink>
              <w:r w:rsidR="00B65306">
                <w:rPr>
                  <w:rFonts w:ascii="Arial" w:hAnsi="Arial" w:cs="Arial"/>
                  <w:b w:val="0"/>
                  <w:bCs w:val="0"/>
                  <w:i w:val="0"/>
                  <w:iCs w:val="0"/>
                  <w:noProof/>
                  <w:color w:val="7030A0"/>
                  <w:sz w:val="20"/>
                  <w:szCs w:val="20"/>
                </w:rPr>
                <w:t>3</w:t>
              </w:r>
            </w:p>
            <w:p w14:paraId="0E66B720" w14:textId="5ACF3599"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2-DRE"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do resultado</w:t>
                </w:r>
                <w:r w:rsidRPr="009C597C">
                  <w:rPr>
                    <w:rFonts w:ascii="Arial" w:hAnsi="Arial" w:cs="Arial"/>
                    <w:b w:val="0"/>
                    <w:bCs w:val="0"/>
                    <w:i w:val="0"/>
                    <w:iCs w:val="0"/>
                    <w:noProof/>
                    <w:webHidden/>
                    <w:color w:val="7030A0"/>
                    <w:sz w:val="20"/>
                    <w:szCs w:val="20"/>
                  </w:rPr>
                  <w:tab/>
                </w:r>
              </w:hyperlink>
              <w:r w:rsidR="00B65306">
                <w:rPr>
                  <w:rFonts w:ascii="Arial" w:hAnsi="Arial" w:cs="Arial"/>
                  <w:b w:val="0"/>
                  <w:bCs w:val="0"/>
                  <w:i w:val="0"/>
                  <w:iCs w:val="0"/>
                  <w:noProof/>
                  <w:color w:val="7030A0"/>
                  <w:sz w:val="20"/>
                  <w:szCs w:val="20"/>
                </w:rPr>
                <w:t>4</w:t>
              </w:r>
            </w:p>
            <w:p w14:paraId="158C117B" w14:textId="1AD66D9F" w:rsidR="009B6370" w:rsidRPr="009C597C" w:rsidRDefault="009B6370" w:rsidP="00C95E89">
              <w:pPr>
                <w:pStyle w:val="Sumrio1"/>
                <w:tabs>
                  <w:tab w:val="left" w:pos="600"/>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3-DRA"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do resultado abrangente</w:t>
                </w:r>
                <w:r w:rsidRPr="009C597C">
                  <w:rPr>
                    <w:rFonts w:ascii="Arial" w:hAnsi="Arial" w:cs="Arial"/>
                    <w:b w:val="0"/>
                    <w:bCs w:val="0"/>
                    <w:i w:val="0"/>
                    <w:iCs w:val="0"/>
                    <w:noProof/>
                    <w:webHidden/>
                    <w:color w:val="7030A0"/>
                    <w:sz w:val="20"/>
                    <w:szCs w:val="20"/>
                  </w:rPr>
                  <w:tab/>
                </w:r>
              </w:hyperlink>
              <w:r w:rsidR="00B65306">
                <w:rPr>
                  <w:rFonts w:ascii="Arial" w:hAnsi="Arial" w:cs="Arial"/>
                  <w:b w:val="0"/>
                  <w:bCs w:val="0"/>
                  <w:i w:val="0"/>
                  <w:iCs w:val="0"/>
                  <w:noProof/>
                  <w:color w:val="7030A0"/>
                  <w:sz w:val="20"/>
                  <w:szCs w:val="20"/>
                </w:rPr>
                <w:t>5</w:t>
              </w:r>
            </w:p>
            <w:p w14:paraId="398760C5" w14:textId="1913E07F" w:rsidR="009B6370" w:rsidRPr="009C597C" w:rsidRDefault="009B6370" w:rsidP="00C95E89">
              <w:pPr>
                <w:pStyle w:val="Sumrio1"/>
                <w:tabs>
                  <w:tab w:val="left" w:pos="600"/>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4-DMPL"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das mutações do patrimônio líquido</w:t>
                </w:r>
                <w:r w:rsidRPr="009C597C">
                  <w:rPr>
                    <w:rFonts w:ascii="Arial" w:hAnsi="Arial" w:cs="Arial"/>
                    <w:b w:val="0"/>
                    <w:bCs w:val="0"/>
                    <w:i w:val="0"/>
                    <w:iCs w:val="0"/>
                    <w:noProof/>
                    <w:webHidden/>
                    <w:color w:val="7030A0"/>
                    <w:sz w:val="20"/>
                    <w:szCs w:val="20"/>
                  </w:rPr>
                  <w:tab/>
                </w:r>
              </w:hyperlink>
              <w:r w:rsidR="00B65306">
                <w:rPr>
                  <w:rFonts w:ascii="Arial" w:hAnsi="Arial" w:cs="Arial"/>
                  <w:b w:val="0"/>
                  <w:bCs w:val="0"/>
                  <w:i w:val="0"/>
                  <w:iCs w:val="0"/>
                  <w:noProof/>
                  <w:color w:val="7030A0"/>
                  <w:sz w:val="20"/>
                  <w:szCs w:val="20"/>
                </w:rPr>
                <w:t>6</w:t>
              </w:r>
            </w:p>
            <w:p w14:paraId="19982B2D" w14:textId="29EC3640"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5-DFC"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dos fluxos de caixa – método indireto</w:t>
                </w:r>
                <w:r w:rsidRPr="009C597C">
                  <w:rPr>
                    <w:rFonts w:ascii="Arial" w:hAnsi="Arial" w:cs="Arial"/>
                    <w:b w:val="0"/>
                    <w:bCs w:val="0"/>
                    <w:i w:val="0"/>
                    <w:iCs w:val="0"/>
                    <w:noProof/>
                    <w:webHidden/>
                    <w:color w:val="7030A0"/>
                    <w:sz w:val="20"/>
                    <w:szCs w:val="20"/>
                  </w:rPr>
                  <w:tab/>
                </w:r>
              </w:hyperlink>
              <w:r w:rsidR="00B65306">
                <w:rPr>
                  <w:rFonts w:ascii="Arial" w:hAnsi="Arial" w:cs="Arial"/>
                  <w:b w:val="0"/>
                  <w:bCs w:val="0"/>
                  <w:i w:val="0"/>
                  <w:iCs w:val="0"/>
                  <w:noProof/>
                  <w:color w:val="7030A0"/>
                  <w:sz w:val="20"/>
                  <w:szCs w:val="20"/>
                </w:rPr>
                <w:t>7</w:t>
              </w:r>
            </w:p>
            <w:p w14:paraId="7DBD2D5E" w14:textId="129097B1"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6-DVA"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emonstração do valor adicionado</w:t>
                </w:r>
                <w:r w:rsidRPr="009C597C">
                  <w:rPr>
                    <w:rFonts w:ascii="Arial" w:hAnsi="Arial" w:cs="Arial"/>
                    <w:b w:val="0"/>
                    <w:bCs w:val="0"/>
                    <w:i w:val="0"/>
                    <w:iCs w:val="0"/>
                    <w:noProof/>
                    <w:webHidden/>
                    <w:color w:val="7030A0"/>
                    <w:sz w:val="20"/>
                    <w:szCs w:val="20"/>
                  </w:rPr>
                  <w:tab/>
                </w:r>
              </w:hyperlink>
              <w:r w:rsidR="00B65306">
                <w:rPr>
                  <w:rFonts w:ascii="Arial" w:hAnsi="Arial" w:cs="Arial"/>
                  <w:b w:val="0"/>
                  <w:bCs w:val="0"/>
                  <w:i w:val="0"/>
                  <w:iCs w:val="0"/>
                  <w:noProof/>
                  <w:color w:val="7030A0"/>
                  <w:sz w:val="20"/>
                  <w:szCs w:val="20"/>
                </w:rPr>
                <w:t>8</w:t>
              </w:r>
            </w:p>
            <w:p w14:paraId="41CC32C5" w14:textId="2C725011"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Contexto_operacional" w:history="1">
                <w:r w:rsidRPr="009C597C">
                  <w:rPr>
                    <w:rStyle w:val="Hyperlink"/>
                    <w:rFonts w:ascii="Arial" w:hAnsi="Arial" w:cs="Arial"/>
                    <w:b w:val="0"/>
                    <w:bCs w:val="0"/>
                    <w:i w:val="0"/>
                    <w:iCs w:val="0"/>
                    <w:noProof/>
                    <w:color w:val="7030A0"/>
                    <w:sz w:val="20"/>
                    <w:szCs w:val="20"/>
                    <w:lang w:eastAsia="pt-BR"/>
                  </w:rPr>
                  <w:t>N</w:t>
                </w:r>
                <w:r w:rsidR="00C95E89" w:rsidRPr="009C597C">
                  <w:rPr>
                    <w:rStyle w:val="Hyperlink"/>
                    <w:rFonts w:ascii="Arial" w:hAnsi="Arial" w:cs="Arial"/>
                    <w:b w:val="0"/>
                    <w:bCs w:val="0"/>
                    <w:i w:val="0"/>
                    <w:iCs w:val="0"/>
                    <w:noProof/>
                    <w:color w:val="7030A0"/>
                    <w:sz w:val="20"/>
                    <w:szCs w:val="20"/>
                    <w:lang w:eastAsia="pt-BR"/>
                  </w:rPr>
                  <w:t xml:space="preserve">otas explicativas às demontrações financeiras do </w:t>
                </w:r>
                <w:r w:rsidR="00AF7626">
                  <w:rPr>
                    <w:rStyle w:val="Hyperlink"/>
                    <w:rFonts w:ascii="Arial" w:hAnsi="Arial" w:cs="Arial"/>
                    <w:b w:val="0"/>
                    <w:bCs w:val="0"/>
                    <w:i w:val="0"/>
                    <w:iCs w:val="0"/>
                    <w:noProof/>
                    <w:color w:val="7030A0"/>
                    <w:sz w:val="20"/>
                    <w:szCs w:val="20"/>
                    <w:lang w:eastAsia="pt-BR"/>
                  </w:rPr>
                  <w:t>exercício</w:t>
                </w:r>
                <w:r w:rsidR="00C95E89" w:rsidRPr="009C597C">
                  <w:rPr>
                    <w:rStyle w:val="Hyperlink"/>
                    <w:rFonts w:ascii="Arial" w:hAnsi="Arial" w:cs="Arial"/>
                    <w:b w:val="0"/>
                    <w:bCs w:val="0"/>
                    <w:i w:val="0"/>
                    <w:iCs w:val="0"/>
                    <w:noProof/>
                    <w:color w:val="7030A0"/>
                    <w:sz w:val="20"/>
                    <w:szCs w:val="20"/>
                    <w:lang w:eastAsia="pt-BR"/>
                  </w:rPr>
                  <w:t xml:space="preserve"> findo em 3</w:t>
                </w:r>
                <w:r w:rsidR="00CB17DE">
                  <w:rPr>
                    <w:rStyle w:val="Hyperlink"/>
                    <w:rFonts w:ascii="Arial" w:hAnsi="Arial" w:cs="Arial"/>
                    <w:b w:val="0"/>
                    <w:bCs w:val="0"/>
                    <w:i w:val="0"/>
                    <w:iCs w:val="0"/>
                    <w:noProof/>
                    <w:color w:val="7030A0"/>
                    <w:sz w:val="20"/>
                    <w:szCs w:val="20"/>
                    <w:lang w:eastAsia="pt-BR"/>
                  </w:rPr>
                  <w:t>1</w:t>
                </w:r>
                <w:r w:rsidR="00CC3FAF">
                  <w:rPr>
                    <w:rStyle w:val="Hyperlink"/>
                    <w:rFonts w:ascii="Arial" w:hAnsi="Arial" w:cs="Arial"/>
                    <w:b w:val="0"/>
                    <w:bCs w:val="0"/>
                    <w:i w:val="0"/>
                    <w:iCs w:val="0"/>
                    <w:noProof/>
                    <w:color w:val="7030A0"/>
                    <w:sz w:val="20"/>
                    <w:szCs w:val="20"/>
                    <w:lang w:eastAsia="pt-BR"/>
                  </w:rPr>
                  <w:t xml:space="preserve"> de </w:t>
                </w:r>
                <w:r w:rsidR="00CB17DE">
                  <w:rPr>
                    <w:rStyle w:val="Hyperlink"/>
                    <w:rFonts w:ascii="Arial" w:hAnsi="Arial" w:cs="Arial"/>
                    <w:b w:val="0"/>
                    <w:bCs w:val="0"/>
                    <w:i w:val="0"/>
                    <w:iCs w:val="0"/>
                    <w:noProof/>
                    <w:color w:val="7030A0"/>
                    <w:sz w:val="20"/>
                    <w:szCs w:val="20"/>
                    <w:lang w:eastAsia="pt-BR"/>
                  </w:rPr>
                  <w:t>dez</w:t>
                </w:r>
                <w:r w:rsidR="003E18C8">
                  <w:rPr>
                    <w:rStyle w:val="Hyperlink"/>
                    <w:rFonts w:ascii="Arial" w:hAnsi="Arial" w:cs="Arial"/>
                    <w:b w:val="0"/>
                    <w:bCs w:val="0"/>
                    <w:i w:val="0"/>
                    <w:iCs w:val="0"/>
                    <w:noProof/>
                    <w:color w:val="7030A0"/>
                    <w:sz w:val="20"/>
                    <w:szCs w:val="20"/>
                    <w:lang w:eastAsia="pt-BR"/>
                  </w:rPr>
                  <w:t>embro</w:t>
                </w:r>
                <w:r w:rsidR="00C95E89" w:rsidRPr="009C597C">
                  <w:rPr>
                    <w:rStyle w:val="Hyperlink"/>
                    <w:rFonts w:ascii="Arial" w:hAnsi="Arial" w:cs="Arial"/>
                    <w:b w:val="0"/>
                    <w:bCs w:val="0"/>
                    <w:i w:val="0"/>
                    <w:iCs w:val="0"/>
                    <w:noProof/>
                    <w:color w:val="7030A0"/>
                    <w:sz w:val="20"/>
                    <w:szCs w:val="20"/>
                    <w:lang w:eastAsia="pt-BR"/>
                  </w:rPr>
                  <w:t xml:space="preserve"> de 202</w:t>
                </w:r>
                <w:r w:rsidR="0089340B">
                  <w:rPr>
                    <w:rStyle w:val="Hyperlink"/>
                    <w:rFonts w:ascii="Arial" w:hAnsi="Arial" w:cs="Arial"/>
                    <w:b w:val="0"/>
                    <w:bCs w:val="0"/>
                    <w:i w:val="0"/>
                    <w:iCs w:val="0"/>
                    <w:noProof/>
                    <w:color w:val="7030A0"/>
                    <w:sz w:val="20"/>
                    <w:szCs w:val="20"/>
                    <w:lang w:eastAsia="pt-BR"/>
                  </w:rPr>
                  <w:t>4</w:t>
                </w:r>
                <w:r w:rsidRPr="009C597C">
                  <w:rPr>
                    <w:rFonts w:ascii="Arial" w:hAnsi="Arial" w:cs="Arial"/>
                    <w:b w:val="0"/>
                    <w:bCs w:val="0"/>
                    <w:i w:val="0"/>
                    <w:iCs w:val="0"/>
                    <w:noProof/>
                    <w:webHidden/>
                    <w:color w:val="7030A0"/>
                    <w:sz w:val="20"/>
                    <w:szCs w:val="20"/>
                  </w:rPr>
                  <w:tab/>
                </w:r>
                <w:r w:rsidR="00B65306">
                  <w:rPr>
                    <w:rFonts w:ascii="Arial" w:hAnsi="Arial" w:cs="Arial"/>
                    <w:b w:val="0"/>
                    <w:bCs w:val="0"/>
                    <w:i w:val="0"/>
                    <w:iCs w:val="0"/>
                    <w:noProof/>
                    <w:webHidden/>
                    <w:color w:val="7030A0"/>
                    <w:sz w:val="20"/>
                    <w:szCs w:val="20"/>
                  </w:rPr>
                  <w:t>9</w:t>
                </w:r>
              </w:hyperlink>
            </w:p>
            <w:p w14:paraId="5D77CBE6" w14:textId="625FDBBA" w:rsidR="009B6370" w:rsidRPr="00E925A8" w:rsidRDefault="009B6370" w:rsidP="00C95E89">
              <w:pPr>
                <w:spacing w:before="0" w:after="0" w:line="240" w:lineRule="auto"/>
                <w:rPr>
                  <w:rFonts w:cs="Arial"/>
                  <w:color w:val="000000" w:themeColor="text1"/>
                </w:rPr>
              </w:pPr>
              <w:r w:rsidRPr="009C597C">
                <w:rPr>
                  <w:rFonts w:cs="Arial"/>
                  <w:color w:val="7030A0"/>
                </w:rPr>
                <w:fldChar w:fldCharType="end"/>
              </w:r>
            </w:p>
          </w:sdtContent>
        </w:sdt>
      </w:sdtContent>
    </w:sdt>
    <w:p w14:paraId="2347054F" w14:textId="5CB718C0" w:rsidR="009B6370" w:rsidRPr="00CA7B1E" w:rsidRDefault="009B6370" w:rsidP="00CA7B1E">
      <w:pPr>
        <w:spacing w:before="0" w:after="0" w:line="240" w:lineRule="auto"/>
        <w:rPr>
          <w:color w:val="000000" w:themeColor="text1"/>
          <w:sz w:val="32"/>
          <w:szCs w:val="32"/>
          <w:lang w:eastAsia="pt-BR"/>
        </w:rPr>
        <w:sectPr w:rsidR="009B6370" w:rsidRPr="00CA7B1E" w:rsidSect="00B65306">
          <w:headerReference w:type="default" r:id="rId15"/>
          <w:footerReference w:type="default" r:id="rId16"/>
          <w:headerReference w:type="first" r:id="rId17"/>
          <w:footerReference w:type="first" r:id="rId18"/>
          <w:pgSz w:w="11907" w:h="16840" w:code="9"/>
          <w:pgMar w:top="1440" w:right="1080" w:bottom="1440" w:left="1080" w:header="397" w:footer="567" w:gutter="0"/>
          <w:pgNumType w:start="2"/>
          <w:cols w:space="720"/>
          <w:titlePg/>
          <w:docGrid w:linePitch="299"/>
        </w:sectPr>
      </w:pPr>
    </w:p>
    <w:tbl>
      <w:tblPr>
        <w:tblpPr w:leftFromText="141" w:rightFromText="141" w:horzAnchor="margin" w:tblpY="751"/>
        <w:tblW w:w="14686" w:type="dxa"/>
        <w:tblCellMar>
          <w:left w:w="70" w:type="dxa"/>
          <w:right w:w="70" w:type="dxa"/>
        </w:tblCellMar>
        <w:tblLook w:val="04A0" w:firstRow="1" w:lastRow="0" w:firstColumn="1" w:lastColumn="0" w:noHBand="0" w:noVBand="1"/>
      </w:tblPr>
      <w:tblGrid>
        <w:gridCol w:w="3645"/>
        <w:gridCol w:w="559"/>
        <w:gridCol w:w="161"/>
        <w:gridCol w:w="1369"/>
        <w:gridCol w:w="162"/>
        <w:gridCol w:w="1369"/>
        <w:gridCol w:w="162"/>
        <w:gridCol w:w="3651"/>
        <w:gridCol w:w="552"/>
        <w:gridCol w:w="162"/>
        <w:gridCol w:w="1369"/>
        <w:gridCol w:w="162"/>
        <w:gridCol w:w="1363"/>
      </w:tblGrid>
      <w:tr w:rsidR="006F723C" w:rsidRPr="001E4D10" w14:paraId="16275F1F" w14:textId="6B89D612" w:rsidTr="4161C53C">
        <w:trPr>
          <w:trHeight w:val="227"/>
        </w:trPr>
        <w:tc>
          <w:tcPr>
            <w:tcW w:w="3645" w:type="dxa"/>
            <w:noWrap/>
            <w:vAlign w:val="center"/>
            <w:hideMark/>
          </w:tcPr>
          <w:p w14:paraId="03F79ADF" w14:textId="7E99605C" w:rsidR="00012409" w:rsidRPr="001E4D10" w:rsidRDefault="00012409" w:rsidP="00012409">
            <w:pPr>
              <w:spacing w:before="0" w:after="0" w:line="240" w:lineRule="auto"/>
              <w:jc w:val="left"/>
              <w:rPr>
                <w:rFonts w:cs="Arial"/>
                <w:color w:val="500878"/>
                <w:sz w:val="18"/>
                <w:szCs w:val="18"/>
                <w:lang w:eastAsia="pt-BR"/>
              </w:rPr>
            </w:pPr>
          </w:p>
        </w:tc>
        <w:tc>
          <w:tcPr>
            <w:tcW w:w="559" w:type="dxa"/>
            <w:tcBorders>
              <w:bottom w:val="single" w:sz="4" w:space="0" w:color="auto"/>
            </w:tcBorders>
            <w:shd w:val="clear" w:color="auto" w:fill="F2F2F2" w:themeFill="background1" w:themeFillShade="F2"/>
            <w:vAlign w:val="center"/>
            <w:hideMark/>
          </w:tcPr>
          <w:p w14:paraId="4CFD0A91" w14:textId="77777777" w:rsidR="00012409" w:rsidRPr="001E4D10" w:rsidRDefault="00012409" w:rsidP="38AC247D">
            <w:pPr>
              <w:spacing w:before="0" w:after="0" w:line="240" w:lineRule="auto"/>
              <w:jc w:val="left"/>
              <w:rPr>
                <w:rFonts w:cs="Arial"/>
                <w:b/>
                <w:bCs/>
                <w:color w:val="500878"/>
                <w:sz w:val="18"/>
                <w:szCs w:val="18"/>
                <w:lang w:eastAsia="pt-BR"/>
              </w:rPr>
            </w:pPr>
            <w:r w:rsidRPr="38AC247D">
              <w:rPr>
                <w:rFonts w:cs="Arial"/>
                <w:b/>
                <w:bCs/>
                <w:color w:val="500878"/>
                <w:sz w:val="18"/>
                <w:szCs w:val="18"/>
                <w:lang w:eastAsia="pt-BR"/>
              </w:rPr>
              <w:t>Nota</w:t>
            </w:r>
          </w:p>
        </w:tc>
        <w:tc>
          <w:tcPr>
            <w:tcW w:w="161" w:type="dxa"/>
            <w:vAlign w:val="center"/>
            <w:hideMark/>
          </w:tcPr>
          <w:p w14:paraId="228B474D" w14:textId="77777777" w:rsidR="00012409" w:rsidRPr="001E4D10" w:rsidRDefault="00012409" w:rsidP="00012409">
            <w:pPr>
              <w:spacing w:before="0" w:after="0" w:line="240" w:lineRule="auto"/>
              <w:jc w:val="center"/>
              <w:rPr>
                <w:rFonts w:cs="Arial"/>
                <w:color w:val="500878"/>
                <w:sz w:val="18"/>
                <w:szCs w:val="18"/>
                <w:lang w:eastAsia="pt-BR"/>
              </w:rPr>
            </w:pPr>
          </w:p>
        </w:tc>
        <w:tc>
          <w:tcPr>
            <w:tcW w:w="1369" w:type="dxa"/>
            <w:tcBorders>
              <w:bottom w:val="single" w:sz="4" w:space="0" w:color="auto"/>
            </w:tcBorders>
            <w:shd w:val="clear" w:color="auto" w:fill="F2F2F2" w:themeFill="background1" w:themeFillShade="F2"/>
            <w:vAlign w:val="center"/>
            <w:hideMark/>
          </w:tcPr>
          <w:p w14:paraId="543B1AA8" w14:textId="7C05DD79" w:rsidR="00012409" w:rsidRPr="001E4D10" w:rsidRDefault="00817F1A" w:rsidP="00012409">
            <w:pPr>
              <w:spacing w:before="0" w:after="0" w:line="240" w:lineRule="auto"/>
              <w:jc w:val="right"/>
              <w:rPr>
                <w:rFonts w:cs="Arial"/>
                <w:b/>
                <w:bCs/>
                <w:color w:val="500878"/>
                <w:sz w:val="18"/>
                <w:szCs w:val="18"/>
                <w:lang w:eastAsia="pt-BR"/>
              </w:rPr>
            </w:pPr>
            <w:r>
              <w:rPr>
                <w:rFonts w:cs="Arial"/>
                <w:b/>
                <w:bCs/>
                <w:color w:val="500878"/>
                <w:sz w:val="18"/>
                <w:szCs w:val="18"/>
                <w:lang w:eastAsia="pt-BR"/>
              </w:rPr>
              <w:t>2024</w:t>
            </w:r>
          </w:p>
        </w:tc>
        <w:tc>
          <w:tcPr>
            <w:tcW w:w="162" w:type="dxa"/>
            <w:vAlign w:val="center"/>
            <w:hideMark/>
          </w:tcPr>
          <w:p w14:paraId="7A7A7605" w14:textId="77777777" w:rsidR="00012409" w:rsidRPr="001E4D10" w:rsidRDefault="00012409" w:rsidP="00012409">
            <w:pPr>
              <w:spacing w:before="0" w:after="0" w:line="240" w:lineRule="auto"/>
              <w:jc w:val="right"/>
              <w:rPr>
                <w:rFonts w:cs="Arial"/>
                <w:b/>
                <w:bCs/>
                <w:color w:val="500878"/>
                <w:sz w:val="18"/>
                <w:szCs w:val="18"/>
                <w:lang w:eastAsia="pt-BR"/>
              </w:rPr>
            </w:pPr>
          </w:p>
        </w:tc>
        <w:tc>
          <w:tcPr>
            <w:tcW w:w="1369" w:type="dxa"/>
            <w:tcBorders>
              <w:bottom w:val="single" w:sz="4" w:space="0" w:color="auto"/>
            </w:tcBorders>
            <w:shd w:val="clear" w:color="auto" w:fill="F2F2F2" w:themeFill="background1" w:themeFillShade="F2"/>
            <w:vAlign w:val="center"/>
            <w:hideMark/>
          </w:tcPr>
          <w:p w14:paraId="470E9999" w14:textId="080E6611" w:rsidR="00012409" w:rsidRPr="001E4D10" w:rsidRDefault="00012409" w:rsidP="00012409">
            <w:pPr>
              <w:spacing w:before="0" w:after="0" w:line="240" w:lineRule="auto"/>
              <w:jc w:val="right"/>
              <w:rPr>
                <w:rFonts w:cs="Arial"/>
                <w:b/>
                <w:bCs/>
                <w:color w:val="500878"/>
                <w:sz w:val="18"/>
                <w:szCs w:val="18"/>
                <w:lang w:eastAsia="pt-BR"/>
              </w:rPr>
            </w:pPr>
            <w:r>
              <w:rPr>
                <w:rFonts w:cs="Arial"/>
                <w:b/>
                <w:bCs/>
                <w:color w:val="500878"/>
                <w:sz w:val="18"/>
                <w:szCs w:val="18"/>
                <w:lang w:eastAsia="pt-BR"/>
              </w:rPr>
              <w:t>2023</w:t>
            </w:r>
          </w:p>
        </w:tc>
        <w:tc>
          <w:tcPr>
            <w:tcW w:w="162" w:type="dxa"/>
            <w:vAlign w:val="center"/>
          </w:tcPr>
          <w:p w14:paraId="0C2DC034" w14:textId="77777777" w:rsidR="00012409" w:rsidRPr="001E4D10" w:rsidRDefault="00012409" w:rsidP="00012409">
            <w:pPr>
              <w:spacing w:before="0" w:after="0" w:line="240" w:lineRule="auto"/>
              <w:jc w:val="right"/>
              <w:rPr>
                <w:rFonts w:cs="Arial"/>
                <w:color w:val="500878"/>
                <w:sz w:val="18"/>
                <w:szCs w:val="18"/>
                <w:lang w:eastAsia="pt-BR"/>
              </w:rPr>
            </w:pPr>
          </w:p>
        </w:tc>
        <w:tc>
          <w:tcPr>
            <w:tcW w:w="3651" w:type="dxa"/>
            <w:vAlign w:val="center"/>
          </w:tcPr>
          <w:p w14:paraId="28F040B1" w14:textId="549A4483" w:rsidR="00012409" w:rsidRPr="001E4D10" w:rsidRDefault="00012409" w:rsidP="00012409">
            <w:pPr>
              <w:spacing w:before="0" w:after="0" w:line="240" w:lineRule="auto"/>
              <w:jc w:val="left"/>
              <w:rPr>
                <w:rFonts w:cs="Arial"/>
                <w:b/>
                <w:bCs/>
                <w:color w:val="500878"/>
                <w:sz w:val="18"/>
                <w:szCs w:val="18"/>
                <w:lang w:eastAsia="pt-BR"/>
              </w:rPr>
            </w:pPr>
          </w:p>
        </w:tc>
        <w:tc>
          <w:tcPr>
            <w:tcW w:w="552" w:type="dxa"/>
            <w:tcBorders>
              <w:bottom w:val="single" w:sz="4" w:space="0" w:color="auto"/>
            </w:tcBorders>
            <w:shd w:val="clear" w:color="auto" w:fill="F2F2F2" w:themeFill="background1" w:themeFillShade="F2"/>
            <w:vAlign w:val="center"/>
          </w:tcPr>
          <w:p w14:paraId="54ED4542" w14:textId="2C7B3062" w:rsidR="00012409" w:rsidRPr="001E4D10" w:rsidRDefault="00012409" w:rsidP="00012409">
            <w:pPr>
              <w:spacing w:before="0" w:after="0" w:line="240" w:lineRule="auto"/>
              <w:jc w:val="center"/>
              <w:rPr>
                <w:rFonts w:cs="Arial"/>
                <w:b/>
                <w:bCs/>
                <w:color w:val="500878"/>
                <w:sz w:val="18"/>
                <w:szCs w:val="18"/>
                <w:lang w:eastAsia="pt-BR"/>
              </w:rPr>
            </w:pPr>
            <w:r w:rsidRPr="001E4D10">
              <w:rPr>
                <w:rFonts w:cs="Arial"/>
                <w:b/>
                <w:bCs/>
                <w:color w:val="500878"/>
                <w:sz w:val="18"/>
                <w:szCs w:val="18"/>
                <w:lang w:eastAsia="pt-BR"/>
              </w:rPr>
              <w:t>Nota</w:t>
            </w:r>
          </w:p>
        </w:tc>
        <w:tc>
          <w:tcPr>
            <w:tcW w:w="162" w:type="dxa"/>
            <w:vAlign w:val="center"/>
          </w:tcPr>
          <w:p w14:paraId="06F3AEA5" w14:textId="77777777" w:rsidR="00012409" w:rsidRPr="001E4D10" w:rsidRDefault="00012409" w:rsidP="00012409">
            <w:pPr>
              <w:spacing w:before="0" w:after="0" w:line="240" w:lineRule="auto"/>
              <w:jc w:val="center"/>
              <w:rPr>
                <w:rFonts w:cs="Arial"/>
                <w:color w:val="500878"/>
                <w:sz w:val="18"/>
                <w:szCs w:val="18"/>
                <w:lang w:eastAsia="pt-BR"/>
              </w:rPr>
            </w:pPr>
          </w:p>
        </w:tc>
        <w:tc>
          <w:tcPr>
            <w:tcW w:w="1369" w:type="dxa"/>
            <w:tcBorders>
              <w:bottom w:val="single" w:sz="4" w:space="0" w:color="auto"/>
            </w:tcBorders>
            <w:shd w:val="clear" w:color="auto" w:fill="F2F2F2" w:themeFill="background1" w:themeFillShade="F2"/>
            <w:vAlign w:val="center"/>
          </w:tcPr>
          <w:p w14:paraId="6347C5F1" w14:textId="136A6549" w:rsidR="00012409" w:rsidRPr="001E4D10" w:rsidRDefault="00012409" w:rsidP="00012409">
            <w:pPr>
              <w:spacing w:before="0" w:after="0" w:line="240" w:lineRule="auto"/>
              <w:jc w:val="right"/>
              <w:rPr>
                <w:rFonts w:cs="Arial"/>
                <w:b/>
                <w:bCs/>
                <w:color w:val="500878"/>
                <w:sz w:val="18"/>
                <w:szCs w:val="18"/>
                <w:lang w:eastAsia="pt-BR"/>
              </w:rPr>
            </w:pPr>
            <w:r>
              <w:rPr>
                <w:rFonts w:cs="Arial"/>
                <w:b/>
                <w:bCs/>
                <w:color w:val="500878"/>
                <w:sz w:val="18"/>
                <w:szCs w:val="18"/>
                <w:lang w:eastAsia="pt-BR"/>
              </w:rPr>
              <w:t>2024</w:t>
            </w:r>
          </w:p>
        </w:tc>
        <w:tc>
          <w:tcPr>
            <w:tcW w:w="162" w:type="dxa"/>
            <w:vAlign w:val="center"/>
          </w:tcPr>
          <w:p w14:paraId="47662ADA" w14:textId="77777777" w:rsidR="00012409" w:rsidRPr="001E4D10" w:rsidRDefault="00012409" w:rsidP="00012409">
            <w:pPr>
              <w:spacing w:before="0" w:after="0" w:line="240" w:lineRule="auto"/>
              <w:jc w:val="right"/>
              <w:rPr>
                <w:rFonts w:cs="Arial"/>
                <w:b/>
                <w:bCs/>
                <w:color w:val="500878"/>
                <w:sz w:val="18"/>
                <w:szCs w:val="18"/>
                <w:lang w:eastAsia="pt-BR"/>
              </w:rPr>
            </w:pPr>
          </w:p>
        </w:tc>
        <w:tc>
          <w:tcPr>
            <w:tcW w:w="1363" w:type="dxa"/>
            <w:tcBorders>
              <w:bottom w:val="single" w:sz="4" w:space="0" w:color="auto"/>
            </w:tcBorders>
            <w:shd w:val="clear" w:color="auto" w:fill="F2F2F2" w:themeFill="background1" w:themeFillShade="F2"/>
            <w:vAlign w:val="center"/>
          </w:tcPr>
          <w:p w14:paraId="054E8147" w14:textId="73BC57B1" w:rsidR="00012409" w:rsidRPr="001E4D10" w:rsidRDefault="00012409" w:rsidP="00012409">
            <w:pPr>
              <w:spacing w:before="0" w:after="0" w:line="240" w:lineRule="auto"/>
              <w:jc w:val="right"/>
              <w:rPr>
                <w:rFonts w:cs="Arial"/>
                <w:b/>
                <w:bCs/>
                <w:color w:val="500878"/>
                <w:sz w:val="18"/>
                <w:szCs w:val="18"/>
                <w:lang w:eastAsia="pt-BR"/>
              </w:rPr>
            </w:pPr>
            <w:r>
              <w:rPr>
                <w:rFonts w:cs="Arial"/>
                <w:b/>
                <w:bCs/>
                <w:color w:val="500878"/>
                <w:sz w:val="18"/>
                <w:szCs w:val="18"/>
                <w:lang w:eastAsia="pt-BR"/>
              </w:rPr>
              <w:t>2023</w:t>
            </w:r>
          </w:p>
        </w:tc>
      </w:tr>
      <w:tr w:rsidR="006F723C" w:rsidRPr="00C94559" w14:paraId="4C84DA48" w14:textId="77777777" w:rsidTr="4161C53C">
        <w:trPr>
          <w:trHeight w:val="227"/>
        </w:trPr>
        <w:tc>
          <w:tcPr>
            <w:tcW w:w="3645" w:type="dxa"/>
            <w:noWrap/>
            <w:vAlign w:val="center"/>
          </w:tcPr>
          <w:p w14:paraId="6B6FB0A6"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559" w:type="dxa"/>
            <w:vAlign w:val="center"/>
          </w:tcPr>
          <w:p w14:paraId="36D8C7AB"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61" w:type="dxa"/>
            <w:vAlign w:val="center"/>
          </w:tcPr>
          <w:p w14:paraId="3570AC3C"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369" w:type="dxa"/>
            <w:vAlign w:val="center"/>
          </w:tcPr>
          <w:p w14:paraId="3E8C4DB8"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62" w:type="dxa"/>
            <w:vAlign w:val="center"/>
          </w:tcPr>
          <w:p w14:paraId="278E501B"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369" w:type="dxa"/>
            <w:vAlign w:val="center"/>
          </w:tcPr>
          <w:p w14:paraId="19A3E17F" w14:textId="6F19EC49" w:rsidR="003C43FA" w:rsidRPr="00281549" w:rsidRDefault="003C43FA" w:rsidP="003C43FA">
            <w:pPr>
              <w:spacing w:before="0" w:after="0" w:line="240" w:lineRule="auto"/>
              <w:jc w:val="left"/>
              <w:rPr>
                <w:rFonts w:cs="Arial"/>
                <w:b/>
                <w:bCs/>
                <w:color w:val="500878"/>
                <w:sz w:val="15"/>
                <w:szCs w:val="15"/>
                <w:lang w:eastAsia="pt-BR"/>
              </w:rPr>
            </w:pPr>
          </w:p>
        </w:tc>
        <w:tc>
          <w:tcPr>
            <w:tcW w:w="162" w:type="dxa"/>
            <w:vAlign w:val="center"/>
          </w:tcPr>
          <w:p w14:paraId="3F0E75C4"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3651" w:type="dxa"/>
            <w:vAlign w:val="center"/>
          </w:tcPr>
          <w:p w14:paraId="28C8B5A0"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552" w:type="dxa"/>
            <w:vAlign w:val="center"/>
          </w:tcPr>
          <w:p w14:paraId="36EC714D"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62" w:type="dxa"/>
            <w:vAlign w:val="center"/>
          </w:tcPr>
          <w:p w14:paraId="27C356F7"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369" w:type="dxa"/>
            <w:vAlign w:val="center"/>
          </w:tcPr>
          <w:p w14:paraId="0BEBF9DB" w14:textId="77777777" w:rsidR="003C43FA" w:rsidRPr="00281549" w:rsidRDefault="003C43FA" w:rsidP="003C43FA">
            <w:pPr>
              <w:spacing w:before="0" w:after="0" w:line="240" w:lineRule="auto"/>
              <w:jc w:val="left"/>
              <w:rPr>
                <w:rFonts w:cs="Arial"/>
                <w:b/>
                <w:bCs/>
                <w:color w:val="500878"/>
                <w:sz w:val="15"/>
                <w:szCs w:val="15"/>
                <w:lang w:eastAsia="pt-BR"/>
              </w:rPr>
            </w:pPr>
          </w:p>
        </w:tc>
        <w:tc>
          <w:tcPr>
            <w:tcW w:w="162" w:type="dxa"/>
            <w:vAlign w:val="center"/>
          </w:tcPr>
          <w:p w14:paraId="76DCFBE8" w14:textId="77777777" w:rsidR="003C43FA" w:rsidRPr="00281549" w:rsidRDefault="003C43FA" w:rsidP="003C43FA">
            <w:pPr>
              <w:spacing w:before="0" w:after="0" w:line="240" w:lineRule="auto"/>
              <w:jc w:val="left"/>
              <w:rPr>
                <w:rFonts w:cs="Arial"/>
                <w:b/>
                <w:bCs/>
                <w:color w:val="500878"/>
                <w:sz w:val="15"/>
                <w:szCs w:val="15"/>
                <w:lang w:eastAsia="pt-BR"/>
              </w:rPr>
            </w:pPr>
          </w:p>
        </w:tc>
        <w:tc>
          <w:tcPr>
            <w:tcW w:w="1363" w:type="dxa"/>
            <w:vAlign w:val="center"/>
          </w:tcPr>
          <w:p w14:paraId="16B8D9B6" w14:textId="1D660D53" w:rsidR="003C43FA" w:rsidRPr="00281549" w:rsidRDefault="003C43FA" w:rsidP="003C43FA">
            <w:pPr>
              <w:spacing w:before="0" w:after="0" w:line="240" w:lineRule="auto"/>
              <w:jc w:val="left"/>
              <w:rPr>
                <w:rFonts w:cs="Arial"/>
                <w:b/>
                <w:bCs/>
                <w:color w:val="500878"/>
                <w:sz w:val="15"/>
                <w:szCs w:val="15"/>
                <w:lang w:eastAsia="pt-BR"/>
              </w:rPr>
            </w:pPr>
          </w:p>
        </w:tc>
      </w:tr>
      <w:tr w:rsidR="006F723C" w:rsidRPr="001E4D10" w14:paraId="0FD880A8" w14:textId="77777777" w:rsidTr="4161C53C">
        <w:trPr>
          <w:trHeight w:val="227"/>
        </w:trPr>
        <w:tc>
          <w:tcPr>
            <w:tcW w:w="3645" w:type="dxa"/>
            <w:noWrap/>
            <w:vAlign w:val="center"/>
          </w:tcPr>
          <w:p w14:paraId="1E8C4A79" w14:textId="38A9ED69" w:rsidR="003C43FA" w:rsidRPr="001E4D10" w:rsidRDefault="003C43FA" w:rsidP="003C43FA">
            <w:pPr>
              <w:spacing w:before="0" w:after="0" w:line="240" w:lineRule="auto"/>
              <w:jc w:val="left"/>
              <w:rPr>
                <w:rFonts w:cs="Arial"/>
                <w:color w:val="500878"/>
                <w:sz w:val="18"/>
                <w:szCs w:val="18"/>
                <w:lang w:eastAsia="pt-BR"/>
              </w:rPr>
            </w:pPr>
            <w:r w:rsidRPr="001E4D10">
              <w:rPr>
                <w:rFonts w:cs="Arial"/>
                <w:b/>
                <w:bCs/>
                <w:color w:val="500878"/>
                <w:sz w:val="18"/>
                <w:szCs w:val="18"/>
                <w:lang w:eastAsia="pt-BR"/>
              </w:rPr>
              <w:t>Ativo</w:t>
            </w:r>
          </w:p>
        </w:tc>
        <w:tc>
          <w:tcPr>
            <w:tcW w:w="559" w:type="dxa"/>
            <w:vAlign w:val="center"/>
          </w:tcPr>
          <w:p w14:paraId="0711C2AD" w14:textId="77777777" w:rsidR="003C43FA" w:rsidRPr="00671036" w:rsidRDefault="003C43FA" w:rsidP="003C43FA">
            <w:pPr>
              <w:spacing w:before="0" w:after="0" w:line="240" w:lineRule="auto"/>
              <w:jc w:val="center"/>
              <w:rPr>
                <w:rFonts w:cs="Arial"/>
                <w:color w:val="500878"/>
                <w:sz w:val="18"/>
                <w:szCs w:val="18"/>
                <w:highlight w:val="yellow"/>
                <w:lang w:eastAsia="pt-BR"/>
              </w:rPr>
            </w:pPr>
          </w:p>
        </w:tc>
        <w:tc>
          <w:tcPr>
            <w:tcW w:w="161" w:type="dxa"/>
            <w:vAlign w:val="center"/>
          </w:tcPr>
          <w:p w14:paraId="4F661B99" w14:textId="77777777" w:rsidR="003C43FA" w:rsidRPr="001E4D10" w:rsidRDefault="003C43FA" w:rsidP="003C43FA">
            <w:pPr>
              <w:spacing w:before="0" w:after="0" w:line="240" w:lineRule="auto"/>
              <w:jc w:val="right"/>
              <w:rPr>
                <w:rFonts w:cs="Arial"/>
                <w:color w:val="500878"/>
                <w:sz w:val="18"/>
                <w:szCs w:val="18"/>
                <w:lang w:eastAsia="pt-BR"/>
              </w:rPr>
            </w:pPr>
          </w:p>
        </w:tc>
        <w:tc>
          <w:tcPr>
            <w:tcW w:w="1369" w:type="dxa"/>
            <w:vAlign w:val="center"/>
          </w:tcPr>
          <w:p w14:paraId="1B3D91A1" w14:textId="77777777" w:rsidR="003C43FA" w:rsidRPr="00BC1036" w:rsidRDefault="003C43FA" w:rsidP="003C43FA">
            <w:pPr>
              <w:spacing w:before="0" w:after="0" w:line="240" w:lineRule="auto"/>
              <w:jc w:val="right"/>
              <w:rPr>
                <w:rFonts w:cs="Arial"/>
                <w:color w:val="500878"/>
                <w:sz w:val="18"/>
                <w:szCs w:val="18"/>
                <w:lang w:eastAsia="pt-BR"/>
              </w:rPr>
            </w:pPr>
          </w:p>
        </w:tc>
        <w:tc>
          <w:tcPr>
            <w:tcW w:w="162" w:type="dxa"/>
            <w:vAlign w:val="center"/>
          </w:tcPr>
          <w:p w14:paraId="2408872F" w14:textId="77777777" w:rsidR="003C43FA" w:rsidRPr="001E4D10" w:rsidRDefault="003C43FA" w:rsidP="003C43FA">
            <w:pPr>
              <w:spacing w:before="0" w:after="0" w:line="240" w:lineRule="auto"/>
              <w:jc w:val="right"/>
              <w:rPr>
                <w:rFonts w:cs="Arial"/>
                <w:color w:val="500878"/>
                <w:sz w:val="18"/>
                <w:szCs w:val="18"/>
                <w:lang w:eastAsia="pt-BR"/>
              </w:rPr>
            </w:pPr>
          </w:p>
        </w:tc>
        <w:tc>
          <w:tcPr>
            <w:tcW w:w="1369" w:type="dxa"/>
            <w:tcBorders>
              <w:left w:val="nil"/>
            </w:tcBorders>
            <w:vAlign w:val="center"/>
          </w:tcPr>
          <w:p w14:paraId="7636EAAA" w14:textId="08D6C695" w:rsidR="003C43FA" w:rsidRPr="00281549" w:rsidRDefault="003C43FA" w:rsidP="003C43FA">
            <w:pPr>
              <w:spacing w:before="0" w:after="0" w:line="240" w:lineRule="auto"/>
              <w:rPr>
                <w:rFonts w:cs="Arial"/>
                <w:color w:val="500878"/>
                <w:sz w:val="16"/>
                <w:szCs w:val="16"/>
                <w:lang w:eastAsia="pt-BR"/>
              </w:rPr>
            </w:pPr>
          </w:p>
        </w:tc>
        <w:tc>
          <w:tcPr>
            <w:tcW w:w="162" w:type="dxa"/>
            <w:vAlign w:val="center"/>
          </w:tcPr>
          <w:p w14:paraId="33D57EBC" w14:textId="77777777" w:rsidR="003C43FA" w:rsidRPr="001E4D10" w:rsidRDefault="003C43FA" w:rsidP="003C43FA">
            <w:pPr>
              <w:spacing w:before="0" w:after="0" w:line="240" w:lineRule="auto"/>
              <w:jc w:val="right"/>
              <w:rPr>
                <w:rFonts w:cs="Arial"/>
                <w:color w:val="500878"/>
                <w:sz w:val="18"/>
                <w:szCs w:val="18"/>
                <w:lang w:eastAsia="pt-BR"/>
              </w:rPr>
            </w:pPr>
          </w:p>
        </w:tc>
        <w:tc>
          <w:tcPr>
            <w:tcW w:w="3651" w:type="dxa"/>
            <w:vAlign w:val="center"/>
          </w:tcPr>
          <w:p w14:paraId="206BB942" w14:textId="78809B80" w:rsidR="003C43FA" w:rsidRPr="001E4D10" w:rsidRDefault="003C43FA" w:rsidP="003C43FA">
            <w:pPr>
              <w:spacing w:before="0" w:after="0" w:line="240" w:lineRule="auto"/>
              <w:jc w:val="left"/>
              <w:rPr>
                <w:rFonts w:cs="Arial"/>
                <w:b/>
                <w:bCs/>
                <w:color w:val="500878"/>
                <w:sz w:val="18"/>
                <w:szCs w:val="18"/>
                <w:lang w:eastAsia="pt-BR"/>
              </w:rPr>
            </w:pPr>
            <w:r w:rsidRPr="001E4D10">
              <w:rPr>
                <w:rFonts w:cs="Arial"/>
                <w:b/>
                <w:bCs/>
                <w:color w:val="500878"/>
                <w:sz w:val="18"/>
                <w:szCs w:val="18"/>
                <w:lang w:eastAsia="pt-BR"/>
              </w:rPr>
              <w:t>Passivo e patrimônio líquido</w:t>
            </w:r>
          </w:p>
        </w:tc>
        <w:tc>
          <w:tcPr>
            <w:tcW w:w="552" w:type="dxa"/>
            <w:vAlign w:val="center"/>
          </w:tcPr>
          <w:p w14:paraId="5FAECCFA" w14:textId="77777777" w:rsidR="003C43FA" w:rsidRPr="00671036" w:rsidRDefault="003C43FA" w:rsidP="003C43FA">
            <w:pPr>
              <w:spacing w:before="0" w:after="0" w:line="240" w:lineRule="auto"/>
              <w:jc w:val="center"/>
              <w:rPr>
                <w:rFonts w:cs="Arial"/>
                <w:color w:val="500878"/>
                <w:sz w:val="18"/>
                <w:szCs w:val="18"/>
                <w:highlight w:val="yellow"/>
                <w:lang w:eastAsia="pt-BR"/>
              </w:rPr>
            </w:pPr>
          </w:p>
        </w:tc>
        <w:tc>
          <w:tcPr>
            <w:tcW w:w="162" w:type="dxa"/>
            <w:vAlign w:val="center"/>
          </w:tcPr>
          <w:p w14:paraId="4FFA6EE8" w14:textId="77777777" w:rsidR="003C43FA" w:rsidRPr="001E4D10" w:rsidRDefault="003C43FA" w:rsidP="003C43FA">
            <w:pPr>
              <w:spacing w:before="0" w:after="0" w:line="240" w:lineRule="auto"/>
              <w:jc w:val="right"/>
              <w:rPr>
                <w:rFonts w:cs="Arial"/>
                <w:color w:val="500878"/>
                <w:sz w:val="18"/>
                <w:szCs w:val="18"/>
                <w:lang w:eastAsia="pt-BR"/>
              </w:rPr>
            </w:pPr>
          </w:p>
        </w:tc>
        <w:tc>
          <w:tcPr>
            <w:tcW w:w="1369" w:type="dxa"/>
            <w:vAlign w:val="center"/>
          </w:tcPr>
          <w:p w14:paraId="557D9D30" w14:textId="77777777" w:rsidR="003C43FA" w:rsidRPr="00281549" w:rsidRDefault="003C43FA" w:rsidP="003C43FA">
            <w:pPr>
              <w:spacing w:before="0" w:after="0" w:line="240" w:lineRule="auto"/>
              <w:jc w:val="right"/>
              <w:rPr>
                <w:rFonts w:cs="Arial"/>
                <w:color w:val="500878"/>
                <w:sz w:val="18"/>
                <w:szCs w:val="18"/>
                <w:lang w:eastAsia="pt-BR"/>
              </w:rPr>
            </w:pPr>
          </w:p>
        </w:tc>
        <w:tc>
          <w:tcPr>
            <w:tcW w:w="162" w:type="dxa"/>
            <w:vAlign w:val="center"/>
          </w:tcPr>
          <w:p w14:paraId="4F040B49" w14:textId="77777777" w:rsidR="003C43FA" w:rsidRPr="00281549" w:rsidRDefault="003C43FA" w:rsidP="003C43FA">
            <w:pPr>
              <w:spacing w:before="0" w:after="0" w:line="240" w:lineRule="auto"/>
              <w:jc w:val="right"/>
              <w:rPr>
                <w:rFonts w:cs="Arial"/>
                <w:color w:val="500878"/>
                <w:sz w:val="18"/>
                <w:szCs w:val="18"/>
                <w:lang w:eastAsia="pt-BR"/>
              </w:rPr>
            </w:pPr>
          </w:p>
        </w:tc>
        <w:tc>
          <w:tcPr>
            <w:tcW w:w="1363" w:type="dxa"/>
            <w:vAlign w:val="center"/>
          </w:tcPr>
          <w:p w14:paraId="6931C8FB" w14:textId="77777777" w:rsidR="003C43FA" w:rsidRPr="00281549" w:rsidRDefault="003C43FA" w:rsidP="003C43FA">
            <w:pPr>
              <w:spacing w:before="0" w:after="0" w:line="240" w:lineRule="auto"/>
              <w:jc w:val="right"/>
              <w:rPr>
                <w:rFonts w:cs="Arial"/>
                <w:color w:val="500878"/>
                <w:sz w:val="18"/>
                <w:szCs w:val="18"/>
                <w:lang w:eastAsia="pt-BR"/>
              </w:rPr>
            </w:pPr>
          </w:p>
        </w:tc>
      </w:tr>
      <w:tr w:rsidR="006F723C" w:rsidRPr="00812F3A" w14:paraId="617286CD" w14:textId="77777777" w:rsidTr="4161C53C">
        <w:trPr>
          <w:trHeight w:val="227"/>
        </w:trPr>
        <w:tc>
          <w:tcPr>
            <w:tcW w:w="3645" w:type="dxa"/>
            <w:noWrap/>
            <w:vAlign w:val="center"/>
          </w:tcPr>
          <w:p w14:paraId="214D82E1" w14:textId="02617C2C" w:rsidR="003C43FA" w:rsidRPr="00D151C8" w:rsidRDefault="003C43FA" w:rsidP="003C43FA">
            <w:pPr>
              <w:spacing w:before="0" w:after="0" w:line="240" w:lineRule="auto"/>
              <w:jc w:val="left"/>
              <w:rPr>
                <w:rFonts w:cs="Arial"/>
                <w:sz w:val="18"/>
                <w:szCs w:val="18"/>
                <w:lang w:eastAsia="pt-BR"/>
              </w:rPr>
            </w:pPr>
            <w:r w:rsidRPr="00D151C8">
              <w:rPr>
                <w:rFonts w:cs="Arial"/>
                <w:sz w:val="18"/>
                <w:szCs w:val="18"/>
                <w:lang w:eastAsia="pt-BR"/>
              </w:rPr>
              <w:t>Circulante</w:t>
            </w:r>
          </w:p>
        </w:tc>
        <w:tc>
          <w:tcPr>
            <w:tcW w:w="559" w:type="dxa"/>
            <w:noWrap/>
            <w:vAlign w:val="center"/>
          </w:tcPr>
          <w:p w14:paraId="35A2C67C" w14:textId="77777777" w:rsidR="003C43FA" w:rsidRPr="00671036" w:rsidRDefault="003C43FA" w:rsidP="003C43FA">
            <w:pPr>
              <w:spacing w:before="0" w:after="0" w:line="240" w:lineRule="auto"/>
              <w:jc w:val="center"/>
              <w:rPr>
                <w:rFonts w:cs="Arial"/>
                <w:sz w:val="18"/>
                <w:szCs w:val="18"/>
                <w:highlight w:val="yellow"/>
                <w:lang w:eastAsia="pt-BR"/>
              </w:rPr>
            </w:pPr>
          </w:p>
        </w:tc>
        <w:tc>
          <w:tcPr>
            <w:tcW w:w="161" w:type="dxa"/>
            <w:noWrap/>
            <w:vAlign w:val="center"/>
          </w:tcPr>
          <w:p w14:paraId="40A5473B" w14:textId="77777777" w:rsidR="003C43FA" w:rsidRPr="00812F3A" w:rsidRDefault="003C43FA" w:rsidP="003C43FA">
            <w:pPr>
              <w:spacing w:before="0" w:after="0" w:line="240" w:lineRule="auto"/>
              <w:jc w:val="right"/>
              <w:rPr>
                <w:rFonts w:cs="Arial"/>
                <w:sz w:val="18"/>
                <w:szCs w:val="18"/>
                <w:lang w:eastAsia="pt-BR"/>
              </w:rPr>
            </w:pPr>
          </w:p>
        </w:tc>
        <w:tc>
          <w:tcPr>
            <w:tcW w:w="1369" w:type="dxa"/>
            <w:noWrap/>
            <w:vAlign w:val="center"/>
          </w:tcPr>
          <w:p w14:paraId="1FAA8784" w14:textId="77777777" w:rsidR="003C43FA" w:rsidRPr="00BC1036" w:rsidRDefault="003C43FA" w:rsidP="003C43FA">
            <w:pPr>
              <w:spacing w:before="0" w:after="0" w:line="240" w:lineRule="auto"/>
              <w:jc w:val="right"/>
              <w:rPr>
                <w:rFonts w:cs="Arial"/>
                <w:sz w:val="18"/>
                <w:szCs w:val="18"/>
                <w:lang w:eastAsia="pt-BR"/>
              </w:rPr>
            </w:pPr>
          </w:p>
        </w:tc>
        <w:tc>
          <w:tcPr>
            <w:tcW w:w="162" w:type="dxa"/>
            <w:noWrap/>
            <w:vAlign w:val="center"/>
          </w:tcPr>
          <w:p w14:paraId="6C1D87B3" w14:textId="77777777" w:rsidR="003C43FA" w:rsidRPr="00812F3A" w:rsidRDefault="003C43FA" w:rsidP="003C43FA">
            <w:pPr>
              <w:spacing w:before="0" w:after="0" w:line="240" w:lineRule="auto"/>
              <w:jc w:val="right"/>
              <w:rPr>
                <w:rFonts w:cs="Arial"/>
                <w:sz w:val="18"/>
                <w:szCs w:val="18"/>
                <w:lang w:eastAsia="pt-BR"/>
              </w:rPr>
            </w:pPr>
          </w:p>
        </w:tc>
        <w:tc>
          <w:tcPr>
            <w:tcW w:w="1369" w:type="dxa"/>
            <w:tcBorders>
              <w:left w:val="nil"/>
            </w:tcBorders>
            <w:noWrap/>
            <w:vAlign w:val="center"/>
          </w:tcPr>
          <w:p w14:paraId="43EBD96F" w14:textId="77777777" w:rsidR="003C43FA" w:rsidRPr="00281549" w:rsidRDefault="003C43FA" w:rsidP="003C43FA">
            <w:pPr>
              <w:spacing w:before="0" w:after="0" w:line="240" w:lineRule="auto"/>
              <w:jc w:val="right"/>
              <w:rPr>
                <w:rFonts w:cs="Arial"/>
                <w:sz w:val="18"/>
                <w:szCs w:val="18"/>
                <w:lang w:eastAsia="pt-BR"/>
              </w:rPr>
            </w:pPr>
          </w:p>
        </w:tc>
        <w:tc>
          <w:tcPr>
            <w:tcW w:w="162" w:type="dxa"/>
            <w:vAlign w:val="center"/>
          </w:tcPr>
          <w:p w14:paraId="4A015775" w14:textId="77777777" w:rsidR="003C43FA" w:rsidRPr="00D151C8" w:rsidRDefault="003C43FA" w:rsidP="003C43FA">
            <w:pPr>
              <w:spacing w:before="0" w:after="0" w:line="240" w:lineRule="auto"/>
              <w:jc w:val="right"/>
              <w:rPr>
                <w:rFonts w:cs="Arial"/>
                <w:sz w:val="18"/>
                <w:szCs w:val="18"/>
                <w:lang w:eastAsia="pt-BR"/>
              </w:rPr>
            </w:pPr>
          </w:p>
        </w:tc>
        <w:tc>
          <w:tcPr>
            <w:tcW w:w="3651" w:type="dxa"/>
            <w:vAlign w:val="center"/>
          </w:tcPr>
          <w:p w14:paraId="3084FF11" w14:textId="3A539EE6" w:rsidR="003C43FA" w:rsidRPr="00D151C8" w:rsidRDefault="003C43FA" w:rsidP="003C43FA">
            <w:pPr>
              <w:spacing w:before="0" w:after="0" w:line="240" w:lineRule="auto"/>
              <w:jc w:val="left"/>
              <w:rPr>
                <w:rFonts w:cs="Arial"/>
                <w:sz w:val="18"/>
                <w:szCs w:val="18"/>
                <w:lang w:eastAsia="pt-BR"/>
              </w:rPr>
            </w:pPr>
            <w:r w:rsidRPr="00D151C8">
              <w:rPr>
                <w:rFonts w:cs="Arial"/>
                <w:sz w:val="18"/>
                <w:szCs w:val="18"/>
                <w:lang w:eastAsia="pt-BR"/>
              </w:rPr>
              <w:t>Circulante</w:t>
            </w:r>
          </w:p>
        </w:tc>
        <w:tc>
          <w:tcPr>
            <w:tcW w:w="552" w:type="dxa"/>
            <w:vAlign w:val="center"/>
          </w:tcPr>
          <w:p w14:paraId="793A07AA" w14:textId="77777777" w:rsidR="003C43FA" w:rsidRPr="00671036" w:rsidRDefault="003C43FA" w:rsidP="003C43FA">
            <w:pPr>
              <w:spacing w:before="0" w:after="0" w:line="240" w:lineRule="auto"/>
              <w:jc w:val="center"/>
              <w:rPr>
                <w:rFonts w:cs="Arial"/>
                <w:sz w:val="18"/>
                <w:szCs w:val="18"/>
                <w:highlight w:val="yellow"/>
                <w:lang w:eastAsia="pt-BR"/>
              </w:rPr>
            </w:pPr>
          </w:p>
        </w:tc>
        <w:tc>
          <w:tcPr>
            <w:tcW w:w="162" w:type="dxa"/>
            <w:vAlign w:val="center"/>
          </w:tcPr>
          <w:p w14:paraId="4244F274" w14:textId="77777777" w:rsidR="003C43FA" w:rsidRPr="00812F3A" w:rsidRDefault="003C43FA" w:rsidP="003C43FA">
            <w:pPr>
              <w:spacing w:before="0" w:after="0" w:line="240" w:lineRule="auto"/>
              <w:jc w:val="right"/>
              <w:rPr>
                <w:rFonts w:cs="Arial"/>
                <w:sz w:val="18"/>
                <w:szCs w:val="18"/>
                <w:lang w:eastAsia="pt-BR"/>
              </w:rPr>
            </w:pPr>
          </w:p>
        </w:tc>
        <w:tc>
          <w:tcPr>
            <w:tcW w:w="1369" w:type="dxa"/>
            <w:vAlign w:val="center"/>
          </w:tcPr>
          <w:p w14:paraId="6A1622FB" w14:textId="77777777" w:rsidR="003C43FA" w:rsidRPr="00281549" w:rsidRDefault="003C43FA" w:rsidP="003C43FA">
            <w:pPr>
              <w:spacing w:before="0" w:after="0" w:line="240" w:lineRule="auto"/>
              <w:jc w:val="right"/>
              <w:rPr>
                <w:rFonts w:cs="Arial"/>
                <w:sz w:val="18"/>
                <w:szCs w:val="18"/>
                <w:lang w:eastAsia="pt-BR"/>
              </w:rPr>
            </w:pPr>
          </w:p>
        </w:tc>
        <w:tc>
          <w:tcPr>
            <w:tcW w:w="162" w:type="dxa"/>
            <w:vAlign w:val="center"/>
          </w:tcPr>
          <w:p w14:paraId="6E48E507" w14:textId="77777777" w:rsidR="003C43FA" w:rsidRPr="00281549" w:rsidRDefault="003C43FA" w:rsidP="003C43FA">
            <w:pPr>
              <w:spacing w:before="0" w:after="0" w:line="240" w:lineRule="auto"/>
              <w:jc w:val="right"/>
              <w:rPr>
                <w:rFonts w:cs="Arial"/>
                <w:sz w:val="18"/>
                <w:szCs w:val="18"/>
                <w:lang w:eastAsia="pt-BR"/>
              </w:rPr>
            </w:pPr>
          </w:p>
        </w:tc>
        <w:tc>
          <w:tcPr>
            <w:tcW w:w="1363" w:type="dxa"/>
            <w:vAlign w:val="center"/>
          </w:tcPr>
          <w:p w14:paraId="7D872251" w14:textId="77777777" w:rsidR="003C43FA" w:rsidRPr="00281549" w:rsidRDefault="003C43FA" w:rsidP="003C43FA">
            <w:pPr>
              <w:spacing w:before="0" w:after="0" w:line="240" w:lineRule="auto"/>
              <w:jc w:val="right"/>
              <w:rPr>
                <w:rFonts w:cs="Arial"/>
                <w:sz w:val="18"/>
                <w:szCs w:val="18"/>
                <w:lang w:eastAsia="pt-BR"/>
              </w:rPr>
            </w:pPr>
          </w:p>
        </w:tc>
      </w:tr>
      <w:tr w:rsidR="006F723C" w:rsidRPr="00812F3A" w14:paraId="1CA6FAD8" w14:textId="24E1773D" w:rsidTr="4161C53C">
        <w:trPr>
          <w:trHeight w:val="227"/>
        </w:trPr>
        <w:tc>
          <w:tcPr>
            <w:tcW w:w="3645" w:type="dxa"/>
            <w:noWrap/>
            <w:vAlign w:val="center"/>
            <w:hideMark/>
          </w:tcPr>
          <w:p w14:paraId="7E0A2750" w14:textId="181CFCA2" w:rsidR="0089340B" w:rsidRPr="00812F3A" w:rsidRDefault="0089340B" w:rsidP="0089340B">
            <w:pPr>
              <w:spacing w:before="0" w:after="0" w:line="240" w:lineRule="auto"/>
              <w:jc w:val="left"/>
              <w:rPr>
                <w:rFonts w:cs="Arial"/>
                <w:sz w:val="18"/>
                <w:szCs w:val="18"/>
                <w:lang w:eastAsia="pt-BR"/>
              </w:rPr>
            </w:pPr>
            <w:r w:rsidRPr="00812F3A">
              <w:rPr>
                <w:rFonts w:cs="Arial"/>
                <w:sz w:val="18"/>
                <w:szCs w:val="18"/>
                <w:lang w:eastAsia="pt-BR"/>
              </w:rPr>
              <w:t xml:space="preserve">Caixa e </w:t>
            </w:r>
            <w:r>
              <w:rPr>
                <w:rFonts w:cs="Arial"/>
                <w:sz w:val="18"/>
                <w:szCs w:val="18"/>
                <w:lang w:eastAsia="pt-BR"/>
              </w:rPr>
              <w:t>e</w:t>
            </w:r>
            <w:r w:rsidRPr="00812F3A">
              <w:rPr>
                <w:rFonts w:cs="Arial"/>
                <w:sz w:val="18"/>
                <w:szCs w:val="18"/>
                <w:lang w:eastAsia="pt-BR"/>
              </w:rPr>
              <w:t xml:space="preserve">quivalentes de </w:t>
            </w:r>
            <w:r>
              <w:rPr>
                <w:rFonts w:cs="Arial"/>
                <w:sz w:val="18"/>
                <w:szCs w:val="18"/>
                <w:lang w:eastAsia="pt-BR"/>
              </w:rPr>
              <w:t>c</w:t>
            </w:r>
            <w:r w:rsidRPr="00812F3A">
              <w:rPr>
                <w:rFonts w:cs="Arial"/>
                <w:sz w:val="18"/>
                <w:szCs w:val="18"/>
                <w:lang w:eastAsia="pt-BR"/>
              </w:rPr>
              <w:t>aixa</w:t>
            </w:r>
          </w:p>
        </w:tc>
        <w:tc>
          <w:tcPr>
            <w:tcW w:w="559" w:type="dxa"/>
            <w:noWrap/>
            <w:vAlign w:val="center"/>
          </w:tcPr>
          <w:p w14:paraId="66931EBF" w14:textId="0698DA77" w:rsidR="0089340B" w:rsidRPr="00CF1AF8" w:rsidRDefault="00ED0CDC" w:rsidP="0089340B">
            <w:pPr>
              <w:spacing w:before="0" w:after="0" w:line="240" w:lineRule="auto"/>
              <w:jc w:val="center"/>
              <w:rPr>
                <w:rFonts w:cs="Arial"/>
                <w:b/>
                <w:color w:val="500878"/>
                <w:sz w:val="18"/>
                <w:szCs w:val="18"/>
                <w:lang w:eastAsia="pt-BR"/>
              </w:rPr>
            </w:pPr>
            <w:r>
              <w:rPr>
                <w:rFonts w:cs="Arial"/>
                <w:b/>
                <w:color w:val="500878"/>
                <w:sz w:val="18"/>
                <w:szCs w:val="18"/>
                <w:lang w:eastAsia="pt-BR"/>
              </w:rPr>
              <w:t>5</w:t>
            </w:r>
          </w:p>
        </w:tc>
        <w:tc>
          <w:tcPr>
            <w:tcW w:w="161" w:type="dxa"/>
            <w:noWrap/>
            <w:vAlign w:val="center"/>
            <w:hideMark/>
          </w:tcPr>
          <w:p w14:paraId="350F7ACD" w14:textId="77777777" w:rsidR="0089340B" w:rsidRPr="00812F3A" w:rsidRDefault="0089340B" w:rsidP="0089340B">
            <w:pPr>
              <w:spacing w:before="0" w:after="0" w:line="240" w:lineRule="auto"/>
              <w:jc w:val="right"/>
              <w:rPr>
                <w:rFonts w:cs="Arial"/>
                <w:sz w:val="18"/>
                <w:szCs w:val="18"/>
                <w:lang w:eastAsia="pt-BR"/>
              </w:rPr>
            </w:pPr>
          </w:p>
        </w:tc>
        <w:tc>
          <w:tcPr>
            <w:tcW w:w="1369" w:type="dxa"/>
            <w:noWrap/>
            <w:vAlign w:val="center"/>
          </w:tcPr>
          <w:p w14:paraId="2DE6D627" w14:textId="038433DF" w:rsidR="0089340B" w:rsidRPr="00BC1036" w:rsidRDefault="00202076" w:rsidP="0089340B">
            <w:pPr>
              <w:spacing w:before="0" w:after="0" w:line="240" w:lineRule="auto"/>
              <w:jc w:val="right"/>
              <w:rPr>
                <w:rFonts w:cs="Arial"/>
                <w:sz w:val="18"/>
                <w:szCs w:val="18"/>
                <w:lang w:eastAsia="pt-BR"/>
              </w:rPr>
            </w:pPr>
            <w:r>
              <w:rPr>
                <w:rFonts w:cs="Arial"/>
                <w:sz w:val="18"/>
                <w:szCs w:val="18"/>
                <w:lang w:eastAsia="pt-BR"/>
              </w:rPr>
              <w:t>590.592</w:t>
            </w:r>
          </w:p>
        </w:tc>
        <w:tc>
          <w:tcPr>
            <w:tcW w:w="162" w:type="dxa"/>
            <w:noWrap/>
            <w:vAlign w:val="center"/>
          </w:tcPr>
          <w:p w14:paraId="0BB25B2E" w14:textId="77777777" w:rsidR="0089340B" w:rsidRPr="00812F3A" w:rsidRDefault="0089340B" w:rsidP="0089340B">
            <w:pPr>
              <w:spacing w:before="0" w:after="0" w:line="240" w:lineRule="auto"/>
              <w:jc w:val="right"/>
              <w:rPr>
                <w:rFonts w:cs="Arial"/>
                <w:sz w:val="18"/>
                <w:szCs w:val="18"/>
                <w:lang w:eastAsia="pt-BR"/>
              </w:rPr>
            </w:pPr>
          </w:p>
        </w:tc>
        <w:tc>
          <w:tcPr>
            <w:tcW w:w="1369" w:type="dxa"/>
            <w:tcBorders>
              <w:left w:val="nil"/>
            </w:tcBorders>
            <w:noWrap/>
            <w:vAlign w:val="center"/>
          </w:tcPr>
          <w:p w14:paraId="5460B25A" w14:textId="74037863" w:rsidR="0089340B" w:rsidRPr="00281549" w:rsidRDefault="0089340B" w:rsidP="0089340B">
            <w:pPr>
              <w:spacing w:before="0" w:after="0" w:line="240" w:lineRule="auto"/>
              <w:jc w:val="right"/>
              <w:rPr>
                <w:rFonts w:cs="Arial"/>
                <w:sz w:val="18"/>
                <w:szCs w:val="18"/>
                <w:lang w:eastAsia="pt-BR"/>
              </w:rPr>
            </w:pPr>
            <w:r w:rsidRPr="00281549">
              <w:rPr>
                <w:rFonts w:cs="Arial"/>
                <w:sz w:val="18"/>
                <w:szCs w:val="18"/>
                <w:lang w:eastAsia="pt-BR"/>
              </w:rPr>
              <w:t>549.004</w:t>
            </w:r>
          </w:p>
        </w:tc>
        <w:tc>
          <w:tcPr>
            <w:tcW w:w="162" w:type="dxa"/>
            <w:vAlign w:val="center"/>
          </w:tcPr>
          <w:p w14:paraId="35C8C61F" w14:textId="77777777" w:rsidR="0089340B" w:rsidRPr="00812F3A" w:rsidRDefault="0089340B" w:rsidP="0089340B">
            <w:pPr>
              <w:spacing w:before="0" w:after="0" w:line="240" w:lineRule="auto"/>
              <w:jc w:val="right"/>
              <w:rPr>
                <w:rFonts w:cs="Arial"/>
                <w:sz w:val="18"/>
                <w:szCs w:val="18"/>
                <w:lang w:eastAsia="pt-BR"/>
              </w:rPr>
            </w:pPr>
          </w:p>
        </w:tc>
        <w:tc>
          <w:tcPr>
            <w:tcW w:w="3651" w:type="dxa"/>
            <w:vAlign w:val="center"/>
          </w:tcPr>
          <w:p w14:paraId="03F65EAB" w14:textId="34F8F35F" w:rsidR="0089340B" w:rsidRPr="00812F3A" w:rsidRDefault="0089340B" w:rsidP="0089340B">
            <w:pPr>
              <w:spacing w:before="0" w:after="0" w:line="240" w:lineRule="auto"/>
              <w:jc w:val="left"/>
              <w:rPr>
                <w:rFonts w:cs="Arial"/>
                <w:sz w:val="18"/>
                <w:szCs w:val="18"/>
                <w:lang w:eastAsia="pt-BR"/>
              </w:rPr>
            </w:pPr>
            <w:r w:rsidRPr="00812F3A">
              <w:rPr>
                <w:rFonts w:cs="Arial"/>
                <w:sz w:val="18"/>
                <w:szCs w:val="18"/>
                <w:lang w:eastAsia="pt-BR"/>
              </w:rPr>
              <w:t>Fornecedores</w:t>
            </w:r>
          </w:p>
        </w:tc>
        <w:tc>
          <w:tcPr>
            <w:tcW w:w="552" w:type="dxa"/>
            <w:vAlign w:val="center"/>
          </w:tcPr>
          <w:p w14:paraId="3E057F65" w14:textId="76D7EECB" w:rsidR="0089340B" w:rsidRPr="00671036" w:rsidRDefault="0089340B" w:rsidP="0089340B">
            <w:pPr>
              <w:spacing w:before="0" w:after="0" w:line="240" w:lineRule="auto"/>
              <w:jc w:val="center"/>
              <w:rPr>
                <w:rFonts w:cs="Arial"/>
                <w:b/>
                <w:color w:val="500878"/>
                <w:sz w:val="18"/>
                <w:szCs w:val="18"/>
                <w:highlight w:val="yellow"/>
                <w:lang w:eastAsia="pt-BR"/>
              </w:rPr>
            </w:pPr>
            <w:r w:rsidRPr="00887537">
              <w:rPr>
                <w:rFonts w:cs="Arial"/>
                <w:b/>
                <w:color w:val="500878"/>
                <w:sz w:val="18"/>
                <w:szCs w:val="18"/>
                <w:lang w:eastAsia="pt-BR"/>
              </w:rPr>
              <w:t>1</w:t>
            </w:r>
            <w:r w:rsidR="00ED0CDC">
              <w:rPr>
                <w:rFonts w:cs="Arial"/>
                <w:b/>
                <w:color w:val="500878"/>
                <w:sz w:val="18"/>
                <w:szCs w:val="18"/>
                <w:lang w:eastAsia="pt-BR"/>
              </w:rPr>
              <w:t>3</w:t>
            </w:r>
          </w:p>
        </w:tc>
        <w:tc>
          <w:tcPr>
            <w:tcW w:w="162" w:type="dxa"/>
            <w:vAlign w:val="center"/>
          </w:tcPr>
          <w:p w14:paraId="50B0B61D" w14:textId="77777777" w:rsidR="0089340B" w:rsidRPr="00812F3A" w:rsidRDefault="0089340B" w:rsidP="0089340B">
            <w:pPr>
              <w:spacing w:before="0" w:after="0" w:line="240" w:lineRule="auto"/>
              <w:jc w:val="right"/>
              <w:rPr>
                <w:rFonts w:cs="Arial"/>
                <w:sz w:val="18"/>
                <w:szCs w:val="18"/>
                <w:lang w:eastAsia="pt-BR"/>
              </w:rPr>
            </w:pPr>
          </w:p>
        </w:tc>
        <w:tc>
          <w:tcPr>
            <w:tcW w:w="1369" w:type="dxa"/>
            <w:vAlign w:val="center"/>
          </w:tcPr>
          <w:p w14:paraId="6AA07A25" w14:textId="0024985C" w:rsidR="0089340B" w:rsidRPr="00281549" w:rsidRDefault="00202076" w:rsidP="0089340B">
            <w:pPr>
              <w:spacing w:before="0" w:after="0" w:line="240" w:lineRule="auto"/>
              <w:jc w:val="right"/>
              <w:rPr>
                <w:rFonts w:cs="Arial"/>
                <w:sz w:val="18"/>
                <w:szCs w:val="18"/>
                <w:lang w:eastAsia="pt-BR"/>
              </w:rPr>
            </w:pPr>
            <w:r>
              <w:rPr>
                <w:rFonts w:cs="Arial"/>
                <w:sz w:val="18"/>
                <w:szCs w:val="18"/>
                <w:lang w:eastAsia="pt-BR"/>
              </w:rPr>
              <w:t>550.682</w:t>
            </w:r>
          </w:p>
        </w:tc>
        <w:tc>
          <w:tcPr>
            <w:tcW w:w="162" w:type="dxa"/>
            <w:vAlign w:val="center"/>
          </w:tcPr>
          <w:p w14:paraId="4F55DABB" w14:textId="77777777" w:rsidR="0089340B" w:rsidRPr="00281549" w:rsidRDefault="0089340B" w:rsidP="0089340B">
            <w:pPr>
              <w:spacing w:before="0" w:after="0" w:line="240" w:lineRule="auto"/>
              <w:jc w:val="right"/>
              <w:rPr>
                <w:rFonts w:cs="Arial"/>
                <w:sz w:val="18"/>
                <w:szCs w:val="18"/>
                <w:lang w:eastAsia="pt-BR"/>
              </w:rPr>
            </w:pPr>
          </w:p>
        </w:tc>
        <w:tc>
          <w:tcPr>
            <w:tcW w:w="1363" w:type="dxa"/>
            <w:vAlign w:val="center"/>
          </w:tcPr>
          <w:p w14:paraId="1E05FC1C" w14:textId="248C1414" w:rsidR="0089340B" w:rsidRPr="00281549" w:rsidRDefault="0089340B" w:rsidP="0089340B">
            <w:pPr>
              <w:spacing w:before="0" w:after="0" w:line="240" w:lineRule="auto"/>
              <w:jc w:val="right"/>
              <w:rPr>
                <w:rFonts w:cs="Arial"/>
                <w:sz w:val="18"/>
                <w:szCs w:val="18"/>
                <w:lang w:eastAsia="pt-BR"/>
              </w:rPr>
            </w:pPr>
            <w:r w:rsidRPr="00281549">
              <w:rPr>
                <w:rFonts w:cs="Arial"/>
                <w:sz w:val="18"/>
                <w:szCs w:val="18"/>
                <w:lang w:eastAsia="pt-BR"/>
              </w:rPr>
              <w:t>451.564</w:t>
            </w:r>
          </w:p>
        </w:tc>
      </w:tr>
      <w:tr w:rsidR="006F723C" w:rsidRPr="00812F3A" w14:paraId="17065D8D" w14:textId="77777777" w:rsidTr="4161C53C">
        <w:trPr>
          <w:trHeight w:val="227"/>
        </w:trPr>
        <w:tc>
          <w:tcPr>
            <w:tcW w:w="3645" w:type="dxa"/>
            <w:noWrap/>
            <w:vAlign w:val="center"/>
          </w:tcPr>
          <w:p w14:paraId="4581FFE5" w14:textId="1AF243A8" w:rsidR="00202076" w:rsidRPr="00812F3A" w:rsidRDefault="00202076" w:rsidP="00202076">
            <w:pPr>
              <w:spacing w:before="0" w:after="0" w:line="240" w:lineRule="auto"/>
              <w:jc w:val="left"/>
              <w:rPr>
                <w:rFonts w:cs="Arial"/>
                <w:sz w:val="18"/>
                <w:szCs w:val="18"/>
                <w:lang w:eastAsia="pt-BR"/>
              </w:rPr>
            </w:pPr>
            <w:r w:rsidRPr="00812F3A">
              <w:rPr>
                <w:rFonts w:cs="Arial"/>
                <w:sz w:val="18"/>
                <w:szCs w:val="18"/>
                <w:lang w:eastAsia="pt-BR"/>
              </w:rPr>
              <w:t xml:space="preserve">Contas a </w:t>
            </w:r>
            <w:r>
              <w:rPr>
                <w:rFonts w:cs="Arial"/>
                <w:sz w:val="18"/>
                <w:szCs w:val="18"/>
                <w:lang w:eastAsia="pt-BR"/>
              </w:rPr>
              <w:t>r</w:t>
            </w:r>
            <w:r w:rsidRPr="00812F3A">
              <w:rPr>
                <w:rFonts w:cs="Arial"/>
                <w:sz w:val="18"/>
                <w:szCs w:val="18"/>
                <w:lang w:eastAsia="pt-BR"/>
              </w:rPr>
              <w:t xml:space="preserve">eceber de </w:t>
            </w:r>
            <w:r>
              <w:rPr>
                <w:rFonts w:cs="Arial"/>
                <w:sz w:val="18"/>
                <w:szCs w:val="18"/>
                <w:lang w:eastAsia="pt-BR"/>
              </w:rPr>
              <w:t>c</w:t>
            </w:r>
            <w:r w:rsidRPr="00812F3A">
              <w:rPr>
                <w:rFonts w:cs="Arial"/>
                <w:sz w:val="18"/>
                <w:szCs w:val="18"/>
                <w:lang w:eastAsia="pt-BR"/>
              </w:rPr>
              <w:t>lientes</w:t>
            </w:r>
          </w:p>
        </w:tc>
        <w:tc>
          <w:tcPr>
            <w:tcW w:w="559" w:type="dxa"/>
            <w:noWrap/>
            <w:vAlign w:val="center"/>
          </w:tcPr>
          <w:p w14:paraId="2742CF4E" w14:textId="312E3C29" w:rsidR="00202076" w:rsidRPr="00CF1AF8" w:rsidRDefault="00ED0CDC" w:rsidP="00202076">
            <w:pPr>
              <w:spacing w:before="0" w:after="0" w:line="240" w:lineRule="auto"/>
              <w:jc w:val="center"/>
              <w:rPr>
                <w:rFonts w:cs="Arial"/>
                <w:b/>
                <w:color w:val="500878"/>
                <w:sz w:val="18"/>
                <w:szCs w:val="18"/>
                <w:lang w:eastAsia="pt-BR"/>
              </w:rPr>
            </w:pPr>
            <w:r>
              <w:rPr>
                <w:rFonts w:cs="Arial"/>
                <w:b/>
                <w:color w:val="500878"/>
                <w:sz w:val="18"/>
                <w:szCs w:val="18"/>
                <w:lang w:eastAsia="pt-BR"/>
              </w:rPr>
              <w:t>6</w:t>
            </w:r>
          </w:p>
        </w:tc>
        <w:tc>
          <w:tcPr>
            <w:tcW w:w="161" w:type="dxa"/>
            <w:noWrap/>
            <w:vAlign w:val="center"/>
          </w:tcPr>
          <w:p w14:paraId="4917B861" w14:textId="77777777" w:rsidR="00202076" w:rsidRPr="00812F3A" w:rsidRDefault="00202076" w:rsidP="00202076">
            <w:pPr>
              <w:spacing w:before="0" w:after="0" w:line="240" w:lineRule="auto"/>
              <w:jc w:val="right"/>
              <w:rPr>
                <w:rFonts w:cs="Arial"/>
                <w:sz w:val="18"/>
                <w:szCs w:val="18"/>
                <w:lang w:eastAsia="pt-BR"/>
              </w:rPr>
            </w:pPr>
          </w:p>
        </w:tc>
        <w:tc>
          <w:tcPr>
            <w:tcW w:w="1369" w:type="dxa"/>
            <w:noWrap/>
            <w:vAlign w:val="center"/>
          </w:tcPr>
          <w:p w14:paraId="2E09414C" w14:textId="19E1301B" w:rsidR="00202076" w:rsidRDefault="00202076" w:rsidP="00202076">
            <w:pPr>
              <w:spacing w:before="0" w:after="0" w:line="240" w:lineRule="auto"/>
              <w:jc w:val="right"/>
              <w:rPr>
                <w:rFonts w:cs="Arial"/>
                <w:sz w:val="18"/>
                <w:szCs w:val="18"/>
                <w:lang w:eastAsia="pt-BR"/>
              </w:rPr>
            </w:pPr>
            <w:r>
              <w:rPr>
                <w:rFonts w:cs="Arial"/>
                <w:sz w:val="18"/>
                <w:szCs w:val="18"/>
                <w:lang w:eastAsia="pt-BR"/>
              </w:rPr>
              <w:t>460.633</w:t>
            </w:r>
          </w:p>
        </w:tc>
        <w:tc>
          <w:tcPr>
            <w:tcW w:w="162" w:type="dxa"/>
            <w:noWrap/>
            <w:vAlign w:val="center"/>
          </w:tcPr>
          <w:p w14:paraId="341AD534" w14:textId="77777777" w:rsidR="00202076" w:rsidRPr="00812F3A" w:rsidRDefault="00202076" w:rsidP="00202076">
            <w:pPr>
              <w:spacing w:before="0" w:after="0" w:line="240" w:lineRule="auto"/>
              <w:jc w:val="right"/>
              <w:rPr>
                <w:rFonts w:cs="Arial"/>
                <w:sz w:val="18"/>
                <w:szCs w:val="18"/>
                <w:lang w:eastAsia="pt-BR"/>
              </w:rPr>
            </w:pPr>
          </w:p>
        </w:tc>
        <w:tc>
          <w:tcPr>
            <w:tcW w:w="1369" w:type="dxa"/>
            <w:tcBorders>
              <w:left w:val="nil"/>
            </w:tcBorders>
            <w:noWrap/>
            <w:vAlign w:val="center"/>
          </w:tcPr>
          <w:p w14:paraId="04720882" w14:textId="65A25DAD" w:rsidR="00202076" w:rsidRPr="00281549" w:rsidRDefault="00D12E04" w:rsidP="00202076">
            <w:pPr>
              <w:spacing w:before="0" w:after="0" w:line="240" w:lineRule="auto"/>
              <w:jc w:val="right"/>
              <w:rPr>
                <w:rFonts w:cs="Arial"/>
                <w:sz w:val="18"/>
                <w:szCs w:val="18"/>
                <w:lang w:eastAsia="pt-BR"/>
              </w:rPr>
            </w:pPr>
            <w:r>
              <w:rPr>
                <w:rFonts w:cs="Arial"/>
                <w:sz w:val="18"/>
                <w:szCs w:val="18"/>
                <w:lang w:eastAsia="pt-BR"/>
              </w:rPr>
              <w:t>472.131</w:t>
            </w:r>
          </w:p>
        </w:tc>
        <w:tc>
          <w:tcPr>
            <w:tcW w:w="162" w:type="dxa"/>
            <w:vAlign w:val="center"/>
          </w:tcPr>
          <w:p w14:paraId="25BD03D3" w14:textId="77777777" w:rsidR="00202076" w:rsidRPr="00812F3A" w:rsidRDefault="00202076" w:rsidP="00202076">
            <w:pPr>
              <w:spacing w:before="0" w:after="0" w:line="240" w:lineRule="auto"/>
              <w:jc w:val="right"/>
              <w:rPr>
                <w:rFonts w:cs="Arial"/>
                <w:sz w:val="18"/>
                <w:szCs w:val="18"/>
                <w:lang w:eastAsia="pt-BR"/>
              </w:rPr>
            </w:pPr>
          </w:p>
        </w:tc>
        <w:tc>
          <w:tcPr>
            <w:tcW w:w="3651" w:type="dxa"/>
            <w:vAlign w:val="center"/>
          </w:tcPr>
          <w:p w14:paraId="5F4869A7" w14:textId="55C67C3B" w:rsidR="00202076" w:rsidRPr="00737CB2" w:rsidRDefault="00991904" w:rsidP="00202076">
            <w:pPr>
              <w:spacing w:before="0" w:after="0" w:line="240" w:lineRule="auto"/>
              <w:jc w:val="left"/>
              <w:rPr>
                <w:rFonts w:cs="Arial"/>
                <w:sz w:val="18"/>
                <w:szCs w:val="18"/>
                <w:lang w:eastAsia="pt-BR"/>
              </w:rPr>
            </w:pPr>
            <w:r>
              <w:rPr>
                <w:rFonts w:cs="Arial"/>
                <w:sz w:val="18"/>
                <w:szCs w:val="18"/>
                <w:lang w:eastAsia="pt-BR"/>
              </w:rPr>
              <w:t>A</w:t>
            </w:r>
            <w:r w:rsidR="00202076">
              <w:rPr>
                <w:rFonts w:cs="Arial"/>
                <w:sz w:val="18"/>
                <w:szCs w:val="18"/>
                <w:lang w:eastAsia="pt-BR"/>
              </w:rPr>
              <w:t>rrendamento</w:t>
            </w:r>
            <w:r w:rsidR="006B58AE">
              <w:rPr>
                <w:rFonts w:cs="Arial"/>
                <w:sz w:val="18"/>
                <w:szCs w:val="18"/>
                <w:lang w:eastAsia="pt-BR"/>
              </w:rPr>
              <w:t>s</w:t>
            </w:r>
          </w:p>
        </w:tc>
        <w:tc>
          <w:tcPr>
            <w:tcW w:w="552" w:type="dxa"/>
            <w:vAlign w:val="center"/>
          </w:tcPr>
          <w:p w14:paraId="780A07C0" w14:textId="34A0C110" w:rsidR="00202076" w:rsidRPr="00671036" w:rsidRDefault="0041693F" w:rsidP="00202076">
            <w:pPr>
              <w:spacing w:before="0" w:after="0" w:line="240" w:lineRule="auto"/>
              <w:jc w:val="center"/>
              <w:rPr>
                <w:rFonts w:cs="Arial"/>
                <w:b/>
                <w:color w:val="500878"/>
                <w:sz w:val="18"/>
                <w:szCs w:val="18"/>
                <w:highlight w:val="yellow"/>
                <w:lang w:eastAsia="pt-BR"/>
              </w:rPr>
            </w:pPr>
            <w:r w:rsidRPr="00072DFA">
              <w:rPr>
                <w:rFonts w:cs="Arial"/>
                <w:b/>
                <w:color w:val="500878"/>
                <w:sz w:val="18"/>
                <w:szCs w:val="18"/>
                <w:lang w:eastAsia="pt-BR"/>
              </w:rPr>
              <w:t>1</w:t>
            </w:r>
            <w:r w:rsidR="00ED0CDC">
              <w:rPr>
                <w:rFonts w:cs="Arial"/>
                <w:b/>
                <w:color w:val="500878"/>
                <w:sz w:val="18"/>
                <w:szCs w:val="18"/>
                <w:lang w:eastAsia="pt-BR"/>
              </w:rPr>
              <w:t>4</w:t>
            </w:r>
          </w:p>
        </w:tc>
        <w:tc>
          <w:tcPr>
            <w:tcW w:w="162" w:type="dxa"/>
            <w:vAlign w:val="center"/>
          </w:tcPr>
          <w:p w14:paraId="33D85A05" w14:textId="77777777" w:rsidR="00202076" w:rsidRPr="00737CB2" w:rsidRDefault="00202076" w:rsidP="00202076">
            <w:pPr>
              <w:spacing w:before="0" w:after="0" w:line="240" w:lineRule="auto"/>
              <w:jc w:val="right"/>
              <w:rPr>
                <w:rFonts w:cs="Arial"/>
                <w:sz w:val="18"/>
                <w:szCs w:val="18"/>
                <w:lang w:eastAsia="pt-BR"/>
              </w:rPr>
            </w:pPr>
          </w:p>
        </w:tc>
        <w:tc>
          <w:tcPr>
            <w:tcW w:w="1369" w:type="dxa"/>
            <w:vAlign w:val="center"/>
          </w:tcPr>
          <w:p w14:paraId="0E0242AB" w14:textId="0BED4947" w:rsidR="00202076" w:rsidRPr="00281549" w:rsidRDefault="00202076" w:rsidP="00202076">
            <w:pPr>
              <w:spacing w:before="0" w:after="0" w:line="240" w:lineRule="auto"/>
              <w:jc w:val="right"/>
              <w:rPr>
                <w:rFonts w:cs="Arial"/>
                <w:sz w:val="18"/>
                <w:szCs w:val="18"/>
                <w:lang w:eastAsia="pt-BR"/>
              </w:rPr>
            </w:pPr>
            <w:r>
              <w:rPr>
                <w:rFonts w:cs="Arial"/>
                <w:sz w:val="18"/>
                <w:szCs w:val="18"/>
                <w:lang w:eastAsia="pt-BR"/>
              </w:rPr>
              <w:t>21.671</w:t>
            </w:r>
          </w:p>
        </w:tc>
        <w:tc>
          <w:tcPr>
            <w:tcW w:w="162" w:type="dxa"/>
            <w:vAlign w:val="center"/>
          </w:tcPr>
          <w:p w14:paraId="07C44D3A" w14:textId="77777777" w:rsidR="00202076" w:rsidRPr="00281549" w:rsidRDefault="00202076" w:rsidP="00202076">
            <w:pPr>
              <w:spacing w:before="0" w:after="0" w:line="240" w:lineRule="auto"/>
              <w:jc w:val="right"/>
              <w:rPr>
                <w:rFonts w:cs="Arial"/>
                <w:sz w:val="18"/>
                <w:szCs w:val="18"/>
                <w:lang w:eastAsia="pt-BR"/>
              </w:rPr>
            </w:pPr>
          </w:p>
        </w:tc>
        <w:tc>
          <w:tcPr>
            <w:tcW w:w="1363" w:type="dxa"/>
            <w:vAlign w:val="center"/>
          </w:tcPr>
          <w:p w14:paraId="10D358E7" w14:textId="2920EA95" w:rsidR="00202076" w:rsidRPr="00281549" w:rsidRDefault="00202076" w:rsidP="00202076">
            <w:pPr>
              <w:spacing w:before="0" w:after="0" w:line="240" w:lineRule="auto"/>
              <w:jc w:val="right"/>
              <w:rPr>
                <w:rFonts w:cs="Arial"/>
                <w:sz w:val="18"/>
                <w:szCs w:val="18"/>
                <w:lang w:eastAsia="pt-BR"/>
              </w:rPr>
            </w:pPr>
            <w:r>
              <w:rPr>
                <w:rFonts w:cs="Arial"/>
                <w:sz w:val="18"/>
                <w:szCs w:val="18"/>
                <w:lang w:eastAsia="pt-BR"/>
              </w:rPr>
              <w:t>-</w:t>
            </w:r>
          </w:p>
        </w:tc>
      </w:tr>
      <w:tr w:rsidR="006F723C" w:rsidRPr="00812F3A" w14:paraId="431F4DBB" w14:textId="67B6B125" w:rsidTr="4161C53C">
        <w:trPr>
          <w:trHeight w:val="227"/>
        </w:trPr>
        <w:tc>
          <w:tcPr>
            <w:tcW w:w="3645" w:type="dxa"/>
            <w:noWrap/>
            <w:vAlign w:val="center"/>
            <w:hideMark/>
          </w:tcPr>
          <w:p w14:paraId="76A8ADBF" w14:textId="500D8673" w:rsidR="0089340B" w:rsidRPr="002C30A4" w:rsidRDefault="00202076" w:rsidP="0089340B">
            <w:pPr>
              <w:spacing w:before="0" w:after="0" w:line="240" w:lineRule="auto"/>
              <w:jc w:val="left"/>
              <w:rPr>
                <w:rFonts w:cs="Arial"/>
                <w:sz w:val="18"/>
                <w:szCs w:val="18"/>
                <w:highlight w:val="yellow"/>
                <w:lang w:eastAsia="pt-BR"/>
              </w:rPr>
            </w:pPr>
            <w:r w:rsidRPr="00812F3A">
              <w:rPr>
                <w:rFonts w:cs="Arial"/>
                <w:sz w:val="18"/>
                <w:szCs w:val="18"/>
                <w:lang w:eastAsia="pt-BR"/>
              </w:rPr>
              <w:t>Valores</w:t>
            </w:r>
            <w:r w:rsidR="0089340B" w:rsidRPr="00812F3A">
              <w:rPr>
                <w:rFonts w:cs="Arial"/>
                <w:sz w:val="18"/>
                <w:szCs w:val="18"/>
                <w:lang w:eastAsia="pt-BR"/>
              </w:rPr>
              <w:t xml:space="preserve"> a </w:t>
            </w:r>
            <w:r w:rsidR="0089340B">
              <w:rPr>
                <w:rFonts w:cs="Arial"/>
                <w:sz w:val="18"/>
                <w:szCs w:val="18"/>
                <w:lang w:eastAsia="pt-BR"/>
              </w:rPr>
              <w:t>r</w:t>
            </w:r>
            <w:r w:rsidR="0089340B" w:rsidRPr="00812F3A">
              <w:rPr>
                <w:rFonts w:cs="Arial"/>
                <w:sz w:val="18"/>
                <w:szCs w:val="18"/>
                <w:lang w:eastAsia="pt-BR"/>
              </w:rPr>
              <w:t xml:space="preserve">eceber </w:t>
            </w:r>
            <w:r>
              <w:rPr>
                <w:rFonts w:cs="Arial"/>
                <w:sz w:val="18"/>
                <w:szCs w:val="18"/>
                <w:lang w:eastAsia="pt-BR"/>
              </w:rPr>
              <w:t>c</w:t>
            </w:r>
            <w:r w:rsidRPr="00812F3A">
              <w:rPr>
                <w:rFonts w:cs="Arial"/>
                <w:sz w:val="18"/>
                <w:szCs w:val="18"/>
                <w:lang w:eastAsia="pt-BR"/>
              </w:rPr>
              <w:t>onvênios</w:t>
            </w:r>
          </w:p>
        </w:tc>
        <w:tc>
          <w:tcPr>
            <w:tcW w:w="559" w:type="dxa"/>
            <w:noWrap/>
            <w:vAlign w:val="center"/>
          </w:tcPr>
          <w:p w14:paraId="401E76DE" w14:textId="4388008F" w:rsidR="0089340B" w:rsidRPr="002C30A4" w:rsidRDefault="00ED0CDC" w:rsidP="0089340B">
            <w:pPr>
              <w:spacing w:before="0" w:after="0" w:line="240" w:lineRule="auto"/>
              <w:jc w:val="center"/>
              <w:rPr>
                <w:rFonts w:cs="Arial"/>
                <w:b/>
                <w:color w:val="500878"/>
                <w:sz w:val="18"/>
                <w:szCs w:val="18"/>
                <w:highlight w:val="yellow"/>
                <w:lang w:eastAsia="pt-BR"/>
              </w:rPr>
            </w:pPr>
            <w:r>
              <w:rPr>
                <w:rFonts w:cs="Arial"/>
                <w:b/>
                <w:color w:val="500878"/>
                <w:sz w:val="18"/>
                <w:szCs w:val="18"/>
                <w:lang w:eastAsia="pt-BR"/>
              </w:rPr>
              <w:t>7</w:t>
            </w:r>
          </w:p>
        </w:tc>
        <w:tc>
          <w:tcPr>
            <w:tcW w:w="161" w:type="dxa"/>
            <w:noWrap/>
            <w:vAlign w:val="center"/>
            <w:hideMark/>
          </w:tcPr>
          <w:p w14:paraId="6BC2ED80" w14:textId="77777777" w:rsidR="0089340B" w:rsidRPr="002C30A4" w:rsidRDefault="0089340B" w:rsidP="0089340B">
            <w:pPr>
              <w:spacing w:before="0" w:after="0" w:line="240" w:lineRule="auto"/>
              <w:jc w:val="right"/>
              <w:rPr>
                <w:rFonts w:cs="Arial"/>
                <w:sz w:val="18"/>
                <w:szCs w:val="18"/>
                <w:highlight w:val="yellow"/>
                <w:lang w:eastAsia="pt-BR"/>
              </w:rPr>
            </w:pPr>
          </w:p>
        </w:tc>
        <w:tc>
          <w:tcPr>
            <w:tcW w:w="1369" w:type="dxa"/>
            <w:noWrap/>
            <w:vAlign w:val="center"/>
          </w:tcPr>
          <w:p w14:paraId="301E32F3" w14:textId="5D1CBE00" w:rsidR="0089340B" w:rsidRPr="00BC1036" w:rsidRDefault="00E309C5" w:rsidP="0089340B">
            <w:pPr>
              <w:spacing w:before="0" w:after="0" w:line="240" w:lineRule="auto"/>
              <w:jc w:val="right"/>
              <w:rPr>
                <w:rFonts w:cs="Arial"/>
                <w:sz w:val="18"/>
                <w:szCs w:val="18"/>
                <w:lang w:eastAsia="pt-BR"/>
              </w:rPr>
            </w:pPr>
            <w:r w:rsidRPr="00B12A83">
              <w:rPr>
                <w:rFonts w:cs="Arial"/>
                <w:sz w:val="18"/>
                <w:szCs w:val="18"/>
                <w:lang w:eastAsia="pt-BR"/>
              </w:rPr>
              <w:t>5</w:t>
            </w:r>
            <w:r w:rsidR="00B12A83">
              <w:rPr>
                <w:rFonts w:cs="Arial"/>
                <w:sz w:val="18"/>
                <w:szCs w:val="18"/>
                <w:lang w:eastAsia="pt-BR"/>
              </w:rPr>
              <w:t>8.622</w:t>
            </w:r>
          </w:p>
        </w:tc>
        <w:tc>
          <w:tcPr>
            <w:tcW w:w="162" w:type="dxa"/>
            <w:noWrap/>
            <w:vAlign w:val="center"/>
          </w:tcPr>
          <w:p w14:paraId="11955A0A" w14:textId="77777777" w:rsidR="0089340B" w:rsidRPr="00812F3A" w:rsidRDefault="0089340B" w:rsidP="0089340B">
            <w:pPr>
              <w:spacing w:before="0" w:after="0" w:line="240" w:lineRule="auto"/>
              <w:jc w:val="right"/>
              <w:rPr>
                <w:rFonts w:cs="Arial"/>
                <w:sz w:val="18"/>
                <w:szCs w:val="18"/>
                <w:lang w:eastAsia="pt-BR"/>
              </w:rPr>
            </w:pPr>
          </w:p>
        </w:tc>
        <w:tc>
          <w:tcPr>
            <w:tcW w:w="1369" w:type="dxa"/>
            <w:tcBorders>
              <w:left w:val="nil"/>
            </w:tcBorders>
            <w:noWrap/>
            <w:vAlign w:val="center"/>
          </w:tcPr>
          <w:p w14:paraId="29ABE93B" w14:textId="1DB23655" w:rsidR="0089340B" w:rsidRPr="00281549" w:rsidRDefault="0077444C" w:rsidP="0089340B">
            <w:pPr>
              <w:spacing w:before="0" w:after="0" w:line="240" w:lineRule="auto"/>
              <w:jc w:val="right"/>
              <w:rPr>
                <w:rFonts w:cs="Arial"/>
                <w:sz w:val="18"/>
                <w:szCs w:val="18"/>
                <w:lang w:eastAsia="pt-BR"/>
              </w:rPr>
            </w:pPr>
            <w:r>
              <w:rPr>
                <w:rFonts w:cs="Arial"/>
                <w:sz w:val="18"/>
                <w:szCs w:val="18"/>
                <w:lang w:eastAsia="pt-BR"/>
              </w:rPr>
              <w:t>279.068</w:t>
            </w:r>
          </w:p>
        </w:tc>
        <w:tc>
          <w:tcPr>
            <w:tcW w:w="162" w:type="dxa"/>
            <w:vAlign w:val="center"/>
          </w:tcPr>
          <w:p w14:paraId="36DB1E58" w14:textId="77777777" w:rsidR="0089340B" w:rsidRPr="00812F3A" w:rsidRDefault="0089340B" w:rsidP="0089340B">
            <w:pPr>
              <w:spacing w:before="0" w:after="0" w:line="240" w:lineRule="auto"/>
              <w:jc w:val="right"/>
              <w:rPr>
                <w:rFonts w:cs="Arial"/>
                <w:sz w:val="18"/>
                <w:szCs w:val="18"/>
                <w:lang w:eastAsia="pt-BR"/>
              </w:rPr>
            </w:pPr>
          </w:p>
        </w:tc>
        <w:tc>
          <w:tcPr>
            <w:tcW w:w="3651" w:type="dxa"/>
            <w:vAlign w:val="center"/>
          </w:tcPr>
          <w:p w14:paraId="4A392430" w14:textId="0561A461" w:rsidR="0089340B" w:rsidRPr="00737CB2" w:rsidRDefault="0089340B" w:rsidP="0089340B">
            <w:pPr>
              <w:spacing w:before="0" w:after="0" w:line="240" w:lineRule="auto"/>
              <w:jc w:val="left"/>
              <w:rPr>
                <w:rFonts w:cs="Arial"/>
                <w:sz w:val="18"/>
                <w:szCs w:val="18"/>
                <w:lang w:eastAsia="pt-BR"/>
              </w:rPr>
            </w:pPr>
            <w:r w:rsidRPr="00737CB2">
              <w:rPr>
                <w:rFonts w:cs="Arial"/>
                <w:sz w:val="18"/>
                <w:szCs w:val="18"/>
                <w:lang w:eastAsia="pt-BR"/>
              </w:rPr>
              <w:t>Valores a pagar convênios</w:t>
            </w:r>
          </w:p>
        </w:tc>
        <w:tc>
          <w:tcPr>
            <w:tcW w:w="552" w:type="dxa"/>
            <w:vAlign w:val="center"/>
          </w:tcPr>
          <w:p w14:paraId="1DE44BCA" w14:textId="682A7A68" w:rsidR="0089340B" w:rsidRPr="00F8272B" w:rsidRDefault="00ED0CDC" w:rsidP="0089340B">
            <w:pPr>
              <w:spacing w:before="0" w:after="0" w:line="240" w:lineRule="auto"/>
              <w:jc w:val="center"/>
              <w:rPr>
                <w:rFonts w:cs="Arial"/>
                <w:b/>
                <w:color w:val="500878"/>
                <w:sz w:val="18"/>
                <w:szCs w:val="18"/>
                <w:lang w:eastAsia="pt-BR"/>
              </w:rPr>
            </w:pPr>
            <w:r>
              <w:rPr>
                <w:rFonts w:cs="Arial"/>
                <w:b/>
                <w:color w:val="500878"/>
                <w:sz w:val="18"/>
                <w:szCs w:val="18"/>
                <w:lang w:eastAsia="pt-BR"/>
              </w:rPr>
              <w:t>7</w:t>
            </w:r>
          </w:p>
        </w:tc>
        <w:tc>
          <w:tcPr>
            <w:tcW w:w="162" w:type="dxa"/>
            <w:vAlign w:val="center"/>
          </w:tcPr>
          <w:p w14:paraId="1C082057" w14:textId="77777777" w:rsidR="0089340B" w:rsidRPr="00737CB2" w:rsidRDefault="0089340B" w:rsidP="0089340B">
            <w:pPr>
              <w:spacing w:before="0" w:after="0" w:line="240" w:lineRule="auto"/>
              <w:jc w:val="right"/>
              <w:rPr>
                <w:rFonts w:cs="Arial"/>
                <w:sz w:val="18"/>
                <w:szCs w:val="18"/>
                <w:lang w:eastAsia="pt-BR"/>
              </w:rPr>
            </w:pPr>
          </w:p>
        </w:tc>
        <w:tc>
          <w:tcPr>
            <w:tcW w:w="1369" w:type="dxa"/>
            <w:vAlign w:val="center"/>
          </w:tcPr>
          <w:p w14:paraId="673A2FC5" w14:textId="697706AF" w:rsidR="0089340B" w:rsidRPr="00281549" w:rsidRDefault="009A1592" w:rsidP="0089340B">
            <w:pPr>
              <w:spacing w:before="0" w:after="0" w:line="240" w:lineRule="auto"/>
              <w:jc w:val="right"/>
              <w:rPr>
                <w:rFonts w:cs="Arial"/>
                <w:sz w:val="18"/>
                <w:szCs w:val="18"/>
                <w:lang w:eastAsia="pt-BR"/>
              </w:rPr>
            </w:pPr>
            <w:r>
              <w:rPr>
                <w:rFonts w:cs="Arial"/>
                <w:sz w:val="18"/>
                <w:szCs w:val="18"/>
                <w:lang w:eastAsia="pt-BR"/>
              </w:rPr>
              <w:t>381.125</w:t>
            </w:r>
          </w:p>
        </w:tc>
        <w:tc>
          <w:tcPr>
            <w:tcW w:w="162" w:type="dxa"/>
            <w:vAlign w:val="center"/>
          </w:tcPr>
          <w:p w14:paraId="5F9106E8" w14:textId="77777777" w:rsidR="0089340B" w:rsidRPr="00281549" w:rsidRDefault="0089340B" w:rsidP="0089340B">
            <w:pPr>
              <w:spacing w:before="0" w:after="0" w:line="240" w:lineRule="auto"/>
              <w:jc w:val="right"/>
              <w:rPr>
                <w:rFonts w:cs="Arial"/>
                <w:sz w:val="18"/>
                <w:szCs w:val="18"/>
                <w:lang w:eastAsia="pt-BR"/>
              </w:rPr>
            </w:pPr>
          </w:p>
        </w:tc>
        <w:tc>
          <w:tcPr>
            <w:tcW w:w="1363" w:type="dxa"/>
            <w:vAlign w:val="center"/>
          </w:tcPr>
          <w:p w14:paraId="74A9979A" w14:textId="574CAC9C" w:rsidR="0089340B" w:rsidRPr="00281549" w:rsidRDefault="00FF0960" w:rsidP="0089340B">
            <w:pPr>
              <w:spacing w:before="0" w:after="0" w:line="240" w:lineRule="auto"/>
              <w:jc w:val="right"/>
              <w:rPr>
                <w:rFonts w:cs="Arial"/>
                <w:sz w:val="18"/>
                <w:szCs w:val="18"/>
                <w:lang w:eastAsia="pt-BR"/>
              </w:rPr>
            </w:pPr>
            <w:r>
              <w:rPr>
                <w:rFonts w:cs="Arial"/>
                <w:sz w:val="18"/>
                <w:szCs w:val="18"/>
                <w:lang w:eastAsia="pt-BR"/>
              </w:rPr>
              <w:t>605.747</w:t>
            </w:r>
          </w:p>
        </w:tc>
      </w:tr>
      <w:tr w:rsidR="006F723C" w:rsidRPr="00812F3A" w14:paraId="3482C1A5" w14:textId="0DDBD80D" w:rsidTr="4161C53C">
        <w:trPr>
          <w:trHeight w:val="227"/>
        </w:trPr>
        <w:tc>
          <w:tcPr>
            <w:tcW w:w="3645" w:type="dxa"/>
            <w:noWrap/>
            <w:vAlign w:val="center"/>
            <w:hideMark/>
          </w:tcPr>
          <w:p w14:paraId="4CFFD04C" w14:textId="707C22EB" w:rsidR="0089340B" w:rsidRPr="00812F3A" w:rsidRDefault="00202076" w:rsidP="0089340B">
            <w:pPr>
              <w:spacing w:before="0" w:after="0" w:line="240" w:lineRule="auto"/>
              <w:jc w:val="left"/>
              <w:rPr>
                <w:rFonts w:cs="Arial"/>
                <w:sz w:val="18"/>
                <w:szCs w:val="18"/>
                <w:lang w:eastAsia="pt-BR"/>
              </w:rPr>
            </w:pPr>
            <w:r w:rsidRPr="00912D6B">
              <w:rPr>
                <w:rFonts w:cs="Arial"/>
                <w:sz w:val="18"/>
                <w:szCs w:val="18"/>
                <w:lang w:eastAsia="pt-BR"/>
              </w:rPr>
              <w:t>Tributos a</w:t>
            </w:r>
            <w:r>
              <w:rPr>
                <w:rFonts w:cs="Arial"/>
                <w:sz w:val="18"/>
                <w:szCs w:val="18"/>
                <w:lang w:eastAsia="pt-BR"/>
              </w:rPr>
              <w:t xml:space="preserve"> recuperar</w:t>
            </w:r>
          </w:p>
        </w:tc>
        <w:tc>
          <w:tcPr>
            <w:tcW w:w="559" w:type="dxa"/>
            <w:noWrap/>
            <w:vAlign w:val="center"/>
          </w:tcPr>
          <w:p w14:paraId="0CE6E3DB" w14:textId="7B471E2C" w:rsidR="0089340B" w:rsidRPr="00CF1AF8" w:rsidRDefault="00ED0CDC" w:rsidP="0089340B">
            <w:pPr>
              <w:spacing w:before="0" w:after="0" w:line="240" w:lineRule="auto"/>
              <w:jc w:val="center"/>
              <w:rPr>
                <w:rFonts w:cs="Arial"/>
                <w:b/>
                <w:color w:val="500878"/>
                <w:sz w:val="18"/>
                <w:szCs w:val="18"/>
                <w:lang w:eastAsia="pt-BR"/>
              </w:rPr>
            </w:pPr>
            <w:r>
              <w:rPr>
                <w:rFonts w:cs="Arial"/>
                <w:b/>
                <w:color w:val="500878"/>
                <w:sz w:val="18"/>
                <w:szCs w:val="18"/>
                <w:lang w:eastAsia="pt-BR"/>
              </w:rPr>
              <w:t>8</w:t>
            </w:r>
          </w:p>
        </w:tc>
        <w:tc>
          <w:tcPr>
            <w:tcW w:w="161" w:type="dxa"/>
            <w:noWrap/>
            <w:vAlign w:val="center"/>
            <w:hideMark/>
          </w:tcPr>
          <w:p w14:paraId="10BFFFC9" w14:textId="77777777" w:rsidR="0089340B" w:rsidRPr="006F3AD0" w:rsidRDefault="0089340B" w:rsidP="0089340B">
            <w:pPr>
              <w:spacing w:before="0" w:after="0" w:line="240" w:lineRule="auto"/>
              <w:jc w:val="right"/>
              <w:rPr>
                <w:rFonts w:cs="Arial"/>
                <w:sz w:val="18"/>
                <w:szCs w:val="18"/>
                <w:lang w:eastAsia="pt-BR"/>
              </w:rPr>
            </w:pPr>
          </w:p>
        </w:tc>
        <w:tc>
          <w:tcPr>
            <w:tcW w:w="1369" w:type="dxa"/>
            <w:noWrap/>
            <w:vAlign w:val="center"/>
          </w:tcPr>
          <w:p w14:paraId="30C4707A" w14:textId="717CC6CF" w:rsidR="0089340B" w:rsidRPr="00BC1036" w:rsidRDefault="00463A1F" w:rsidP="0089340B">
            <w:pPr>
              <w:spacing w:before="0" w:after="0" w:line="240" w:lineRule="auto"/>
              <w:jc w:val="right"/>
              <w:rPr>
                <w:rFonts w:cs="Arial"/>
                <w:sz w:val="18"/>
                <w:szCs w:val="18"/>
                <w:lang w:eastAsia="pt-BR"/>
              </w:rPr>
            </w:pPr>
            <w:r>
              <w:rPr>
                <w:rFonts w:cs="Arial"/>
                <w:sz w:val="18"/>
                <w:szCs w:val="18"/>
                <w:lang w:eastAsia="pt-BR"/>
              </w:rPr>
              <w:t>125.940</w:t>
            </w:r>
          </w:p>
        </w:tc>
        <w:tc>
          <w:tcPr>
            <w:tcW w:w="162" w:type="dxa"/>
            <w:noWrap/>
            <w:vAlign w:val="center"/>
          </w:tcPr>
          <w:p w14:paraId="7B1BC378" w14:textId="77777777" w:rsidR="0089340B" w:rsidRPr="006F3AD0" w:rsidRDefault="0089340B" w:rsidP="0089340B">
            <w:pPr>
              <w:spacing w:before="0" w:after="0" w:line="240" w:lineRule="auto"/>
              <w:jc w:val="right"/>
              <w:rPr>
                <w:rFonts w:cs="Arial"/>
                <w:sz w:val="18"/>
                <w:szCs w:val="18"/>
                <w:lang w:eastAsia="pt-BR"/>
              </w:rPr>
            </w:pPr>
          </w:p>
        </w:tc>
        <w:tc>
          <w:tcPr>
            <w:tcW w:w="1369" w:type="dxa"/>
            <w:tcBorders>
              <w:left w:val="nil"/>
            </w:tcBorders>
            <w:noWrap/>
            <w:vAlign w:val="center"/>
          </w:tcPr>
          <w:p w14:paraId="7326D9E9" w14:textId="2D2F4E29" w:rsidR="0089340B" w:rsidRPr="00281549" w:rsidRDefault="00202076" w:rsidP="0089340B">
            <w:pPr>
              <w:spacing w:before="0" w:after="0" w:line="240" w:lineRule="auto"/>
              <w:jc w:val="right"/>
              <w:rPr>
                <w:rFonts w:cs="Arial"/>
                <w:sz w:val="18"/>
                <w:szCs w:val="18"/>
                <w:lang w:eastAsia="pt-BR"/>
              </w:rPr>
            </w:pPr>
            <w:r w:rsidRPr="00281549">
              <w:rPr>
                <w:rFonts w:cs="Arial"/>
                <w:sz w:val="18"/>
                <w:szCs w:val="18"/>
                <w:lang w:eastAsia="pt-BR"/>
              </w:rPr>
              <w:t>78.009</w:t>
            </w:r>
          </w:p>
        </w:tc>
        <w:tc>
          <w:tcPr>
            <w:tcW w:w="162" w:type="dxa"/>
            <w:vAlign w:val="center"/>
          </w:tcPr>
          <w:p w14:paraId="090836CF" w14:textId="77777777" w:rsidR="0089340B" w:rsidRPr="006F3AD0" w:rsidRDefault="0089340B" w:rsidP="0089340B">
            <w:pPr>
              <w:spacing w:before="0" w:after="0" w:line="240" w:lineRule="auto"/>
              <w:jc w:val="right"/>
              <w:rPr>
                <w:rFonts w:cs="Arial"/>
                <w:sz w:val="18"/>
                <w:szCs w:val="18"/>
                <w:lang w:eastAsia="pt-BR"/>
              </w:rPr>
            </w:pPr>
          </w:p>
        </w:tc>
        <w:tc>
          <w:tcPr>
            <w:tcW w:w="3651" w:type="dxa"/>
            <w:vAlign w:val="center"/>
          </w:tcPr>
          <w:p w14:paraId="3FF24BA7" w14:textId="00E96860" w:rsidR="0089340B" w:rsidRPr="00737CB2" w:rsidRDefault="0089340B" w:rsidP="0089340B">
            <w:pPr>
              <w:spacing w:before="0" w:after="0" w:line="240" w:lineRule="auto"/>
              <w:jc w:val="left"/>
              <w:rPr>
                <w:rFonts w:cs="Arial"/>
                <w:sz w:val="18"/>
                <w:szCs w:val="18"/>
                <w:lang w:eastAsia="pt-BR"/>
              </w:rPr>
            </w:pPr>
            <w:r w:rsidRPr="00737CB2">
              <w:rPr>
                <w:rFonts w:cs="Arial"/>
                <w:sz w:val="18"/>
                <w:szCs w:val="18"/>
                <w:lang w:eastAsia="pt-BR"/>
              </w:rPr>
              <w:t>Salários e encargos sociais</w:t>
            </w:r>
          </w:p>
        </w:tc>
        <w:tc>
          <w:tcPr>
            <w:tcW w:w="552" w:type="dxa"/>
            <w:vAlign w:val="center"/>
          </w:tcPr>
          <w:p w14:paraId="57201796" w14:textId="5D01ED05" w:rsidR="0089340B" w:rsidRPr="00003136" w:rsidRDefault="0089340B" w:rsidP="0089340B">
            <w:pPr>
              <w:spacing w:before="0" w:after="0" w:line="240" w:lineRule="auto"/>
              <w:jc w:val="center"/>
              <w:rPr>
                <w:rFonts w:cs="Arial"/>
                <w:b/>
                <w:color w:val="500878"/>
                <w:sz w:val="18"/>
                <w:szCs w:val="18"/>
                <w:lang w:eastAsia="pt-BR"/>
              </w:rPr>
            </w:pPr>
            <w:r w:rsidRPr="00003136">
              <w:rPr>
                <w:rFonts w:cs="Arial"/>
                <w:b/>
                <w:color w:val="500878"/>
                <w:sz w:val="18"/>
                <w:szCs w:val="18"/>
                <w:lang w:eastAsia="pt-BR"/>
              </w:rPr>
              <w:t>1</w:t>
            </w:r>
            <w:r w:rsidR="00ED0CDC">
              <w:rPr>
                <w:rFonts w:cs="Arial"/>
                <w:b/>
                <w:color w:val="500878"/>
                <w:sz w:val="18"/>
                <w:szCs w:val="18"/>
                <w:lang w:eastAsia="pt-BR"/>
              </w:rPr>
              <w:t>5</w:t>
            </w:r>
          </w:p>
        </w:tc>
        <w:tc>
          <w:tcPr>
            <w:tcW w:w="162" w:type="dxa"/>
            <w:vAlign w:val="center"/>
          </w:tcPr>
          <w:p w14:paraId="26F48640" w14:textId="77777777" w:rsidR="0089340B" w:rsidRPr="00737CB2" w:rsidRDefault="0089340B" w:rsidP="0089340B">
            <w:pPr>
              <w:spacing w:before="0" w:after="0" w:line="240" w:lineRule="auto"/>
              <w:jc w:val="right"/>
              <w:rPr>
                <w:rFonts w:cs="Arial"/>
                <w:sz w:val="18"/>
                <w:szCs w:val="18"/>
                <w:lang w:eastAsia="pt-BR"/>
              </w:rPr>
            </w:pPr>
          </w:p>
        </w:tc>
        <w:tc>
          <w:tcPr>
            <w:tcW w:w="1369" w:type="dxa"/>
            <w:vAlign w:val="center"/>
          </w:tcPr>
          <w:p w14:paraId="5921AD3E" w14:textId="286A2348" w:rsidR="0089340B" w:rsidRPr="00281549" w:rsidRDefault="00202076" w:rsidP="0089340B">
            <w:pPr>
              <w:spacing w:before="0" w:after="0" w:line="240" w:lineRule="auto"/>
              <w:jc w:val="right"/>
              <w:rPr>
                <w:rFonts w:cs="Arial"/>
                <w:sz w:val="18"/>
                <w:szCs w:val="18"/>
                <w:lang w:eastAsia="pt-BR"/>
              </w:rPr>
            </w:pPr>
            <w:r>
              <w:rPr>
                <w:rFonts w:cs="Arial"/>
                <w:sz w:val="18"/>
                <w:szCs w:val="18"/>
                <w:lang w:eastAsia="pt-BR"/>
              </w:rPr>
              <w:t>84.281</w:t>
            </w:r>
          </w:p>
        </w:tc>
        <w:tc>
          <w:tcPr>
            <w:tcW w:w="162" w:type="dxa"/>
            <w:vAlign w:val="center"/>
          </w:tcPr>
          <w:p w14:paraId="2311BC6F" w14:textId="77777777" w:rsidR="0089340B" w:rsidRPr="00281549" w:rsidRDefault="0089340B" w:rsidP="0089340B">
            <w:pPr>
              <w:spacing w:before="0" w:after="0" w:line="240" w:lineRule="auto"/>
              <w:jc w:val="right"/>
              <w:rPr>
                <w:rFonts w:cs="Arial"/>
                <w:sz w:val="18"/>
                <w:szCs w:val="18"/>
                <w:lang w:eastAsia="pt-BR"/>
              </w:rPr>
            </w:pPr>
          </w:p>
        </w:tc>
        <w:tc>
          <w:tcPr>
            <w:tcW w:w="1363" w:type="dxa"/>
            <w:vAlign w:val="center"/>
          </w:tcPr>
          <w:p w14:paraId="4801FF8D" w14:textId="232CCE58" w:rsidR="0089340B" w:rsidRPr="00281549" w:rsidRDefault="0089340B" w:rsidP="0089340B">
            <w:pPr>
              <w:spacing w:before="0" w:after="0" w:line="240" w:lineRule="auto"/>
              <w:jc w:val="right"/>
              <w:rPr>
                <w:rFonts w:cs="Arial"/>
                <w:sz w:val="18"/>
                <w:szCs w:val="18"/>
                <w:lang w:eastAsia="pt-BR"/>
              </w:rPr>
            </w:pPr>
            <w:r w:rsidRPr="00281549">
              <w:rPr>
                <w:rFonts w:cs="Arial"/>
                <w:sz w:val="18"/>
                <w:szCs w:val="18"/>
                <w:lang w:eastAsia="pt-BR"/>
              </w:rPr>
              <w:t>81.326</w:t>
            </w:r>
          </w:p>
        </w:tc>
      </w:tr>
      <w:tr w:rsidR="006F723C" w:rsidRPr="00812F3A" w14:paraId="41A12602" w14:textId="73E5DEC8" w:rsidTr="4161C53C">
        <w:trPr>
          <w:trHeight w:val="227"/>
        </w:trPr>
        <w:tc>
          <w:tcPr>
            <w:tcW w:w="3645" w:type="dxa"/>
            <w:noWrap/>
            <w:vAlign w:val="center"/>
            <w:hideMark/>
          </w:tcPr>
          <w:p w14:paraId="4EA43080" w14:textId="0AD63B90" w:rsidR="0089340B" w:rsidRPr="00912D6B" w:rsidRDefault="00202076" w:rsidP="0089340B">
            <w:pPr>
              <w:spacing w:before="0" w:after="0" w:line="240" w:lineRule="auto"/>
              <w:jc w:val="left"/>
              <w:rPr>
                <w:rFonts w:cs="Arial"/>
                <w:sz w:val="18"/>
                <w:szCs w:val="18"/>
                <w:lang w:eastAsia="pt-BR"/>
              </w:rPr>
            </w:pPr>
            <w:r>
              <w:rPr>
                <w:rFonts w:cs="Arial"/>
                <w:sz w:val="18"/>
                <w:szCs w:val="18"/>
                <w:lang w:eastAsia="pt-BR"/>
              </w:rPr>
              <w:t>Despesas antecipadas</w:t>
            </w:r>
          </w:p>
        </w:tc>
        <w:tc>
          <w:tcPr>
            <w:tcW w:w="559" w:type="dxa"/>
            <w:noWrap/>
            <w:vAlign w:val="center"/>
          </w:tcPr>
          <w:p w14:paraId="0BE57199" w14:textId="0665D8B5" w:rsidR="0089340B" w:rsidRPr="00CF1AF8" w:rsidRDefault="00ED0CDC" w:rsidP="0089340B">
            <w:pPr>
              <w:spacing w:before="0" w:after="0" w:line="240" w:lineRule="auto"/>
              <w:jc w:val="center"/>
              <w:rPr>
                <w:rFonts w:cs="Arial"/>
                <w:b/>
                <w:color w:val="500878"/>
                <w:sz w:val="18"/>
                <w:szCs w:val="18"/>
                <w:lang w:eastAsia="pt-BR"/>
              </w:rPr>
            </w:pPr>
            <w:r>
              <w:rPr>
                <w:rFonts w:cs="Arial"/>
                <w:b/>
                <w:color w:val="500878"/>
                <w:sz w:val="18"/>
                <w:szCs w:val="18"/>
                <w:lang w:eastAsia="pt-BR"/>
              </w:rPr>
              <w:t>9</w:t>
            </w:r>
          </w:p>
        </w:tc>
        <w:tc>
          <w:tcPr>
            <w:tcW w:w="161" w:type="dxa"/>
            <w:noWrap/>
            <w:vAlign w:val="center"/>
            <w:hideMark/>
          </w:tcPr>
          <w:p w14:paraId="7C43BEEA" w14:textId="77777777" w:rsidR="0089340B" w:rsidRPr="006F3AD0" w:rsidRDefault="0089340B" w:rsidP="0089340B">
            <w:pPr>
              <w:spacing w:before="0" w:after="0" w:line="240" w:lineRule="auto"/>
              <w:jc w:val="right"/>
              <w:rPr>
                <w:rFonts w:cs="Arial"/>
                <w:sz w:val="18"/>
                <w:szCs w:val="18"/>
                <w:lang w:eastAsia="pt-BR"/>
              </w:rPr>
            </w:pPr>
          </w:p>
        </w:tc>
        <w:tc>
          <w:tcPr>
            <w:tcW w:w="1369" w:type="dxa"/>
            <w:noWrap/>
            <w:vAlign w:val="center"/>
          </w:tcPr>
          <w:p w14:paraId="4E000A06" w14:textId="667B9CBD" w:rsidR="0089340B" w:rsidRPr="00BC1036" w:rsidRDefault="00463A1F" w:rsidP="0089340B">
            <w:pPr>
              <w:spacing w:before="0" w:after="0" w:line="240" w:lineRule="auto"/>
              <w:jc w:val="right"/>
              <w:rPr>
                <w:rFonts w:cs="Arial"/>
                <w:sz w:val="18"/>
                <w:szCs w:val="18"/>
                <w:lang w:eastAsia="pt-BR"/>
              </w:rPr>
            </w:pPr>
            <w:r>
              <w:rPr>
                <w:rFonts w:cs="Arial"/>
                <w:sz w:val="18"/>
                <w:szCs w:val="18"/>
                <w:lang w:eastAsia="pt-BR"/>
              </w:rPr>
              <w:t>241.663</w:t>
            </w:r>
          </w:p>
        </w:tc>
        <w:tc>
          <w:tcPr>
            <w:tcW w:w="162" w:type="dxa"/>
            <w:noWrap/>
            <w:vAlign w:val="center"/>
          </w:tcPr>
          <w:p w14:paraId="728D5B1F" w14:textId="77777777" w:rsidR="0089340B" w:rsidRPr="006F3AD0" w:rsidRDefault="0089340B" w:rsidP="0089340B">
            <w:pPr>
              <w:spacing w:before="0" w:after="0" w:line="240" w:lineRule="auto"/>
              <w:jc w:val="right"/>
              <w:rPr>
                <w:rFonts w:cs="Arial"/>
                <w:sz w:val="18"/>
                <w:szCs w:val="18"/>
                <w:lang w:eastAsia="pt-BR"/>
              </w:rPr>
            </w:pPr>
          </w:p>
        </w:tc>
        <w:tc>
          <w:tcPr>
            <w:tcW w:w="1369" w:type="dxa"/>
            <w:tcBorders>
              <w:left w:val="nil"/>
            </w:tcBorders>
            <w:noWrap/>
            <w:vAlign w:val="center"/>
          </w:tcPr>
          <w:p w14:paraId="33EDB763" w14:textId="515A7F24" w:rsidR="0089340B" w:rsidRPr="00281549" w:rsidRDefault="00202076" w:rsidP="0089340B">
            <w:pPr>
              <w:spacing w:before="0" w:after="0" w:line="240" w:lineRule="auto"/>
              <w:jc w:val="right"/>
              <w:rPr>
                <w:rFonts w:cs="Arial"/>
                <w:sz w:val="18"/>
                <w:szCs w:val="18"/>
                <w:lang w:eastAsia="pt-BR"/>
              </w:rPr>
            </w:pPr>
            <w:r w:rsidRPr="00C30996">
              <w:rPr>
                <w:rFonts w:cs="Arial"/>
                <w:sz w:val="18"/>
                <w:szCs w:val="18"/>
                <w:lang w:eastAsia="pt-BR"/>
              </w:rPr>
              <w:t>314.768</w:t>
            </w:r>
          </w:p>
        </w:tc>
        <w:tc>
          <w:tcPr>
            <w:tcW w:w="162" w:type="dxa"/>
            <w:vAlign w:val="center"/>
          </w:tcPr>
          <w:p w14:paraId="671C4E5D" w14:textId="77777777" w:rsidR="0089340B" w:rsidRPr="006F3AD0" w:rsidRDefault="0089340B" w:rsidP="0089340B">
            <w:pPr>
              <w:spacing w:before="0" w:after="0" w:line="240" w:lineRule="auto"/>
              <w:jc w:val="right"/>
              <w:rPr>
                <w:rFonts w:cs="Arial"/>
                <w:sz w:val="18"/>
                <w:szCs w:val="18"/>
                <w:lang w:eastAsia="pt-BR"/>
              </w:rPr>
            </w:pPr>
          </w:p>
        </w:tc>
        <w:tc>
          <w:tcPr>
            <w:tcW w:w="3651" w:type="dxa"/>
            <w:vAlign w:val="center"/>
          </w:tcPr>
          <w:p w14:paraId="22B8D029" w14:textId="340045F6" w:rsidR="0089340B" w:rsidRPr="00737CB2" w:rsidRDefault="0089340B" w:rsidP="0089340B">
            <w:pPr>
              <w:spacing w:before="0" w:after="0" w:line="240" w:lineRule="auto"/>
              <w:jc w:val="left"/>
              <w:rPr>
                <w:rFonts w:cs="Arial"/>
                <w:sz w:val="18"/>
                <w:szCs w:val="18"/>
                <w:lang w:eastAsia="pt-BR"/>
              </w:rPr>
            </w:pPr>
            <w:r w:rsidRPr="00737CB2">
              <w:rPr>
                <w:rFonts w:cs="Arial"/>
                <w:sz w:val="18"/>
                <w:szCs w:val="18"/>
                <w:lang w:eastAsia="pt-BR"/>
              </w:rPr>
              <w:t>Obrigações</w:t>
            </w:r>
            <w:r>
              <w:rPr>
                <w:rFonts w:cs="Arial"/>
                <w:sz w:val="18"/>
                <w:szCs w:val="18"/>
                <w:lang w:eastAsia="pt-BR"/>
              </w:rPr>
              <w:t xml:space="preserve"> fiscais</w:t>
            </w:r>
          </w:p>
        </w:tc>
        <w:tc>
          <w:tcPr>
            <w:tcW w:w="552" w:type="dxa"/>
            <w:vAlign w:val="center"/>
          </w:tcPr>
          <w:p w14:paraId="7B0F3975" w14:textId="3CDD9F73" w:rsidR="0089340B" w:rsidRPr="00F8272B" w:rsidRDefault="0089340B" w:rsidP="0089340B">
            <w:pPr>
              <w:spacing w:before="0" w:after="0" w:line="240" w:lineRule="auto"/>
              <w:jc w:val="center"/>
              <w:rPr>
                <w:rFonts w:cs="Arial"/>
                <w:b/>
                <w:color w:val="500878"/>
                <w:sz w:val="18"/>
                <w:szCs w:val="18"/>
                <w:lang w:eastAsia="pt-BR"/>
              </w:rPr>
            </w:pPr>
            <w:r w:rsidRPr="00003136">
              <w:rPr>
                <w:rFonts w:cs="Arial"/>
                <w:b/>
                <w:color w:val="500878"/>
                <w:sz w:val="18"/>
                <w:szCs w:val="18"/>
                <w:lang w:eastAsia="pt-BR"/>
              </w:rPr>
              <w:t>1</w:t>
            </w:r>
            <w:r w:rsidR="00ED0CDC">
              <w:rPr>
                <w:rFonts w:cs="Arial"/>
                <w:b/>
                <w:color w:val="500878"/>
                <w:sz w:val="18"/>
                <w:szCs w:val="18"/>
                <w:lang w:eastAsia="pt-BR"/>
              </w:rPr>
              <w:t>6</w:t>
            </w:r>
          </w:p>
        </w:tc>
        <w:tc>
          <w:tcPr>
            <w:tcW w:w="162" w:type="dxa"/>
            <w:vAlign w:val="center"/>
          </w:tcPr>
          <w:p w14:paraId="5D810BAE" w14:textId="77777777" w:rsidR="0089340B" w:rsidRPr="00737CB2" w:rsidRDefault="0089340B" w:rsidP="0089340B">
            <w:pPr>
              <w:spacing w:before="0" w:after="0" w:line="240" w:lineRule="auto"/>
              <w:jc w:val="right"/>
              <w:rPr>
                <w:rFonts w:cs="Arial"/>
                <w:sz w:val="18"/>
                <w:szCs w:val="18"/>
                <w:lang w:eastAsia="pt-BR"/>
              </w:rPr>
            </w:pPr>
          </w:p>
        </w:tc>
        <w:tc>
          <w:tcPr>
            <w:tcW w:w="1369" w:type="dxa"/>
            <w:vAlign w:val="center"/>
          </w:tcPr>
          <w:p w14:paraId="26237068" w14:textId="0A04243A" w:rsidR="0089340B" w:rsidRPr="00281549" w:rsidRDefault="000B423D" w:rsidP="0089340B">
            <w:pPr>
              <w:spacing w:before="0" w:after="0" w:line="240" w:lineRule="auto"/>
              <w:jc w:val="right"/>
              <w:rPr>
                <w:rFonts w:cs="Arial"/>
                <w:sz w:val="18"/>
                <w:szCs w:val="18"/>
                <w:lang w:eastAsia="pt-BR"/>
              </w:rPr>
            </w:pPr>
            <w:r>
              <w:rPr>
                <w:rFonts w:cs="Arial"/>
                <w:sz w:val="18"/>
                <w:szCs w:val="18"/>
                <w:lang w:eastAsia="pt-BR"/>
              </w:rPr>
              <w:t>67.796</w:t>
            </w:r>
          </w:p>
        </w:tc>
        <w:tc>
          <w:tcPr>
            <w:tcW w:w="162" w:type="dxa"/>
            <w:vAlign w:val="center"/>
          </w:tcPr>
          <w:p w14:paraId="35DEF37D" w14:textId="77777777" w:rsidR="0089340B" w:rsidRPr="00281549" w:rsidRDefault="0089340B" w:rsidP="0089340B">
            <w:pPr>
              <w:spacing w:before="0" w:after="0" w:line="240" w:lineRule="auto"/>
              <w:jc w:val="right"/>
              <w:rPr>
                <w:rFonts w:cs="Arial"/>
                <w:sz w:val="18"/>
                <w:szCs w:val="18"/>
                <w:lang w:eastAsia="pt-BR"/>
              </w:rPr>
            </w:pPr>
          </w:p>
        </w:tc>
        <w:tc>
          <w:tcPr>
            <w:tcW w:w="1363" w:type="dxa"/>
            <w:vAlign w:val="center"/>
          </w:tcPr>
          <w:p w14:paraId="4421CD22" w14:textId="34C7DF0C" w:rsidR="0089340B" w:rsidRPr="00281549" w:rsidRDefault="0089340B" w:rsidP="0089340B">
            <w:pPr>
              <w:spacing w:before="0" w:after="0" w:line="240" w:lineRule="auto"/>
              <w:jc w:val="right"/>
              <w:rPr>
                <w:rFonts w:cs="Arial"/>
                <w:sz w:val="18"/>
                <w:szCs w:val="18"/>
                <w:lang w:eastAsia="pt-BR"/>
              </w:rPr>
            </w:pPr>
            <w:r w:rsidRPr="00281549">
              <w:rPr>
                <w:rFonts w:cs="Arial"/>
                <w:sz w:val="18"/>
                <w:szCs w:val="18"/>
                <w:lang w:eastAsia="pt-BR"/>
              </w:rPr>
              <w:t>59.417</w:t>
            </w:r>
          </w:p>
        </w:tc>
      </w:tr>
      <w:tr w:rsidR="006F723C" w:rsidRPr="00812F3A" w14:paraId="2E755147" w14:textId="77777777" w:rsidTr="4161C53C">
        <w:trPr>
          <w:trHeight w:val="227"/>
        </w:trPr>
        <w:tc>
          <w:tcPr>
            <w:tcW w:w="3645" w:type="dxa"/>
            <w:noWrap/>
            <w:vAlign w:val="center"/>
          </w:tcPr>
          <w:p w14:paraId="635D6B0D" w14:textId="17CC7434" w:rsidR="0089340B" w:rsidRDefault="00202076" w:rsidP="0089340B">
            <w:pPr>
              <w:spacing w:before="0" w:after="0" w:line="240" w:lineRule="auto"/>
              <w:jc w:val="left"/>
              <w:rPr>
                <w:rFonts w:cs="Arial"/>
                <w:sz w:val="18"/>
                <w:szCs w:val="18"/>
                <w:lang w:eastAsia="pt-BR"/>
              </w:rPr>
            </w:pPr>
            <w:r w:rsidRPr="00812F3A">
              <w:rPr>
                <w:rFonts w:cs="Arial"/>
                <w:sz w:val="18"/>
                <w:szCs w:val="18"/>
                <w:lang w:eastAsia="pt-BR"/>
              </w:rPr>
              <w:t xml:space="preserve">Outros </w:t>
            </w:r>
            <w:r>
              <w:rPr>
                <w:rFonts w:cs="Arial"/>
                <w:sz w:val="18"/>
                <w:szCs w:val="18"/>
                <w:lang w:eastAsia="pt-BR"/>
              </w:rPr>
              <w:t>a</w:t>
            </w:r>
            <w:r w:rsidRPr="00812F3A">
              <w:rPr>
                <w:rFonts w:cs="Arial"/>
                <w:sz w:val="18"/>
                <w:szCs w:val="18"/>
                <w:lang w:eastAsia="pt-BR"/>
              </w:rPr>
              <w:t xml:space="preserve">tivos </w:t>
            </w:r>
            <w:r>
              <w:rPr>
                <w:rFonts w:cs="Arial"/>
                <w:sz w:val="18"/>
                <w:szCs w:val="18"/>
                <w:lang w:eastAsia="pt-BR"/>
              </w:rPr>
              <w:t>c</w:t>
            </w:r>
            <w:r w:rsidRPr="00812F3A">
              <w:rPr>
                <w:rFonts w:cs="Arial"/>
                <w:sz w:val="18"/>
                <w:szCs w:val="18"/>
                <w:lang w:eastAsia="pt-BR"/>
              </w:rPr>
              <w:t>irculantes</w:t>
            </w:r>
          </w:p>
        </w:tc>
        <w:tc>
          <w:tcPr>
            <w:tcW w:w="559" w:type="dxa"/>
            <w:noWrap/>
            <w:vAlign w:val="center"/>
          </w:tcPr>
          <w:p w14:paraId="11E0C890" w14:textId="3797D7DB" w:rsidR="0089340B" w:rsidRPr="00671036" w:rsidRDefault="0089340B" w:rsidP="0089340B">
            <w:pPr>
              <w:spacing w:before="0" w:after="0" w:line="240" w:lineRule="auto"/>
              <w:jc w:val="center"/>
              <w:rPr>
                <w:rFonts w:cs="Arial"/>
                <w:b/>
                <w:color w:val="500878"/>
                <w:sz w:val="18"/>
                <w:szCs w:val="18"/>
                <w:highlight w:val="yellow"/>
                <w:lang w:eastAsia="pt-BR"/>
              </w:rPr>
            </w:pPr>
          </w:p>
        </w:tc>
        <w:tc>
          <w:tcPr>
            <w:tcW w:w="161" w:type="dxa"/>
            <w:noWrap/>
            <w:vAlign w:val="center"/>
          </w:tcPr>
          <w:p w14:paraId="777AF2EF" w14:textId="77777777" w:rsidR="0089340B" w:rsidRPr="00C30996" w:rsidRDefault="0089340B" w:rsidP="0089340B">
            <w:pPr>
              <w:spacing w:before="0" w:after="0" w:line="240" w:lineRule="auto"/>
              <w:jc w:val="right"/>
              <w:rPr>
                <w:rFonts w:cs="Arial"/>
                <w:sz w:val="18"/>
                <w:szCs w:val="18"/>
                <w:lang w:eastAsia="pt-BR"/>
              </w:rPr>
            </w:pPr>
          </w:p>
        </w:tc>
        <w:tc>
          <w:tcPr>
            <w:tcW w:w="1369" w:type="dxa"/>
            <w:tcBorders>
              <w:bottom w:val="single" w:sz="4" w:space="0" w:color="auto"/>
            </w:tcBorders>
            <w:noWrap/>
            <w:vAlign w:val="center"/>
          </w:tcPr>
          <w:p w14:paraId="42C6A4A0" w14:textId="3EDA82C9" w:rsidR="0089340B" w:rsidRPr="00C30996" w:rsidRDefault="00202076" w:rsidP="0089340B">
            <w:pPr>
              <w:spacing w:before="0" w:after="0" w:line="240" w:lineRule="auto"/>
              <w:jc w:val="right"/>
              <w:rPr>
                <w:rFonts w:cs="Arial"/>
                <w:sz w:val="18"/>
                <w:szCs w:val="18"/>
                <w:lang w:eastAsia="pt-BR"/>
              </w:rPr>
            </w:pPr>
            <w:r>
              <w:rPr>
                <w:rFonts w:cs="Arial"/>
                <w:sz w:val="18"/>
                <w:szCs w:val="18"/>
                <w:lang w:eastAsia="pt-BR"/>
              </w:rPr>
              <w:t>10.72</w:t>
            </w:r>
            <w:r w:rsidR="00A93165">
              <w:rPr>
                <w:rFonts w:cs="Arial"/>
                <w:sz w:val="18"/>
                <w:szCs w:val="18"/>
                <w:lang w:eastAsia="pt-BR"/>
              </w:rPr>
              <w:t>6</w:t>
            </w:r>
          </w:p>
        </w:tc>
        <w:tc>
          <w:tcPr>
            <w:tcW w:w="162" w:type="dxa"/>
            <w:noWrap/>
            <w:vAlign w:val="center"/>
          </w:tcPr>
          <w:p w14:paraId="59A653E2" w14:textId="77777777" w:rsidR="0089340B" w:rsidRPr="00C30996" w:rsidRDefault="0089340B" w:rsidP="0089340B">
            <w:pPr>
              <w:spacing w:before="0" w:after="0" w:line="240" w:lineRule="auto"/>
              <w:jc w:val="right"/>
              <w:rPr>
                <w:rFonts w:cs="Arial"/>
                <w:sz w:val="18"/>
                <w:szCs w:val="18"/>
                <w:lang w:eastAsia="pt-BR"/>
              </w:rPr>
            </w:pPr>
          </w:p>
        </w:tc>
        <w:tc>
          <w:tcPr>
            <w:tcW w:w="1369" w:type="dxa"/>
            <w:tcBorders>
              <w:left w:val="nil"/>
              <w:bottom w:val="single" w:sz="4" w:space="0" w:color="auto"/>
            </w:tcBorders>
            <w:noWrap/>
            <w:vAlign w:val="center"/>
          </w:tcPr>
          <w:p w14:paraId="5CECE30F" w14:textId="2A09DAB6" w:rsidR="0089340B" w:rsidRPr="00C30996" w:rsidRDefault="00202076" w:rsidP="0089340B">
            <w:pPr>
              <w:spacing w:before="0" w:after="0" w:line="240" w:lineRule="auto"/>
              <w:jc w:val="right"/>
              <w:rPr>
                <w:rFonts w:cs="Arial"/>
                <w:sz w:val="18"/>
                <w:szCs w:val="18"/>
                <w:lang w:eastAsia="pt-BR"/>
              </w:rPr>
            </w:pPr>
            <w:r w:rsidRPr="00C30996">
              <w:rPr>
                <w:rFonts w:cs="Arial"/>
                <w:sz w:val="18"/>
                <w:szCs w:val="18"/>
                <w:lang w:eastAsia="pt-BR"/>
              </w:rPr>
              <w:t>14.948</w:t>
            </w:r>
          </w:p>
        </w:tc>
        <w:tc>
          <w:tcPr>
            <w:tcW w:w="162" w:type="dxa"/>
            <w:vAlign w:val="center"/>
          </w:tcPr>
          <w:p w14:paraId="06CFAE1D" w14:textId="77777777" w:rsidR="0089340B" w:rsidRPr="006F3AD0" w:rsidRDefault="0089340B" w:rsidP="0089340B">
            <w:pPr>
              <w:spacing w:before="0" w:after="0" w:line="240" w:lineRule="auto"/>
              <w:jc w:val="right"/>
              <w:rPr>
                <w:rFonts w:cs="Arial"/>
                <w:sz w:val="18"/>
                <w:szCs w:val="18"/>
                <w:lang w:eastAsia="pt-BR"/>
              </w:rPr>
            </w:pPr>
          </w:p>
        </w:tc>
        <w:tc>
          <w:tcPr>
            <w:tcW w:w="3651" w:type="dxa"/>
            <w:vAlign w:val="center"/>
          </w:tcPr>
          <w:p w14:paraId="68574515" w14:textId="381D04DD" w:rsidR="0089340B" w:rsidRPr="00737CB2" w:rsidRDefault="0089340B" w:rsidP="0089340B">
            <w:pPr>
              <w:spacing w:before="0" w:after="0" w:line="240" w:lineRule="auto"/>
              <w:jc w:val="left"/>
              <w:rPr>
                <w:rFonts w:cs="Arial"/>
                <w:sz w:val="18"/>
                <w:szCs w:val="18"/>
                <w:lang w:eastAsia="pt-BR"/>
              </w:rPr>
            </w:pPr>
            <w:r w:rsidRPr="00C95E89">
              <w:rPr>
                <w:rFonts w:cs="Arial"/>
                <w:sz w:val="18"/>
                <w:szCs w:val="18"/>
                <w:lang w:eastAsia="pt-BR"/>
              </w:rPr>
              <w:t>Juros sobre o capital próprio</w:t>
            </w:r>
          </w:p>
        </w:tc>
        <w:tc>
          <w:tcPr>
            <w:tcW w:w="552" w:type="dxa"/>
            <w:vAlign w:val="center"/>
          </w:tcPr>
          <w:p w14:paraId="77021975" w14:textId="7C2819D6" w:rsidR="0089340B" w:rsidRPr="00F8272B" w:rsidRDefault="0089340B" w:rsidP="0089340B">
            <w:pPr>
              <w:spacing w:before="0" w:after="0" w:line="240" w:lineRule="auto"/>
              <w:jc w:val="center"/>
              <w:rPr>
                <w:rFonts w:cs="Arial"/>
                <w:b/>
                <w:color w:val="500878"/>
                <w:sz w:val="18"/>
                <w:szCs w:val="18"/>
                <w:lang w:eastAsia="pt-BR"/>
              </w:rPr>
            </w:pPr>
            <w:r w:rsidRPr="008C5412">
              <w:rPr>
                <w:rFonts w:cs="Arial"/>
                <w:b/>
                <w:color w:val="500878"/>
                <w:sz w:val="18"/>
                <w:szCs w:val="18"/>
                <w:lang w:eastAsia="pt-BR"/>
              </w:rPr>
              <w:t>1</w:t>
            </w:r>
            <w:r w:rsidR="00ED0CDC">
              <w:rPr>
                <w:rFonts w:cs="Arial"/>
                <w:b/>
                <w:color w:val="500878"/>
                <w:sz w:val="18"/>
                <w:szCs w:val="18"/>
                <w:lang w:eastAsia="pt-BR"/>
              </w:rPr>
              <w:t>8</w:t>
            </w:r>
            <w:r w:rsidRPr="008C5412">
              <w:rPr>
                <w:rFonts w:cs="Arial"/>
                <w:b/>
                <w:color w:val="500878"/>
                <w:sz w:val="18"/>
                <w:szCs w:val="18"/>
                <w:lang w:eastAsia="pt-BR"/>
              </w:rPr>
              <w:t>.3</w:t>
            </w:r>
          </w:p>
        </w:tc>
        <w:tc>
          <w:tcPr>
            <w:tcW w:w="162" w:type="dxa"/>
            <w:vAlign w:val="center"/>
          </w:tcPr>
          <w:p w14:paraId="26978DC0" w14:textId="77777777" w:rsidR="0089340B" w:rsidRPr="00737CB2" w:rsidRDefault="0089340B" w:rsidP="0089340B">
            <w:pPr>
              <w:spacing w:before="0" w:after="0" w:line="240" w:lineRule="auto"/>
              <w:jc w:val="right"/>
              <w:rPr>
                <w:rFonts w:cs="Arial"/>
                <w:sz w:val="18"/>
                <w:szCs w:val="18"/>
                <w:lang w:eastAsia="pt-BR"/>
              </w:rPr>
            </w:pPr>
          </w:p>
        </w:tc>
        <w:tc>
          <w:tcPr>
            <w:tcW w:w="1369" w:type="dxa"/>
            <w:vAlign w:val="center"/>
          </w:tcPr>
          <w:p w14:paraId="1F25B620" w14:textId="58C7F824" w:rsidR="0089340B" w:rsidRPr="00281549" w:rsidRDefault="00202076" w:rsidP="0089340B">
            <w:pPr>
              <w:spacing w:before="0" w:after="0" w:line="240" w:lineRule="auto"/>
              <w:jc w:val="right"/>
              <w:rPr>
                <w:rFonts w:cs="Arial"/>
                <w:sz w:val="18"/>
                <w:szCs w:val="18"/>
                <w:lang w:eastAsia="pt-BR"/>
              </w:rPr>
            </w:pPr>
            <w:r>
              <w:rPr>
                <w:rFonts w:cs="Arial"/>
                <w:sz w:val="18"/>
                <w:szCs w:val="18"/>
                <w:lang w:eastAsia="pt-BR"/>
              </w:rPr>
              <w:t>24.049</w:t>
            </w:r>
          </w:p>
        </w:tc>
        <w:tc>
          <w:tcPr>
            <w:tcW w:w="162" w:type="dxa"/>
            <w:vAlign w:val="center"/>
          </w:tcPr>
          <w:p w14:paraId="04C8A605" w14:textId="77777777" w:rsidR="0089340B" w:rsidRPr="00281549" w:rsidRDefault="0089340B" w:rsidP="0089340B">
            <w:pPr>
              <w:spacing w:before="0" w:after="0" w:line="240" w:lineRule="auto"/>
              <w:jc w:val="right"/>
              <w:rPr>
                <w:rFonts w:cs="Arial"/>
                <w:sz w:val="18"/>
                <w:szCs w:val="18"/>
                <w:lang w:eastAsia="pt-BR"/>
              </w:rPr>
            </w:pPr>
          </w:p>
        </w:tc>
        <w:tc>
          <w:tcPr>
            <w:tcW w:w="1363" w:type="dxa"/>
            <w:vAlign w:val="center"/>
          </w:tcPr>
          <w:p w14:paraId="2095D0BB" w14:textId="797FCA87" w:rsidR="0089340B" w:rsidRPr="00281549" w:rsidRDefault="0089340B" w:rsidP="0089340B">
            <w:pPr>
              <w:spacing w:before="0" w:after="0" w:line="240" w:lineRule="auto"/>
              <w:jc w:val="right"/>
              <w:rPr>
                <w:rFonts w:cs="Arial"/>
                <w:sz w:val="18"/>
                <w:szCs w:val="18"/>
                <w:lang w:eastAsia="pt-BR"/>
              </w:rPr>
            </w:pPr>
            <w:r w:rsidRPr="00281549">
              <w:rPr>
                <w:rFonts w:cs="Arial"/>
                <w:sz w:val="18"/>
                <w:szCs w:val="18"/>
                <w:lang w:eastAsia="pt-BR"/>
              </w:rPr>
              <w:t>41.637</w:t>
            </w:r>
          </w:p>
        </w:tc>
      </w:tr>
      <w:tr w:rsidR="006F723C" w:rsidRPr="00812F3A" w14:paraId="3C98EE9D" w14:textId="77777777" w:rsidTr="4161C53C">
        <w:trPr>
          <w:trHeight w:val="227"/>
        </w:trPr>
        <w:tc>
          <w:tcPr>
            <w:tcW w:w="3645" w:type="dxa"/>
            <w:noWrap/>
            <w:vAlign w:val="center"/>
          </w:tcPr>
          <w:p w14:paraId="35FD77C8" w14:textId="6C545B0A" w:rsidR="0089340B" w:rsidRPr="00812F3A" w:rsidRDefault="0089340B" w:rsidP="0089340B">
            <w:pPr>
              <w:spacing w:before="0" w:after="0" w:line="240" w:lineRule="auto"/>
              <w:jc w:val="left"/>
              <w:rPr>
                <w:rFonts w:cs="Arial"/>
                <w:sz w:val="18"/>
                <w:szCs w:val="18"/>
                <w:lang w:eastAsia="pt-BR"/>
              </w:rPr>
            </w:pPr>
          </w:p>
        </w:tc>
        <w:tc>
          <w:tcPr>
            <w:tcW w:w="559" w:type="dxa"/>
            <w:noWrap/>
            <w:vAlign w:val="center"/>
          </w:tcPr>
          <w:p w14:paraId="57E8FB5D" w14:textId="3C8B1D36" w:rsidR="0089340B" w:rsidRPr="00671036" w:rsidRDefault="0089340B" w:rsidP="0089340B">
            <w:pPr>
              <w:spacing w:before="0" w:after="0" w:line="240" w:lineRule="auto"/>
              <w:jc w:val="center"/>
              <w:rPr>
                <w:rFonts w:cs="Arial"/>
                <w:b/>
                <w:bCs/>
                <w:color w:val="500878"/>
                <w:sz w:val="18"/>
                <w:szCs w:val="18"/>
                <w:highlight w:val="yellow"/>
                <w:lang w:eastAsia="pt-BR"/>
              </w:rPr>
            </w:pPr>
          </w:p>
        </w:tc>
        <w:tc>
          <w:tcPr>
            <w:tcW w:w="161" w:type="dxa"/>
            <w:noWrap/>
            <w:vAlign w:val="center"/>
          </w:tcPr>
          <w:p w14:paraId="1FFFF21C" w14:textId="77777777" w:rsidR="0089340B" w:rsidRPr="00C30996" w:rsidRDefault="0089340B" w:rsidP="0089340B">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38F7CF0D" w14:textId="2187E744" w:rsidR="0089340B" w:rsidRPr="00C30996" w:rsidRDefault="008218EF" w:rsidP="0089340B">
            <w:pPr>
              <w:spacing w:before="0" w:after="0" w:line="240" w:lineRule="auto"/>
              <w:jc w:val="right"/>
              <w:rPr>
                <w:rFonts w:cs="Arial"/>
                <w:sz w:val="18"/>
                <w:szCs w:val="18"/>
                <w:lang w:eastAsia="pt-BR"/>
              </w:rPr>
            </w:pPr>
            <w:r w:rsidRPr="00F8272B">
              <w:rPr>
                <w:rFonts w:cs="Arial"/>
                <w:b/>
                <w:bCs/>
                <w:color w:val="500878"/>
                <w:sz w:val="18"/>
                <w:szCs w:val="18"/>
                <w:lang w:eastAsia="pt-BR"/>
              </w:rPr>
              <w:t>1.</w:t>
            </w:r>
            <w:r w:rsidR="00D55AE6" w:rsidRPr="00F8272B">
              <w:rPr>
                <w:rFonts w:cs="Arial"/>
                <w:b/>
                <w:bCs/>
                <w:color w:val="500878"/>
                <w:sz w:val="18"/>
                <w:szCs w:val="18"/>
                <w:lang w:eastAsia="pt-BR"/>
              </w:rPr>
              <w:t>4</w:t>
            </w:r>
            <w:r w:rsidR="009A1592">
              <w:rPr>
                <w:rFonts w:cs="Arial"/>
                <w:b/>
                <w:bCs/>
                <w:color w:val="500878"/>
                <w:sz w:val="18"/>
                <w:szCs w:val="18"/>
                <w:lang w:eastAsia="pt-BR"/>
              </w:rPr>
              <w:t>88.176</w:t>
            </w:r>
          </w:p>
        </w:tc>
        <w:tc>
          <w:tcPr>
            <w:tcW w:w="162" w:type="dxa"/>
            <w:noWrap/>
            <w:vAlign w:val="center"/>
          </w:tcPr>
          <w:p w14:paraId="15CEE604" w14:textId="77777777" w:rsidR="0089340B" w:rsidRPr="00C30996" w:rsidRDefault="0089340B" w:rsidP="0089340B">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3D5AD516" w14:textId="19342480" w:rsidR="0089340B" w:rsidRPr="00C30996" w:rsidRDefault="00202076" w:rsidP="0089340B">
            <w:pPr>
              <w:spacing w:before="0" w:after="0" w:line="240" w:lineRule="auto"/>
              <w:jc w:val="right"/>
              <w:rPr>
                <w:rFonts w:cs="Arial"/>
                <w:sz w:val="18"/>
                <w:szCs w:val="18"/>
                <w:lang w:eastAsia="pt-BR"/>
              </w:rPr>
            </w:pPr>
            <w:r w:rsidRPr="00F8272B">
              <w:rPr>
                <w:rFonts w:cs="Arial"/>
                <w:b/>
                <w:bCs/>
                <w:color w:val="500878"/>
                <w:sz w:val="18"/>
                <w:szCs w:val="18"/>
                <w:lang w:eastAsia="pt-BR"/>
              </w:rPr>
              <w:t>1.</w:t>
            </w:r>
            <w:r w:rsidR="00D12E04">
              <w:rPr>
                <w:rFonts w:cs="Arial"/>
                <w:b/>
                <w:bCs/>
                <w:color w:val="500878"/>
                <w:sz w:val="18"/>
                <w:szCs w:val="18"/>
                <w:lang w:eastAsia="pt-BR"/>
              </w:rPr>
              <w:t>707.928</w:t>
            </w:r>
          </w:p>
        </w:tc>
        <w:tc>
          <w:tcPr>
            <w:tcW w:w="162" w:type="dxa"/>
            <w:vAlign w:val="center"/>
          </w:tcPr>
          <w:p w14:paraId="60AD7838" w14:textId="77777777" w:rsidR="0089340B" w:rsidRPr="006F3AD0" w:rsidRDefault="0089340B" w:rsidP="0089340B">
            <w:pPr>
              <w:spacing w:before="0" w:after="0" w:line="240" w:lineRule="auto"/>
              <w:jc w:val="right"/>
              <w:rPr>
                <w:rFonts w:cs="Arial"/>
                <w:sz w:val="18"/>
                <w:szCs w:val="18"/>
                <w:lang w:eastAsia="pt-BR"/>
              </w:rPr>
            </w:pPr>
          </w:p>
        </w:tc>
        <w:tc>
          <w:tcPr>
            <w:tcW w:w="3651" w:type="dxa"/>
            <w:vAlign w:val="center"/>
          </w:tcPr>
          <w:p w14:paraId="79E9E444" w14:textId="154ADDDA" w:rsidR="0089340B" w:rsidRPr="00C95E89" w:rsidRDefault="0089340B" w:rsidP="0089340B">
            <w:pPr>
              <w:spacing w:before="0" w:after="0" w:line="240" w:lineRule="auto"/>
              <w:jc w:val="left"/>
              <w:rPr>
                <w:rFonts w:cs="Arial"/>
                <w:sz w:val="18"/>
                <w:szCs w:val="18"/>
                <w:lang w:eastAsia="pt-BR"/>
              </w:rPr>
            </w:pPr>
            <w:r w:rsidRPr="003D2D50">
              <w:rPr>
                <w:rFonts w:cs="Arial"/>
                <w:sz w:val="18"/>
                <w:szCs w:val="18"/>
                <w:lang w:eastAsia="pt-BR"/>
              </w:rPr>
              <w:t>Outros passivos circulantes</w:t>
            </w:r>
          </w:p>
        </w:tc>
        <w:tc>
          <w:tcPr>
            <w:tcW w:w="552" w:type="dxa"/>
            <w:vAlign w:val="center"/>
          </w:tcPr>
          <w:p w14:paraId="1CE7026F" w14:textId="0DEC556E" w:rsidR="0089340B" w:rsidRPr="00F8272B" w:rsidRDefault="0089340B" w:rsidP="0089340B">
            <w:pPr>
              <w:spacing w:before="0" w:after="0" w:line="240" w:lineRule="auto"/>
              <w:jc w:val="center"/>
              <w:rPr>
                <w:rFonts w:cs="Arial"/>
                <w:b/>
                <w:color w:val="500878"/>
                <w:sz w:val="18"/>
                <w:szCs w:val="18"/>
                <w:lang w:eastAsia="pt-BR"/>
              </w:rPr>
            </w:pPr>
          </w:p>
        </w:tc>
        <w:tc>
          <w:tcPr>
            <w:tcW w:w="162" w:type="dxa"/>
            <w:vAlign w:val="center"/>
          </w:tcPr>
          <w:p w14:paraId="65552E5E" w14:textId="77777777" w:rsidR="0089340B" w:rsidRPr="006F3AD0" w:rsidRDefault="0089340B" w:rsidP="0089340B">
            <w:pPr>
              <w:spacing w:before="0" w:after="0" w:line="240" w:lineRule="auto"/>
              <w:jc w:val="right"/>
              <w:rPr>
                <w:rFonts w:cs="Arial"/>
                <w:sz w:val="18"/>
                <w:szCs w:val="18"/>
                <w:lang w:eastAsia="pt-BR"/>
              </w:rPr>
            </w:pPr>
          </w:p>
        </w:tc>
        <w:tc>
          <w:tcPr>
            <w:tcW w:w="1369" w:type="dxa"/>
            <w:tcBorders>
              <w:bottom w:val="single" w:sz="4" w:space="0" w:color="auto"/>
            </w:tcBorders>
            <w:vAlign w:val="center"/>
          </w:tcPr>
          <w:p w14:paraId="0FE0C862" w14:textId="6A3B00C8" w:rsidR="0089340B" w:rsidRPr="00281549" w:rsidRDefault="00202076" w:rsidP="0089340B">
            <w:pPr>
              <w:spacing w:before="0" w:after="0" w:line="240" w:lineRule="auto"/>
              <w:jc w:val="right"/>
              <w:rPr>
                <w:rFonts w:cs="Arial"/>
                <w:sz w:val="18"/>
                <w:szCs w:val="18"/>
                <w:lang w:eastAsia="pt-BR"/>
              </w:rPr>
            </w:pPr>
            <w:r>
              <w:rPr>
                <w:rFonts w:cs="Arial"/>
                <w:sz w:val="18"/>
                <w:szCs w:val="18"/>
                <w:lang w:eastAsia="pt-BR"/>
              </w:rPr>
              <w:t>20.</w:t>
            </w:r>
            <w:r w:rsidRPr="00F8272B">
              <w:rPr>
                <w:rFonts w:cs="Arial"/>
                <w:sz w:val="18"/>
                <w:szCs w:val="18"/>
                <w:lang w:eastAsia="pt-BR"/>
              </w:rPr>
              <w:t>4</w:t>
            </w:r>
            <w:r w:rsidR="00A37F8F" w:rsidRPr="00F8272B">
              <w:rPr>
                <w:rFonts w:cs="Arial"/>
                <w:sz w:val="18"/>
                <w:szCs w:val="18"/>
                <w:lang w:eastAsia="pt-BR"/>
              </w:rPr>
              <w:t>4</w:t>
            </w:r>
            <w:r w:rsidR="00D070C0">
              <w:rPr>
                <w:rFonts w:cs="Arial"/>
                <w:sz w:val="18"/>
                <w:szCs w:val="18"/>
                <w:lang w:eastAsia="pt-BR"/>
              </w:rPr>
              <w:t>0</w:t>
            </w:r>
          </w:p>
        </w:tc>
        <w:tc>
          <w:tcPr>
            <w:tcW w:w="162" w:type="dxa"/>
            <w:vAlign w:val="center"/>
          </w:tcPr>
          <w:p w14:paraId="3D741139" w14:textId="77777777" w:rsidR="0089340B" w:rsidRPr="00281549" w:rsidRDefault="0089340B" w:rsidP="0089340B">
            <w:pPr>
              <w:spacing w:before="0" w:after="0" w:line="240" w:lineRule="auto"/>
              <w:jc w:val="right"/>
              <w:rPr>
                <w:rFonts w:cs="Arial"/>
                <w:sz w:val="18"/>
                <w:szCs w:val="18"/>
                <w:lang w:eastAsia="pt-BR"/>
              </w:rPr>
            </w:pPr>
          </w:p>
        </w:tc>
        <w:tc>
          <w:tcPr>
            <w:tcW w:w="1363" w:type="dxa"/>
            <w:tcBorders>
              <w:bottom w:val="single" w:sz="4" w:space="0" w:color="auto"/>
            </w:tcBorders>
            <w:vAlign w:val="center"/>
          </w:tcPr>
          <w:p w14:paraId="28C58556" w14:textId="5A22B775" w:rsidR="0089340B" w:rsidRPr="00281549" w:rsidRDefault="0089340B" w:rsidP="0089340B">
            <w:pPr>
              <w:spacing w:before="0" w:after="0" w:line="240" w:lineRule="auto"/>
              <w:jc w:val="right"/>
              <w:rPr>
                <w:rFonts w:cs="Arial"/>
                <w:sz w:val="18"/>
                <w:szCs w:val="18"/>
                <w:lang w:eastAsia="pt-BR"/>
              </w:rPr>
            </w:pPr>
            <w:r w:rsidRPr="00281549">
              <w:rPr>
                <w:rFonts w:cs="Arial"/>
                <w:sz w:val="18"/>
                <w:szCs w:val="18"/>
                <w:lang w:eastAsia="pt-BR"/>
              </w:rPr>
              <w:t>10.545</w:t>
            </w:r>
          </w:p>
        </w:tc>
      </w:tr>
      <w:tr w:rsidR="006F723C" w:rsidRPr="003D2D50" w14:paraId="4EFA1E3B" w14:textId="0DE48DFC" w:rsidTr="4161C53C">
        <w:trPr>
          <w:trHeight w:val="227"/>
        </w:trPr>
        <w:tc>
          <w:tcPr>
            <w:tcW w:w="3645" w:type="dxa"/>
            <w:noWrap/>
            <w:vAlign w:val="center"/>
            <w:hideMark/>
          </w:tcPr>
          <w:p w14:paraId="301AD1AD" w14:textId="77777777" w:rsidR="0089340B" w:rsidRPr="003D2D50" w:rsidRDefault="0089340B" w:rsidP="0089340B">
            <w:pPr>
              <w:spacing w:before="0" w:after="0" w:line="240" w:lineRule="auto"/>
              <w:jc w:val="left"/>
              <w:rPr>
                <w:rFonts w:cs="Arial"/>
                <w:color w:val="7030A0"/>
                <w:sz w:val="18"/>
                <w:szCs w:val="18"/>
                <w:lang w:eastAsia="pt-BR"/>
              </w:rPr>
            </w:pPr>
          </w:p>
        </w:tc>
        <w:tc>
          <w:tcPr>
            <w:tcW w:w="559" w:type="dxa"/>
            <w:noWrap/>
            <w:vAlign w:val="center"/>
          </w:tcPr>
          <w:p w14:paraId="0FEA9EA3" w14:textId="77777777" w:rsidR="0089340B" w:rsidRPr="00671036" w:rsidRDefault="0089340B" w:rsidP="0089340B">
            <w:pPr>
              <w:spacing w:before="0" w:after="0" w:line="240" w:lineRule="auto"/>
              <w:jc w:val="center"/>
              <w:rPr>
                <w:rFonts w:cs="Arial"/>
                <w:b/>
                <w:bCs/>
                <w:color w:val="500878"/>
                <w:sz w:val="18"/>
                <w:szCs w:val="18"/>
                <w:highlight w:val="yellow"/>
                <w:lang w:eastAsia="pt-BR"/>
              </w:rPr>
            </w:pPr>
          </w:p>
        </w:tc>
        <w:tc>
          <w:tcPr>
            <w:tcW w:w="161" w:type="dxa"/>
            <w:noWrap/>
            <w:vAlign w:val="center"/>
            <w:hideMark/>
          </w:tcPr>
          <w:p w14:paraId="36D47CF3" w14:textId="77777777" w:rsidR="0089340B" w:rsidRPr="003D2D50" w:rsidRDefault="0089340B" w:rsidP="0089340B">
            <w:pPr>
              <w:spacing w:before="0" w:after="0" w:line="240" w:lineRule="auto"/>
              <w:jc w:val="right"/>
              <w:rPr>
                <w:rFonts w:cs="Arial"/>
                <w:color w:val="7030A0"/>
                <w:sz w:val="18"/>
                <w:szCs w:val="18"/>
                <w:lang w:eastAsia="pt-BR"/>
              </w:rPr>
            </w:pPr>
          </w:p>
        </w:tc>
        <w:tc>
          <w:tcPr>
            <w:tcW w:w="1369" w:type="dxa"/>
            <w:noWrap/>
            <w:vAlign w:val="center"/>
          </w:tcPr>
          <w:p w14:paraId="10CA56CA" w14:textId="55DB16A8" w:rsidR="0089340B" w:rsidRPr="00BC1036" w:rsidRDefault="0089340B" w:rsidP="0089340B">
            <w:pPr>
              <w:spacing w:before="0" w:after="0" w:line="240" w:lineRule="auto"/>
              <w:jc w:val="right"/>
              <w:rPr>
                <w:rFonts w:cs="Arial"/>
                <w:b/>
                <w:bCs/>
                <w:color w:val="500878"/>
                <w:sz w:val="18"/>
                <w:szCs w:val="18"/>
                <w:lang w:eastAsia="pt-BR"/>
              </w:rPr>
            </w:pPr>
          </w:p>
        </w:tc>
        <w:tc>
          <w:tcPr>
            <w:tcW w:w="162" w:type="dxa"/>
            <w:noWrap/>
            <w:vAlign w:val="center"/>
          </w:tcPr>
          <w:p w14:paraId="3D703510" w14:textId="77777777" w:rsidR="0089340B" w:rsidRPr="001E4D10" w:rsidRDefault="0089340B" w:rsidP="0089340B">
            <w:pPr>
              <w:spacing w:before="0" w:after="0" w:line="240" w:lineRule="auto"/>
              <w:jc w:val="right"/>
              <w:rPr>
                <w:rFonts w:cs="Arial"/>
                <w:b/>
                <w:bCs/>
                <w:color w:val="500878"/>
                <w:sz w:val="18"/>
                <w:szCs w:val="18"/>
                <w:lang w:eastAsia="pt-BR"/>
              </w:rPr>
            </w:pPr>
          </w:p>
        </w:tc>
        <w:tc>
          <w:tcPr>
            <w:tcW w:w="1369" w:type="dxa"/>
            <w:noWrap/>
            <w:vAlign w:val="center"/>
          </w:tcPr>
          <w:p w14:paraId="14B06AB3" w14:textId="7B3584DE" w:rsidR="0089340B" w:rsidRPr="00281549" w:rsidRDefault="0089340B" w:rsidP="0089340B">
            <w:pPr>
              <w:spacing w:before="0" w:after="0" w:line="240" w:lineRule="auto"/>
              <w:jc w:val="right"/>
              <w:rPr>
                <w:rFonts w:cs="Arial"/>
                <w:b/>
                <w:bCs/>
                <w:color w:val="500878"/>
                <w:sz w:val="18"/>
                <w:szCs w:val="18"/>
                <w:lang w:eastAsia="pt-BR"/>
              </w:rPr>
            </w:pPr>
          </w:p>
        </w:tc>
        <w:tc>
          <w:tcPr>
            <w:tcW w:w="162" w:type="dxa"/>
            <w:vAlign w:val="center"/>
          </w:tcPr>
          <w:p w14:paraId="27982E27" w14:textId="77777777" w:rsidR="0089340B" w:rsidRPr="003D2D50" w:rsidRDefault="0089340B" w:rsidP="0089340B">
            <w:pPr>
              <w:spacing w:before="0" w:after="0" w:line="240" w:lineRule="auto"/>
              <w:jc w:val="right"/>
              <w:rPr>
                <w:rFonts w:cs="Arial"/>
                <w:sz w:val="18"/>
                <w:szCs w:val="18"/>
                <w:lang w:eastAsia="pt-BR"/>
              </w:rPr>
            </w:pPr>
          </w:p>
        </w:tc>
        <w:tc>
          <w:tcPr>
            <w:tcW w:w="3651" w:type="dxa"/>
            <w:vAlign w:val="center"/>
          </w:tcPr>
          <w:p w14:paraId="6C75128A" w14:textId="3FD6D039" w:rsidR="0089340B" w:rsidRPr="003D2D50" w:rsidRDefault="0089340B" w:rsidP="0089340B">
            <w:pPr>
              <w:spacing w:before="0" w:after="0" w:line="240" w:lineRule="auto"/>
              <w:jc w:val="left"/>
              <w:rPr>
                <w:rFonts w:cs="Arial"/>
                <w:sz w:val="18"/>
                <w:szCs w:val="18"/>
                <w:lang w:eastAsia="pt-BR"/>
              </w:rPr>
            </w:pPr>
          </w:p>
        </w:tc>
        <w:tc>
          <w:tcPr>
            <w:tcW w:w="552" w:type="dxa"/>
            <w:vAlign w:val="center"/>
          </w:tcPr>
          <w:p w14:paraId="77B32195" w14:textId="1B14EAF0" w:rsidR="0089340B" w:rsidRPr="00F8272B" w:rsidRDefault="0089340B" w:rsidP="0089340B">
            <w:pPr>
              <w:spacing w:before="0" w:after="0" w:line="240" w:lineRule="auto"/>
              <w:jc w:val="center"/>
              <w:rPr>
                <w:rFonts w:cs="Arial"/>
                <w:b/>
                <w:color w:val="500878"/>
                <w:sz w:val="18"/>
                <w:szCs w:val="18"/>
                <w:lang w:eastAsia="pt-BR"/>
              </w:rPr>
            </w:pPr>
          </w:p>
        </w:tc>
        <w:tc>
          <w:tcPr>
            <w:tcW w:w="162" w:type="dxa"/>
            <w:vAlign w:val="center"/>
          </w:tcPr>
          <w:p w14:paraId="0B3138AB" w14:textId="77777777" w:rsidR="0089340B" w:rsidRPr="003D2D50" w:rsidRDefault="0089340B" w:rsidP="0089340B">
            <w:pPr>
              <w:spacing w:before="0" w:after="0" w:line="240" w:lineRule="auto"/>
              <w:jc w:val="right"/>
              <w:rPr>
                <w:rFonts w:cs="Arial"/>
                <w:sz w:val="18"/>
                <w:szCs w:val="18"/>
                <w:lang w:eastAsia="pt-BR"/>
              </w:rPr>
            </w:pPr>
          </w:p>
        </w:tc>
        <w:tc>
          <w:tcPr>
            <w:tcW w:w="1369" w:type="dxa"/>
            <w:tcBorders>
              <w:top w:val="single" w:sz="4" w:space="0" w:color="auto"/>
            </w:tcBorders>
            <w:vAlign w:val="center"/>
          </w:tcPr>
          <w:p w14:paraId="773FCA67" w14:textId="1E462A74" w:rsidR="000B423D" w:rsidRPr="00281549" w:rsidRDefault="00E55D26" w:rsidP="000B423D">
            <w:pPr>
              <w:spacing w:before="0" w:after="0" w:line="240" w:lineRule="auto"/>
              <w:jc w:val="right"/>
              <w:rPr>
                <w:rFonts w:cs="Arial"/>
                <w:b/>
                <w:bCs/>
                <w:color w:val="500878"/>
                <w:sz w:val="18"/>
                <w:szCs w:val="18"/>
                <w:lang w:eastAsia="pt-BR"/>
              </w:rPr>
            </w:pPr>
            <w:r w:rsidRPr="00F8272B">
              <w:rPr>
                <w:rFonts w:cs="Arial"/>
                <w:b/>
                <w:bCs/>
                <w:color w:val="500878"/>
                <w:sz w:val="18"/>
                <w:szCs w:val="18"/>
                <w:lang w:eastAsia="pt-BR"/>
              </w:rPr>
              <w:t>1.</w:t>
            </w:r>
            <w:r w:rsidR="00A73D66" w:rsidRPr="00F8272B">
              <w:rPr>
                <w:rFonts w:cs="Arial"/>
                <w:b/>
                <w:bCs/>
                <w:color w:val="500878"/>
                <w:sz w:val="18"/>
                <w:szCs w:val="18"/>
                <w:lang w:eastAsia="pt-BR"/>
              </w:rPr>
              <w:t>1</w:t>
            </w:r>
            <w:r w:rsidR="00683B51">
              <w:rPr>
                <w:rFonts w:cs="Arial"/>
                <w:b/>
                <w:bCs/>
                <w:color w:val="500878"/>
                <w:sz w:val="18"/>
                <w:szCs w:val="18"/>
                <w:lang w:eastAsia="pt-BR"/>
              </w:rPr>
              <w:t>50.044</w:t>
            </w:r>
          </w:p>
        </w:tc>
        <w:tc>
          <w:tcPr>
            <w:tcW w:w="162" w:type="dxa"/>
            <w:vAlign w:val="center"/>
          </w:tcPr>
          <w:p w14:paraId="65A8A5F9" w14:textId="77777777" w:rsidR="0089340B" w:rsidRPr="00281549" w:rsidRDefault="0089340B" w:rsidP="0089340B">
            <w:pPr>
              <w:spacing w:before="0" w:after="0" w:line="240" w:lineRule="auto"/>
              <w:jc w:val="right"/>
              <w:rPr>
                <w:rFonts w:cs="Arial"/>
                <w:sz w:val="18"/>
                <w:szCs w:val="18"/>
                <w:lang w:eastAsia="pt-BR"/>
              </w:rPr>
            </w:pPr>
          </w:p>
        </w:tc>
        <w:tc>
          <w:tcPr>
            <w:tcW w:w="1363" w:type="dxa"/>
            <w:tcBorders>
              <w:top w:val="single" w:sz="4" w:space="0" w:color="auto"/>
            </w:tcBorders>
            <w:vAlign w:val="center"/>
          </w:tcPr>
          <w:p w14:paraId="0F1D6A25" w14:textId="359B162D" w:rsidR="0089340B" w:rsidRPr="00281549" w:rsidRDefault="0089340B" w:rsidP="0089340B">
            <w:pPr>
              <w:spacing w:before="0" w:after="0" w:line="240" w:lineRule="auto"/>
              <w:jc w:val="right"/>
              <w:rPr>
                <w:rFonts w:cs="Arial"/>
                <w:b/>
                <w:bCs/>
                <w:color w:val="500878"/>
                <w:sz w:val="18"/>
                <w:szCs w:val="18"/>
                <w:lang w:eastAsia="pt-BR"/>
              </w:rPr>
            </w:pPr>
            <w:r w:rsidRPr="00F8272B">
              <w:rPr>
                <w:rFonts w:cs="Arial"/>
                <w:b/>
                <w:bCs/>
                <w:color w:val="500878"/>
                <w:sz w:val="18"/>
                <w:szCs w:val="18"/>
                <w:lang w:eastAsia="pt-BR"/>
              </w:rPr>
              <w:t>1.</w:t>
            </w:r>
            <w:r w:rsidR="00FF0960">
              <w:rPr>
                <w:rFonts w:cs="Arial"/>
                <w:b/>
                <w:bCs/>
                <w:color w:val="500878"/>
                <w:sz w:val="18"/>
                <w:szCs w:val="18"/>
                <w:lang w:eastAsia="pt-BR"/>
              </w:rPr>
              <w:t>250.</w:t>
            </w:r>
            <w:r w:rsidR="002A7E0C">
              <w:rPr>
                <w:rFonts w:cs="Arial"/>
                <w:b/>
                <w:bCs/>
                <w:color w:val="500878"/>
                <w:sz w:val="18"/>
                <w:szCs w:val="18"/>
                <w:lang w:eastAsia="pt-BR"/>
              </w:rPr>
              <w:t>236</w:t>
            </w:r>
          </w:p>
        </w:tc>
      </w:tr>
      <w:tr w:rsidR="006F723C" w:rsidRPr="003D2D50" w14:paraId="5EE0B351" w14:textId="77777777" w:rsidTr="4161C53C">
        <w:trPr>
          <w:trHeight w:val="227"/>
        </w:trPr>
        <w:tc>
          <w:tcPr>
            <w:tcW w:w="3645" w:type="dxa"/>
            <w:noWrap/>
            <w:vAlign w:val="center"/>
          </w:tcPr>
          <w:p w14:paraId="6325D81B" w14:textId="77777777" w:rsidR="0089340B" w:rsidRPr="003D2D50" w:rsidRDefault="0089340B" w:rsidP="0089340B">
            <w:pPr>
              <w:spacing w:before="0" w:after="0" w:line="240" w:lineRule="auto"/>
              <w:jc w:val="left"/>
              <w:rPr>
                <w:rFonts w:cs="Arial"/>
                <w:color w:val="7030A0"/>
                <w:sz w:val="18"/>
                <w:szCs w:val="18"/>
                <w:lang w:eastAsia="pt-BR"/>
              </w:rPr>
            </w:pPr>
          </w:p>
        </w:tc>
        <w:tc>
          <w:tcPr>
            <w:tcW w:w="559" w:type="dxa"/>
            <w:noWrap/>
            <w:vAlign w:val="center"/>
          </w:tcPr>
          <w:p w14:paraId="3DE076E6" w14:textId="77777777" w:rsidR="0089340B" w:rsidRPr="00671036" w:rsidRDefault="0089340B" w:rsidP="0089340B">
            <w:pPr>
              <w:spacing w:before="0" w:after="0" w:line="240" w:lineRule="auto"/>
              <w:jc w:val="center"/>
              <w:rPr>
                <w:rFonts w:cs="Arial"/>
                <w:b/>
                <w:bCs/>
                <w:color w:val="500878"/>
                <w:sz w:val="18"/>
                <w:szCs w:val="18"/>
                <w:highlight w:val="yellow"/>
                <w:lang w:eastAsia="pt-BR"/>
              </w:rPr>
            </w:pPr>
          </w:p>
        </w:tc>
        <w:tc>
          <w:tcPr>
            <w:tcW w:w="161" w:type="dxa"/>
            <w:noWrap/>
            <w:vAlign w:val="center"/>
          </w:tcPr>
          <w:p w14:paraId="673E2F64" w14:textId="77777777" w:rsidR="0089340B" w:rsidRPr="003D2D50" w:rsidRDefault="0089340B" w:rsidP="0089340B">
            <w:pPr>
              <w:spacing w:before="0" w:after="0" w:line="240" w:lineRule="auto"/>
              <w:jc w:val="right"/>
              <w:rPr>
                <w:rFonts w:cs="Arial"/>
                <w:color w:val="7030A0"/>
                <w:sz w:val="18"/>
                <w:szCs w:val="18"/>
                <w:lang w:eastAsia="pt-BR"/>
              </w:rPr>
            </w:pPr>
          </w:p>
        </w:tc>
        <w:tc>
          <w:tcPr>
            <w:tcW w:w="1369" w:type="dxa"/>
            <w:noWrap/>
            <w:vAlign w:val="center"/>
          </w:tcPr>
          <w:p w14:paraId="57AD075D" w14:textId="77777777" w:rsidR="0089340B" w:rsidRPr="00BC1036" w:rsidRDefault="0089340B" w:rsidP="0089340B">
            <w:pPr>
              <w:spacing w:before="0" w:after="0" w:line="240" w:lineRule="auto"/>
              <w:jc w:val="right"/>
              <w:rPr>
                <w:rFonts w:cs="Arial"/>
                <w:b/>
                <w:bCs/>
                <w:color w:val="7030A0"/>
                <w:sz w:val="18"/>
                <w:szCs w:val="18"/>
                <w:lang w:eastAsia="pt-BR"/>
              </w:rPr>
            </w:pPr>
          </w:p>
        </w:tc>
        <w:tc>
          <w:tcPr>
            <w:tcW w:w="162" w:type="dxa"/>
            <w:noWrap/>
            <w:vAlign w:val="center"/>
          </w:tcPr>
          <w:p w14:paraId="2400542D" w14:textId="77777777" w:rsidR="0089340B" w:rsidRPr="003D2D50" w:rsidRDefault="0089340B" w:rsidP="0089340B">
            <w:pPr>
              <w:spacing w:before="0" w:after="0" w:line="240" w:lineRule="auto"/>
              <w:jc w:val="right"/>
              <w:rPr>
                <w:rFonts w:cs="Arial"/>
                <w:b/>
                <w:bCs/>
                <w:color w:val="7030A0"/>
                <w:sz w:val="18"/>
                <w:szCs w:val="18"/>
                <w:lang w:eastAsia="pt-BR"/>
              </w:rPr>
            </w:pPr>
          </w:p>
        </w:tc>
        <w:tc>
          <w:tcPr>
            <w:tcW w:w="1369" w:type="dxa"/>
            <w:tcBorders>
              <w:left w:val="nil"/>
            </w:tcBorders>
            <w:noWrap/>
            <w:vAlign w:val="center"/>
          </w:tcPr>
          <w:p w14:paraId="3BAA1093" w14:textId="77777777" w:rsidR="0089340B" w:rsidRPr="00281549" w:rsidRDefault="0089340B" w:rsidP="0089340B">
            <w:pPr>
              <w:spacing w:before="0" w:after="0" w:line="240" w:lineRule="auto"/>
              <w:jc w:val="right"/>
              <w:rPr>
                <w:rFonts w:cs="Arial"/>
                <w:b/>
                <w:bCs/>
                <w:color w:val="7030A0"/>
                <w:sz w:val="18"/>
                <w:szCs w:val="18"/>
                <w:lang w:eastAsia="pt-BR"/>
              </w:rPr>
            </w:pPr>
          </w:p>
        </w:tc>
        <w:tc>
          <w:tcPr>
            <w:tcW w:w="162" w:type="dxa"/>
            <w:vAlign w:val="center"/>
          </w:tcPr>
          <w:p w14:paraId="064AA329" w14:textId="77777777" w:rsidR="0089340B" w:rsidRPr="003D2D50" w:rsidRDefault="0089340B" w:rsidP="0089340B">
            <w:pPr>
              <w:spacing w:before="0" w:after="0" w:line="240" w:lineRule="auto"/>
              <w:jc w:val="right"/>
              <w:rPr>
                <w:rFonts w:cs="Arial"/>
                <w:sz w:val="18"/>
                <w:szCs w:val="18"/>
                <w:lang w:eastAsia="pt-BR"/>
              </w:rPr>
            </w:pPr>
          </w:p>
        </w:tc>
        <w:tc>
          <w:tcPr>
            <w:tcW w:w="3651" w:type="dxa"/>
            <w:vAlign w:val="center"/>
          </w:tcPr>
          <w:p w14:paraId="78620181" w14:textId="496892B2" w:rsidR="0089340B" w:rsidRPr="003D2D50" w:rsidRDefault="0089340B" w:rsidP="0089340B">
            <w:pPr>
              <w:spacing w:before="0" w:after="0" w:line="240" w:lineRule="auto"/>
              <w:jc w:val="left"/>
              <w:rPr>
                <w:rFonts w:cs="Arial"/>
                <w:sz w:val="18"/>
                <w:szCs w:val="18"/>
                <w:lang w:eastAsia="pt-BR"/>
              </w:rPr>
            </w:pPr>
            <w:r w:rsidRPr="006F3AD0">
              <w:rPr>
                <w:rFonts w:cs="Arial"/>
                <w:sz w:val="18"/>
                <w:szCs w:val="18"/>
                <w:lang w:eastAsia="pt-BR"/>
              </w:rPr>
              <w:t>Não circulante</w:t>
            </w:r>
          </w:p>
        </w:tc>
        <w:tc>
          <w:tcPr>
            <w:tcW w:w="552" w:type="dxa"/>
            <w:vAlign w:val="center"/>
          </w:tcPr>
          <w:p w14:paraId="62E0B91B" w14:textId="77777777" w:rsidR="0089340B" w:rsidRPr="00F8272B" w:rsidRDefault="0089340B" w:rsidP="0089340B">
            <w:pPr>
              <w:spacing w:before="0" w:after="0" w:line="240" w:lineRule="auto"/>
              <w:jc w:val="center"/>
              <w:rPr>
                <w:rFonts w:cs="Arial"/>
                <w:b/>
                <w:color w:val="500878"/>
                <w:sz w:val="18"/>
                <w:szCs w:val="18"/>
                <w:lang w:eastAsia="pt-BR"/>
              </w:rPr>
            </w:pPr>
          </w:p>
        </w:tc>
        <w:tc>
          <w:tcPr>
            <w:tcW w:w="162" w:type="dxa"/>
            <w:vAlign w:val="center"/>
          </w:tcPr>
          <w:p w14:paraId="622A3BC4" w14:textId="77777777" w:rsidR="0089340B" w:rsidRPr="003D2D50" w:rsidRDefault="0089340B" w:rsidP="0089340B">
            <w:pPr>
              <w:spacing w:before="0" w:after="0" w:line="240" w:lineRule="auto"/>
              <w:jc w:val="right"/>
              <w:rPr>
                <w:rFonts w:cs="Arial"/>
                <w:sz w:val="18"/>
                <w:szCs w:val="18"/>
                <w:lang w:eastAsia="pt-BR"/>
              </w:rPr>
            </w:pPr>
          </w:p>
        </w:tc>
        <w:tc>
          <w:tcPr>
            <w:tcW w:w="1369" w:type="dxa"/>
            <w:vAlign w:val="center"/>
          </w:tcPr>
          <w:p w14:paraId="0943AAD1" w14:textId="03468F93" w:rsidR="0089340B" w:rsidRPr="00281549" w:rsidRDefault="0089340B" w:rsidP="0089340B">
            <w:pPr>
              <w:spacing w:before="0" w:after="0" w:line="240" w:lineRule="auto"/>
              <w:jc w:val="right"/>
              <w:rPr>
                <w:rFonts w:cs="Arial"/>
                <w:color w:val="500878"/>
                <w:sz w:val="18"/>
                <w:szCs w:val="18"/>
                <w:lang w:eastAsia="pt-BR"/>
              </w:rPr>
            </w:pPr>
          </w:p>
        </w:tc>
        <w:tc>
          <w:tcPr>
            <w:tcW w:w="162" w:type="dxa"/>
            <w:vAlign w:val="center"/>
          </w:tcPr>
          <w:p w14:paraId="03FCDAE3" w14:textId="77777777" w:rsidR="0089340B" w:rsidRPr="00281549" w:rsidRDefault="0089340B" w:rsidP="0089340B">
            <w:pPr>
              <w:spacing w:before="0" w:after="0" w:line="240" w:lineRule="auto"/>
              <w:jc w:val="right"/>
              <w:rPr>
                <w:rFonts w:cs="Arial"/>
                <w:color w:val="500878"/>
                <w:sz w:val="18"/>
                <w:szCs w:val="18"/>
                <w:lang w:eastAsia="pt-BR"/>
              </w:rPr>
            </w:pPr>
          </w:p>
        </w:tc>
        <w:tc>
          <w:tcPr>
            <w:tcW w:w="1363" w:type="dxa"/>
            <w:vAlign w:val="center"/>
          </w:tcPr>
          <w:p w14:paraId="1665EA78" w14:textId="2EFEE291" w:rsidR="0089340B" w:rsidRPr="00281549" w:rsidRDefault="0089340B" w:rsidP="0089340B">
            <w:pPr>
              <w:spacing w:before="0" w:after="0" w:line="240" w:lineRule="auto"/>
              <w:jc w:val="right"/>
              <w:rPr>
                <w:rFonts w:cs="Arial"/>
                <w:color w:val="500878"/>
                <w:sz w:val="18"/>
                <w:szCs w:val="18"/>
                <w:lang w:eastAsia="pt-BR"/>
              </w:rPr>
            </w:pPr>
          </w:p>
        </w:tc>
      </w:tr>
      <w:tr w:rsidR="006F723C" w:rsidRPr="00812F3A" w14:paraId="70A13560" w14:textId="77777777" w:rsidTr="4161C53C">
        <w:trPr>
          <w:trHeight w:val="227"/>
        </w:trPr>
        <w:tc>
          <w:tcPr>
            <w:tcW w:w="3645" w:type="dxa"/>
            <w:noWrap/>
            <w:vAlign w:val="center"/>
          </w:tcPr>
          <w:p w14:paraId="300258B1" w14:textId="76822B57" w:rsidR="0089340B" w:rsidRPr="00D151C8" w:rsidRDefault="0089340B" w:rsidP="0089340B">
            <w:pPr>
              <w:spacing w:before="0" w:after="0" w:line="240" w:lineRule="auto"/>
              <w:jc w:val="left"/>
              <w:rPr>
                <w:rFonts w:cs="Arial"/>
                <w:sz w:val="18"/>
                <w:szCs w:val="18"/>
                <w:lang w:eastAsia="pt-BR"/>
              </w:rPr>
            </w:pPr>
            <w:r>
              <w:rPr>
                <w:rFonts w:cs="Arial"/>
                <w:sz w:val="18"/>
                <w:szCs w:val="18"/>
                <w:lang w:eastAsia="pt-BR"/>
              </w:rPr>
              <w:t>Ativos não circulantes mantidos para venda</w:t>
            </w:r>
          </w:p>
        </w:tc>
        <w:tc>
          <w:tcPr>
            <w:tcW w:w="559" w:type="dxa"/>
            <w:noWrap/>
            <w:vAlign w:val="center"/>
          </w:tcPr>
          <w:p w14:paraId="65114170" w14:textId="509B69B3" w:rsidR="0089340B" w:rsidRPr="00671036" w:rsidRDefault="00ED0CDC" w:rsidP="0089340B">
            <w:pPr>
              <w:spacing w:before="0" w:after="0" w:line="240" w:lineRule="auto"/>
              <w:jc w:val="center"/>
              <w:rPr>
                <w:rFonts w:cs="Arial"/>
                <w:b/>
                <w:color w:val="500878"/>
                <w:sz w:val="18"/>
                <w:szCs w:val="18"/>
                <w:highlight w:val="yellow"/>
                <w:lang w:eastAsia="pt-BR"/>
              </w:rPr>
            </w:pPr>
            <w:r>
              <w:rPr>
                <w:rFonts w:cs="Arial"/>
                <w:b/>
                <w:color w:val="500878"/>
                <w:sz w:val="18"/>
                <w:szCs w:val="18"/>
                <w:lang w:eastAsia="pt-BR"/>
              </w:rPr>
              <w:t>10</w:t>
            </w:r>
          </w:p>
        </w:tc>
        <w:tc>
          <w:tcPr>
            <w:tcW w:w="161" w:type="dxa"/>
            <w:noWrap/>
            <w:vAlign w:val="center"/>
          </w:tcPr>
          <w:p w14:paraId="62084CF0" w14:textId="77777777" w:rsidR="0089340B" w:rsidRPr="006F3AD0" w:rsidRDefault="0089340B" w:rsidP="0089340B">
            <w:pPr>
              <w:spacing w:before="0" w:after="0" w:line="240" w:lineRule="auto"/>
              <w:jc w:val="right"/>
              <w:rPr>
                <w:rFonts w:cs="Arial"/>
                <w:sz w:val="18"/>
                <w:szCs w:val="18"/>
                <w:lang w:eastAsia="pt-BR"/>
              </w:rPr>
            </w:pPr>
          </w:p>
        </w:tc>
        <w:tc>
          <w:tcPr>
            <w:tcW w:w="1369" w:type="dxa"/>
            <w:tcBorders>
              <w:bottom w:val="single" w:sz="4" w:space="0" w:color="auto"/>
            </w:tcBorders>
            <w:noWrap/>
            <w:vAlign w:val="center"/>
          </w:tcPr>
          <w:p w14:paraId="737C7890" w14:textId="16C72143" w:rsidR="0089340B" w:rsidRPr="00BC1036" w:rsidRDefault="00202076" w:rsidP="0089340B">
            <w:pPr>
              <w:spacing w:before="0" w:after="0" w:line="240" w:lineRule="auto"/>
              <w:jc w:val="right"/>
              <w:rPr>
                <w:rFonts w:cs="Arial"/>
                <w:sz w:val="18"/>
                <w:szCs w:val="18"/>
                <w:lang w:eastAsia="pt-BR"/>
              </w:rPr>
            </w:pPr>
            <w:r>
              <w:rPr>
                <w:rFonts w:cs="Arial"/>
                <w:sz w:val="18"/>
                <w:szCs w:val="18"/>
                <w:lang w:eastAsia="pt-BR"/>
              </w:rPr>
              <w:t>9.854</w:t>
            </w:r>
          </w:p>
        </w:tc>
        <w:tc>
          <w:tcPr>
            <w:tcW w:w="162" w:type="dxa"/>
            <w:noWrap/>
            <w:vAlign w:val="center"/>
          </w:tcPr>
          <w:p w14:paraId="092A234D" w14:textId="77777777" w:rsidR="0089340B" w:rsidRPr="006F3AD0" w:rsidRDefault="0089340B" w:rsidP="0089340B">
            <w:pPr>
              <w:spacing w:before="0" w:after="0" w:line="240" w:lineRule="auto"/>
              <w:jc w:val="right"/>
              <w:rPr>
                <w:rFonts w:cs="Arial"/>
                <w:sz w:val="18"/>
                <w:szCs w:val="18"/>
                <w:lang w:eastAsia="pt-BR"/>
              </w:rPr>
            </w:pPr>
          </w:p>
        </w:tc>
        <w:tc>
          <w:tcPr>
            <w:tcW w:w="1369" w:type="dxa"/>
            <w:tcBorders>
              <w:bottom w:val="single" w:sz="4" w:space="0" w:color="auto"/>
            </w:tcBorders>
            <w:noWrap/>
            <w:vAlign w:val="center"/>
          </w:tcPr>
          <w:p w14:paraId="30990589" w14:textId="182C731C" w:rsidR="0089340B" w:rsidRPr="00281549" w:rsidRDefault="0089340B" w:rsidP="0089340B">
            <w:pPr>
              <w:spacing w:before="0" w:after="0" w:line="240" w:lineRule="auto"/>
              <w:jc w:val="right"/>
              <w:rPr>
                <w:rFonts w:cs="Arial"/>
                <w:sz w:val="18"/>
                <w:szCs w:val="18"/>
                <w:lang w:eastAsia="pt-BR"/>
              </w:rPr>
            </w:pPr>
            <w:r w:rsidRPr="00281549">
              <w:rPr>
                <w:rFonts w:cs="Arial"/>
                <w:sz w:val="18"/>
                <w:szCs w:val="18"/>
                <w:lang w:eastAsia="pt-BR"/>
              </w:rPr>
              <w:t>8.122</w:t>
            </w:r>
          </w:p>
        </w:tc>
        <w:tc>
          <w:tcPr>
            <w:tcW w:w="162" w:type="dxa"/>
            <w:vAlign w:val="center"/>
          </w:tcPr>
          <w:p w14:paraId="797613F6" w14:textId="77777777" w:rsidR="0089340B" w:rsidRPr="006F3AD0" w:rsidRDefault="0089340B" w:rsidP="0089340B">
            <w:pPr>
              <w:spacing w:before="0" w:after="0" w:line="240" w:lineRule="auto"/>
              <w:jc w:val="right"/>
              <w:rPr>
                <w:rFonts w:cs="Arial"/>
                <w:sz w:val="18"/>
                <w:szCs w:val="18"/>
                <w:lang w:eastAsia="pt-BR"/>
              </w:rPr>
            </w:pPr>
          </w:p>
        </w:tc>
        <w:tc>
          <w:tcPr>
            <w:tcW w:w="3651" w:type="dxa"/>
            <w:vAlign w:val="center"/>
          </w:tcPr>
          <w:p w14:paraId="41E8B13D" w14:textId="4BD08124" w:rsidR="0089340B" w:rsidRPr="006F3AD0" w:rsidRDefault="0089340B" w:rsidP="0089340B">
            <w:pPr>
              <w:spacing w:before="0" w:after="0" w:line="240" w:lineRule="auto"/>
              <w:jc w:val="left"/>
              <w:rPr>
                <w:rFonts w:cs="Arial"/>
                <w:sz w:val="18"/>
                <w:szCs w:val="18"/>
                <w:lang w:eastAsia="pt-BR"/>
              </w:rPr>
            </w:pPr>
            <w:r w:rsidRPr="006F3AD0">
              <w:rPr>
                <w:rFonts w:cs="Arial"/>
                <w:sz w:val="18"/>
                <w:szCs w:val="18"/>
                <w:lang w:eastAsia="pt-BR"/>
              </w:rPr>
              <w:t>Fornecedores</w:t>
            </w:r>
          </w:p>
        </w:tc>
        <w:tc>
          <w:tcPr>
            <w:tcW w:w="552" w:type="dxa"/>
            <w:vAlign w:val="center"/>
          </w:tcPr>
          <w:p w14:paraId="16E44828" w14:textId="5365E0E3" w:rsidR="0089340B" w:rsidRPr="00F8272B" w:rsidRDefault="0089340B" w:rsidP="0089340B">
            <w:pPr>
              <w:spacing w:before="0" w:after="0" w:line="240" w:lineRule="auto"/>
              <w:jc w:val="center"/>
              <w:rPr>
                <w:rFonts w:cs="Arial"/>
                <w:b/>
                <w:color w:val="500878"/>
                <w:sz w:val="18"/>
                <w:szCs w:val="18"/>
                <w:lang w:eastAsia="pt-BR"/>
              </w:rPr>
            </w:pPr>
            <w:r w:rsidRPr="00E84752">
              <w:rPr>
                <w:rFonts w:cs="Arial"/>
                <w:b/>
                <w:color w:val="500878"/>
                <w:sz w:val="18"/>
                <w:szCs w:val="18"/>
                <w:lang w:eastAsia="pt-BR"/>
              </w:rPr>
              <w:t>1</w:t>
            </w:r>
            <w:r w:rsidR="00ED0CDC">
              <w:rPr>
                <w:rFonts w:cs="Arial"/>
                <w:b/>
                <w:color w:val="500878"/>
                <w:sz w:val="18"/>
                <w:szCs w:val="18"/>
                <w:lang w:eastAsia="pt-BR"/>
              </w:rPr>
              <w:t>3</w:t>
            </w:r>
          </w:p>
        </w:tc>
        <w:tc>
          <w:tcPr>
            <w:tcW w:w="162" w:type="dxa"/>
            <w:vAlign w:val="center"/>
          </w:tcPr>
          <w:p w14:paraId="4EB0D596" w14:textId="77777777" w:rsidR="0089340B" w:rsidRPr="006F3AD0" w:rsidRDefault="0089340B" w:rsidP="0089340B">
            <w:pPr>
              <w:spacing w:before="0" w:after="0" w:line="240" w:lineRule="auto"/>
              <w:jc w:val="right"/>
              <w:rPr>
                <w:rFonts w:cs="Arial"/>
                <w:sz w:val="18"/>
                <w:szCs w:val="18"/>
                <w:lang w:eastAsia="pt-BR"/>
              </w:rPr>
            </w:pPr>
          </w:p>
        </w:tc>
        <w:tc>
          <w:tcPr>
            <w:tcW w:w="1369" w:type="dxa"/>
            <w:vAlign w:val="center"/>
          </w:tcPr>
          <w:p w14:paraId="70FEB807" w14:textId="6A92767E" w:rsidR="0089340B" w:rsidRPr="00281549" w:rsidRDefault="00202076" w:rsidP="0089340B">
            <w:pPr>
              <w:spacing w:before="0" w:after="0" w:line="240" w:lineRule="auto"/>
              <w:jc w:val="right"/>
              <w:rPr>
                <w:rFonts w:cs="Arial"/>
                <w:sz w:val="18"/>
                <w:szCs w:val="18"/>
                <w:lang w:eastAsia="pt-BR"/>
              </w:rPr>
            </w:pPr>
            <w:r>
              <w:rPr>
                <w:rFonts w:cs="Arial"/>
                <w:sz w:val="18"/>
                <w:szCs w:val="18"/>
                <w:lang w:eastAsia="pt-BR"/>
              </w:rPr>
              <w:t>4.044</w:t>
            </w:r>
          </w:p>
        </w:tc>
        <w:tc>
          <w:tcPr>
            <w:tcW w:w="162" w:type="dxa"/>
            <w:vAlign w:val="center"/>
          </w:tcPr>
          <w:p w14:paraId="76E6CAE4" w14:textId="77777777" w:rsidR="0089340B" w:rsidRPr="00281549" w:rsidRDefault="0089340B" w:rsidP="0089340B">
            <w:pPr>
              <w:spacing w:before="0" w:after="0" w:line="240" w:lineRule="auto"/>
              <w:jc w:val="right"/>
              <w:rPr>
                <w:rFonts w:cs="Arial"/>
                <w:b/>
                <w:bCs/>
                <w:color w:val="7030A0"/>
                <w:sz w:val="18"/>
                <w:szCs w:val="18"/>
                <w:lang w:eastAsia="pt-BR"/>
              </w:rPr>
            </w:pPr>
          </w:p>
        </w:tc>
        <w:tc>
          <w:tcPr>
            <w:tcW w:w="1363" w:type="dxa"/>
            <w:vAlign w:val="center"/>
          </w:tcPr>
          <w:p w14:paraId="0F0291D4" w14:textId="6F007490" w:rsidR="0089340B" w:rsidRPr="00281549" w:rsidRDefault="0089340B" w:rsidP="0089340B">
            <w:pPr>
              <w:spacing w:before="0" w:after="0" w:line="240" w:lineRule="auto"/>
              <w:jc w:val="right"/>
              <w:rPr>
                <w:rFonts w:cs="Arial"/>
                <w:sz w:val="18"/>
                <w:szCs w:val="18"/>
                <w:lang w:eastAsia="pt-BR"/>
              </w:rPr>
            </w:pPr>
            <w:r w:rsidRPr="00281549">
              <w:rPr>
                <w:rFonts w:cs="Arial"/>
                <w:sz w:val="18"/>
                <w:szCs w:val="18"/>
                <w:lang w:eastAsia="pt-BR"/>
              </w:rPr>
              <w:t>6.969</w:t>
            </w:r>
          </w:p>
        </w:tc>
      </w:tr>
      <w:tr w:rsidR="006F723C" w:rsidRPr="00812F3A" w14:paraId="04045DD4" w14:textId="77777777" w:rsidTr="4161C53C">
        <w:trPr>
          <w:trHeight w:val="227"/>
        </w:trPr>
        <w:tc>
          <w:tcPr>
            <w:tcW w:w="3645" w:type="dxa"/>
            <w:noWrap/>
            <w:vAlign w:val="center"/>
          </w:tcPr>
          <w:p w14:paraId="1429DA0B" w14:textId="77777777" w:rsidR="00202076" w:rsidRPr="00D151C8" w:rsidRDefault="00202076" w:rsidP="00202076">
            <w:pPr>
              <w:spacing w:before="0" w:after="0" w:line="240" w:lineRule="auto"/>
              <w:jc w:val="left"/>
              <w:rPr>
                <w:rFonts w:cs="Arial"/>
                <w:sz w:val="18"/>
                <w:szCs w:val="18"/>
                <w:lang w:eastAsia="pt-BR"/>
              </w:rPr>
            </w:pPr>
          </w:p>
        </w:tc>
        <w:tc>
          <w:tcPr>
            <w:tcW w:w="559" w:type="dxa"/>
            <w:noWrap/>
            <w:vAlign w:val="center"/>
          </w:tcPr>
          <w:p w14:paraId="249E9EE1" w14:textId="77777777" w:rsidR="00202076" w:rsidRPr="00671036" w:rsidRDefault="00202076" w:rsidP="00202076">
            <w:pPr>
              <w:spacing w:before="0" w:after="0" w:line="240" w:lineRule="auto"/>
              <w:jc w:val="center"/>
              <w:rPr>
                <w:rFonts w:cs="Arial"/>
                <w:b/>
                <w:bCs/>
                <w:color w:val="500878"/>
                <w:sz w:val="18"/>
                <w:szCs w:val="18"/>
                <w:highlight w:val="yellow"/>
                <w:lang w:eastAsia="pt-BR"/>
              </w:rPr>
            </w:pPr>
          </w:p>
        </w:tc>
        <w:tc>
          <w:tcPr>
            <w:tcW w:w="161" w:type="dxa"/>
            <w:noWrap/>
            <w:vAlign w:val="center"/>
          </w:tcPr>
          <w:p w14:paraId="7441F121" w14:textId="77777777" w:rsidR="00202076" w:rsidRPr="006F3AD0" w:rsidRDefault="00202076" w:rsidP="00202076">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20CC8590" w14:textId="141862CE" w:rsidR="00202076" w:rsidRDefault="005F29B3" w:rsidP="00202076">
            <w:pPr>
              <w:spacing w:before="0" w:after="0" w:line="240" w:lineRule="auto"/>
              <w:jc w:val="right"/>
              <w:rPr>
                <w:rFonts w:cs="Arial"/>
                <w:b/>
                <w:bCs/>
                <w:color w:val="500878"/>
                <w:sz w:val="18"/>
                <w:szCs w:val="18"/>
                <w:lang w:eastAsia="pt-BR"/>
              </w:rPr>
            </w:pPr>
            <w:r w:rsidRPr="00F8272B">
              <w:rPr>
                <w:rFonts w:cs="Arial"/>
                <w:b/>
                <w:color w:val="500878"/>
                <w:sz w:val="18"/>
                <w:szCs w:val="18"/>
                <w:lang w:eastAsia="pt-BR"/>
              </w:rPr>
              <w:t>1.</w:t>
            </w:r>
            <w:r w:rsidR="006545D6">
              <w:rPr>
                <w:rFonts w:cs="Arial"/>
                <w:b/>
                <w:color w:val="500878"/>
                <w:sz w:val="18"/>
                <w:szCs w:val="18"/>
                <w:lang w:eastAsia="pt-BR"/>
              </w:rPr>
              <w:t>49</w:t>
            </w:r>
            <w:r w:rsidR="009A1592">
              <w:rPr>
                <w:rFonts w:cs="Arial"/>
                <w:b/>
                <w:color w:val="500878"/>
                <w:sz w:val="18"/>
                <w:szCs w:val="18"/>
                <w:lang w:eastAsia="pt-BR"/>
              </w:rPr>
              <w:t>8.030</w:t>
            </w:r>
          </w:p>
        </w:tc>
        <w:tc>
          <w:tcPr>
            <w:tcW w:w="162" w:type="dxa"/>
            <w:noWrap/>
            <w:vAlign w:val="center"/>
          </w:tcPr>
          <w:p w14:paraId="612CA17A" w14:textId="77777777" w:rsidR="00202076" w:rsidRPr="001E4D10" w:rsidRDefault="00202076" w:rsidP="00202076">
            <w:pPr>
              <w:spacing w:before="0" w:after="0" w:line="240" w:lineRule="auto"/>
              <w:jc w:val="right"/>
              <w:rPr>
                <w:rFonts w:cs="Arial"/>
                <w:color w:val="500878"/>
                <w:sz w:val="18"/>
                <w:szCs w:val="18"/>
                <w:lang w:eastAsia="pt-BR"/>
              </w:rPr>
            </w:pPr>
          </w:p>
        </w:tc>
        <w:tc>
          <w:tcPr>
            <w:tcW w:w="1369" w:type="dxa"/>
            <w:tcBorders>
              <w:top w:val="single" w:sz="4" w:space="0" w:color="auto"/>
            </w:tcBorders>
            <w:noWrap/>
            <w:vAlign w:val="center"/>
          </w:tcPr>
          <w:p w14:paraId="083BC00E" w14:textId="35E73D88" w:rsidR="00202076" w:rsidRPr="00281549" w:rsidRDefault="00202076" w:rsidP="00202076">
            <w:pPr>
              <w:spacing w:before="0" w:after="0" w:line="240" w:lineRule="auto"/>
              <w:jc w:val="right"/>
              <w:rPr>
                <w:rFonts w:cs="Arial"/>
                <w:b/>
                <w:bCs/>
                <w:color w:val="500878"/>
                <w:sz w:val="18"/>
                <w:szCs w:val="18"/>
                <w:lang w:eastAsia="pt-BR"/>
              </w:rPr>
            </w:pPr>
            <w:r w:rsidRPr="00F8272B">
              <w:rPr>
                <w:rFonts w:cs="Arial"/>
                <w:b/>
                <w:bCs/>
                <w:color w:val="500878"/>
                <w:sz w:val="18"/>
                <w:szCs w:val="18"/>
                <w:lang w:eastAsia="pt-BR"/>
              </w:rPr>
              <w:t>1.</w:t>
            </w:r>
            <w:r w:rsidR="00F912C9">
              <w:rPr>
                <w:rFonts w:cs="Arial"/>
                <w:b/>
                <w:bCs/>
                <w:color w:val="500878"/>
                <w:sz w:val="18"/>
                <w:szCs w:val="18"/>
                <w:lang w:eastAsia="pt-BR"/>
              </w:rPr>
              <w:t>716.050</w:t>
            </w:r>
          </w:p>
        </w:tc>
        <w:tc>
          <w:tcPr>
            <w:tcW w:w="162" w:type="dxa"/>
            <w:vAlign w:val="center"/>
          </w:tcPr>
          <w:p w14:paraId="7743A0CA" w14:textId="77777777" w:rsidR="00202076" w:rsidRPr="006F3AD0" w:rsidRDefault="00202076" w:rsidP="00202076">
            <w:pPr>
              <w:spacing w:before="0" w:after="0" w:line="240" w:lineRule="auto"/>
              <w:jc w:val="right"/>
              <w:rPr>
                <w:rFonts w:cs="Arial"/>
                <w:sz w:val="18"/>
                <w:szCs w:val="18"/>
                <w:lang w:eastAsia="pt-BR"/>
              </w:rPr>
            </w:pPr>
          </w:p>
        </w:tc>
        <w:tc>
          <w:tcPr>
            <w:tcW w:w="3651" w:type="dxa"/>
            <w:vAlign w:val="center"/>
          </w:tcPr>
          <w:p w14:paraId="787C5F10" w14:textId="1845B467" w:rsidR="00202076" w:rsidRPr="006F3AD0" w:rsidRDefault="00991904" w:rsidP="00202076">
            <w:pPr>
              <w:spacing w:before="0" w:after="0" w:line="240" w:lineRule="auto"/>
              <w:jc w:val="left"/>
              <w:rPr>
                <w:rFonts w:cs="Arial"/>
                <w:sz w:val="18"/>
                <w:szCs w:val="18"/>
                <w:lang w:eastAsia="pt-BR"/>
              </w:rPr>
            </w:pPr>
            <w:r>
              <w:rPr>
                <w:rFonts w:cs="Arial"/>
                <w:sz w:val="18"/>
                <w:szCs w:val="18"/>
                <w:lang w:eastAsia="pt-BR"/>
              </w:rPr>
              <w:t>A</w:t>
            </w:r>
            <w:r w:rsidR="00202076">
              <w:rPr>
                <w:rFonts w:cs="Arial"/>
                <w:sz w:val="18"/>
                <w:szCs w:val="18"/>
                <w:lang w:eastAsia="pt-BR"/>
              </w:rPr>
              <w:t>rrendamento</w:t>
            </w:r>
            <w:r w:rsidR="00D175AB">
              <w:rPr>
                <w:rFonts w:cs="Arial"/>
                <w:sz w:val="18"/>
                <w:szCs w:val="18"/>
                <w:lang w:eastAsia="pt-BR"/>
              </w:rPr>
              <w:t>s</w:t>
            </w:r>
          </w:p>
        </w:tc>
        <w:tc>
          <w:tcPr>
            <w:tcW w:w="552" w:type="dxa"/>
            <w:vAlign w:val="center"/>
          </w:tcPr>
          <w:p w14:paraId="5657E86A" w14:textId="4438E7EF" w:rsidR="00202076" w:rsidRPr="00F8272B" w:rsidRDefault="00003136" w:rsidP="00202076">
            <w:pPr>
              <w:spacing w:before="0" w:after="0" w:line="240" w:lineRule="auto"/>
              <w:jc w:val="center"/>
              <w:rPr>
                <w:rFonts w:cs="Arial"/>
                <w:b/>
                <w:color w:val="500878"/>
                <w:sz w:val="18"/>
                <w:szCs w:val="18"/>
                <w:lang w:eastAsia="pt-BR"/>
              </w:rPr>
            </w:pPr>
            <w:r w:rsidRPr="00003136">
              <w:rPr>
                <w:rFonts w:cs="Arial"/>
                <w:b/>
                <w:color w:val="500878"/>
                <w:sz w:val="18"/>
                <w:szCs w:val="18"/>
                <w:lang w:eastAsia="pt-BR"/>
              </w:rPr>
              <w:t>1</w:t>
            </w:r>
            <w:r w:rsidR="00ED0CDC">
              <w:rPr>
                <w:rFonts w:cs="Arial"/>
                <w:b/>
                <w:color w:val="500878"/>
                <w:sz w:val="18"/>
                <w:szCs w:val="18"/>
                <w:lang w:eastAsia="pt-BR"/>
              </w:rPr>
              <w:t>4</w:t>
            </w:r>
          </w:p>
        </w:tc>
        <w:tc>
          <w:tcPr>
            <w:tcW w:w="162" w:type="dxa"/>
            <w:vAlign w:val="center"/>
          </w:tcPr>
          <w:p w14:paraId="057C113D" w14:textId="77777777" w:rsidR="00202076" w:rsidRPr="006F3AD0" w:rsidRDefault="00202076" w:rsidP="00202076">
            <w:pPr>
              <w:spacing w:before="0" w:after="0" w:line="240" w:lineRule="auto"/>
              <w:jc w:val="right"/>
              <w:rPr>
                <w:rFonts w:cs="Arial"/>
                <w:sz w:val="18"/>
                <w:szCs w:val="18"/>
                <w:lang w:eastAsia="pt-BR"/>
              </w:rPr>
            </w:pPr>
          </w:p>
        </w:tc>
        <w:tc>
          <w:tcPr>
            <w:tcW w:w="1369" w:type="dxa"/>
            <w:vAlign w:val="center"/>
          </w:tcPr>
          <w:p w14:paraId="03AE05C4" w14:textId="36559EC3" w:rsidR="00202076" w:rsidRPr="00281549" w:rsidRDefault="00202076" w:rsidP="00202076">
            <w:pPr>
              <w:spacing w:before="0" w:after="0" w:line="240" w:lineRule="auto"/>
              <w:jc w:val="right"/>
              <w:rPr>
                <w:rFonts w:cs="Arial"/>
                <w:sz w:val="18"/>
                <w:szCs w:val="18"/>
                <w:lang w:eastAsia="pt-BR"/>
              </w:rPr>
            </w:pPr>
            <w:r>
              <w:rPr>
                <w:rFonts w:cs="Arial"/>
                <w:sz w:val="18"/>
                <w:szCs w:val="18"/>
                <w:lang w:eastAsia="pt-BR"/>
              </w:rPr>
              <w:t>19.062</w:t>
            </w:r>
          </w:p>
        </w:tc>
        <w:tc>
          <w:tcPr>
            <w:tcW w:w="162" w:type="dxa"/>
            <w:vAlign w:val="center"/>
          </w:tcPr>
          <w:p w14:paraId="461FD0F2" w14:textId="77777777" w:rsidR="00202076" w:rsidRPr="00281549" w:rsidRDefault="00202076" w:rsidP="00202076">
            <w:pPr>
              <w:spacing w:before="0" w:after="0" w:line="240" w:lineRule="auto"/>
              <w:jc w:val="right"/>
              <w:rPr>
                <w:rFonts w:cs="Arial"/>
                <w:b/>
                <w:bCs/>
                <w:color w:val="7030A0"/>
                <w:sz w:val="18"/>
                <w:szCs w:val="18"/>
                <w:lang w:eastAsia="pt-BR"/>
              </w:rPr>
            </w:pPr>
          </w:p>
        </w:tc>
        <w:tc>
          <w:tcPr>
            <w:tcW w:w="1363" w:type="dxa"/>
            <w:vAlign w:val="center"/>
          </w:tcPr>
          <w:p w14:paraId="4D9FBC37" w14:textId="3E522365" w:rsidR="00202076" w:rsidRPr="00281549" w:rsidRDefault="00202076" w:rsidP="00202076">
            <w:pPr>
              <w:spacing w:before="0" w:after="0" w:line="240" w:lineRule="auto"/>
              <w:jc w:val="right"/>
              <w:rPr>
                <w:rFonts w:cs="Arial"/>
                <w:sz w:val="18"/>
                <w:szCs w:val="18"/>
                <w:lang w:eastAsia="pt-BR"/>
              </w:rPr>
            </w:pPr>
            <w:r>
              <w:rPr>
                <w:rFonts w:cs="Arial"/>
                <w:sz w:val="18"/>
                <w:szCs w:val="18"/>
                <w:lang w:eastAsia="pt-BR"/>
              </w:rPr>
              <w:t>-</w:t>
            </w:r>
          </w:p>
        </w:tc>
      </w:tr>
      <w:tr w:rsidR="006F723C" w:rsidRPr="00812F3A" w14:paraId="4C5661D3" w14:textId="77777777" w:rsidTr="4161C53C">
        <w:trPr>
          <w:trHeight w:val="227"/>
        </w:trPr>
        <w:tc>
          <w:tcPr>
            <w:tcW w:w="3645" w:type="dxa"/>
            <w:noWrap/>
            <w:vAlign w:val="center"/>
          </w:tcPr>
          <w:p w14:paraId="3FF3EA24" w14:textId="77777777" w:rsidR="0089340B" w:rsidRPr="00D151C8" w:rsidRDefault="0089340B" w:rsidP="0089340B">
            <w:pPr>
              <w:spacing w:before="0" w:after="0" w:line="240" w:lineRule="auto"/>
              <w:jc w:val="left"/>
              <w:rPr>
                <w:rFonts w:cs="Arial"/>
                <w:sz w:val="18"/>
                <w:szCs w:val="18"/>
                <w:lang w:eastAsia="pt-BR"/>
              </w:rPr>
            </w:pPr>
          </w:p>
        </w:tc>
        <w:tc>
          <w:tcPr>
            <w:tcW w:w="559" w:type="dxa"/>
            <w:noWrap/>
            <w:vAlign w:val="center"/>
          </w:tcPr>
          <w:p w14:paraId="0B6A2E1D" w14:textId="77777777" w:rsidR="0089340B" w:rsidRPr="00671036" w:rsidRDefault="0089340B" w:rsidP="0089340B">
            <w:pPr>
              <w:spacing w:before="0" w:after="0" w:line="240" w:lineRule="auto"/>
              <w:jc w:val="center"/>
              <w:rPr>
                <w:rFonts w:cs="Arial"/>
                <w:b/>
                <w:bCs/>
                <w:color w:val="500878"/>
                <w:sz w:val="18"/>
                <w:szCs w:val="18"/>
                <w:highlight w:val="yellow"/>
                <w:lang w:eastAsia="pt-BR"/>
              </w:rPr>
            </w:pPr>
          </w:p>
        </w:tc>
        <w:tc>
          <w:tcPr>
            <w:tcW w:w="161" w:type="dxa"/>
            <w:noWrap/>
            <w:vAlign w:val="center"/>
          </w:tcPr>
          <w:p w14:paraId="0377C982" w14:textId="77777777" w:rsidR="0089340B" w:rsidRPr="006F3AD0" w:rsidRDefault="0089340B" w:rsidP="0089340B">
            <w:pPr>
              <w:spacing w:before="0" w:after="0" w:line="240" w:lineRule="auto"/>
              <w:jc w:val="right"/>
              <w:rPr>
                <w:rFonts w:cs="Arial"/>
                <w:sz w:val="18"/>
                <w:szCs w:val="18"/>
                <w:lang w:eastAsia="pt-BR"/>
              </w:rPr>
            </w:pPr>
          </w:p>
        </w:tc>
        <w:tc>
          <w:tcPr>
            <w:tcW w:w="1369" w:type="dxa"/>
            <w:noWrap/>
            <w:vAlign w:val="center"/>
          </w:tcPr>
          <w:p w14:paraId="257A31D5" w14:textId="311BBA0E" w:rsidR="0089340B" w:rsidRPr="00BC1036" w:rsidRDefault="0089340B" w:rsidP="0089340B">
            <w:pPr>
              <w:spacing w:before="0" w:after="0" w:line="240" w:lineRule="auto"/>
              <w:jc w:val="right"/>
              <w:rPr>
                <w:rFonts w:cs="Arial"/>
                <w:b/>
                <w:bCs/>
                <w:color w:val="500878"/>
                <w:sz w:val="18"/>
                <w:szCs w:val="18"/>
                <w:lang w:eastAsia="pt-BR"/>
              </w:rPr>
            </w:pPr>
          </w:p>
        </w:tc>
        <w:tc>
          <w:tcPr>
            <w:tcW w:w="162" w:type="dxa"/>
            <w:noWrap/>
            <w:vAlign w:val="center"/>
          </w:tcPr>
          <w:p w14:paraId="5BD6754B" w14:textId="77777777" w:rsidR="0089340B" w:rsidRPr="001E4D10" w:rsidRDefault="0089340B" w:rsidP="0089340B">
            <w:pPr>
              <w:spacing w:before="0" w:after="0" w:line="240" w:lineRule="auto"/>
              <w:jc w:val="right"/>
              <w:rPr>
                <w:rFonts w:cs="Arial"/>
                <w:color w:val="500878"/>
                <w:sz w:val="18"/>
                <w:szCs w:val="18"/>
                <w:lang w:eastAsia="pt-BR"/>
              </w:rPr>
            </w:pPr>
          </w:p>
        </w:tc>
        <w:tc>
          <w:tcPr>
            <w:tcW w:w="1369" w:type="dxa"/>
            <w:noWrap/>
            <w:vAlign w:val="center"/>
          </w:tcPr>
          <w:p w14:paraId="4D5EB1EF" w14:textId="745B4B67" w:rsidR="0089340B" w:rsidRPr="00281549" w:rsidRDefault="0089340B" w:rsidP="0089340B">
            <w:pPr>
              <w:spacing w:before="0" w:after="0" w:line="240" w:lineRule="auto"/>
              <w:jc w:val="right"/>
              <w:rPr>
                <w:rFonts w:cs="Arial"/>
                <w:b/>
                <w:bCs/>
                <w:color w:val="500878"/>
                <w:sz w:val="18"/>
                <w:szCs w:val="18"/>
                <w:lang w:eastAsia="pt-BR"/>
              </w:rPr>
            </w:pPr>
          </w:p>
        </w:tc>
        <w:tc>
          <w:tcPr>
            <w:tcW w:w="162" w:type="dxa"/>
            <w:vAlign w:val="center"/>
          </w:tcPr>
          <w:p w14:paraId="44DD090C" w14:textId="77777777" w:rsidR="0089340B" w:rsidRPr="006F3AD0" w:rsidRDefault="0089340B" w:rsidP="0089340B">
            <w:pPr>
              <w:spacing w:before="0" w:after="0" w:line="240" w:lineRule="auto"/>
              <w:jc w:val="right"/>
              <w:rPr>
                <w:rFonts w:cs="Arial"/>
                <w:sz w:val="18"/>
                <w:szCs w:val="18"/>
                <w:lang w:eastAsia="pt-BR"/>
              </w:rPr>
            </w:pPr>
          </w:p>
        </w:tc>
        <w:tc>
          <w:tcPr>
            <w:tcW w:w="3651" w:type="dxa"/>
            <w:vAlign w:val="center"/>
          </w:tcPr>
          <w:p w14:paraId="6EB0E86C" w14:textId="0991B860" w:rsidR="0089340B" w:rsidRPr="006F3AD0" w:rsidRDefault="0089340B" w:rsidP="0089340B">
            <w:pPr>
              <w:spacing w:before="0" w:after="0" w:line="240" w:lineRule="auto"/>
              <w:jc w:val="left"/>
              <w:rPr>
                <w:rFonts w:cs="Arial"/>
                <w:sz w:val="18"/>
                <w:szCs w:val="18"/>
                <w:lang w:eastAsia="pt-BR"/>
              </w:rPr>
            </w:pPr>
            <w:r w:rsidRPr="006F3AD0">
              <w:rPr>
                <w:rFonts w:cs="Arial"/>
                <w:sz w:val="18"/>
                <w:szCs w:val="18"/>
                <w:lang w:eastAsia="pt-BR"/>
              </w:rPr>
              <w:t>Provisão para contingências</w:t>
            </w:r>
          </w:p>
        </w:tc>
        <w:tc>
          <w:tcPr>
            <w:tcW w:w="552" w:type="dxa"/>
            <w:vAlign w:val="center"/>
          </w:tcPr>
          <w:p w14:paraId="13D179FD" w14:textId="4808BC03" w:rsidR="0089340B" w:rsidRPr="00F8272B" w:rsidRDefault="0089340B" w:rsidP="0089340B">
            <w:pPr>
              <w:spacing w:before="0" w:after="0" w:line="240" w:lineRule="auto"/>
              <w:jc w:val="center"/>
              <w:rPr>
                <w:rFonts w:cs="Arial"/>
                <w:b/>
                <w:color w:val="500878"/>
                <w:sz w:val="18"/>
                <w:szCs w:val="18"/>
                <w:lang w:eastAsia="pt-BR"/>
              </w:rPr>
            </w:pPr>
            <w:r w:rsidRPr="00B45F52">
              <w:rPr>
                <w:rFonts w:cs="Arial"/>
                <w:b/>
                <w:color w:val="500878"/>
                <w:sz w:val="18"/>
                <w:szCs w:val="18"/>
                <w:lang w:eastAsia="pt-BR"/>
              </w:rPr>
              <w:t>1</w:t>
            </w:r>
            <w:r w:rsidR="00ED0CDC">
              <w:rPr>
                <w:rFonts w:cs="Arial"/>
                <w:b/>
                <w:color w:val="500878"/>
                <w:sz w:val="18"/>
                <w:szCs w:val="18"/>
                <w:lang w:eastAsia="pt-BR"/>
              </w:rPr>
              <w:t>7</w:t>
            </w:r>
          </w:p>
        </w:tc>
        <w:tc>
          <w:tcPr>
            <w:tcW w:w="162" w:type="dxa"/>
            <w:vAlign w:val="center"/>
          </w:tcPr>
          <w:p w14:paraId="66419109" w14:textId="77777777" w:rsidR="0089340B" w:rsidRPr="006F3AD0" w:rsidRDefault="0089340B" w:rsidP="0089340B">
            <w:pPr>
              <w:spacing w:before="0" w:after="0" w:line="240" w:lineRule="auto"/>
              <w:jc w:val="right"/>
              <w:rPr>
                <w:rFonts w:cs="Arial"/>
                <w:sz w:val="18"/>
                <w:szCs w:val="18"/>
                <w:lang w:eastAsia="pt-BR"/>
              </w:rPr>
            </w:pPr>
          </w:p>
        </w:tc>
        <w:tc>
          <w:tcPr>
            <w:tcW w:w="1369" w:type="dxa"/>
            <w:tcBorders>
              <w:bottom w:val="single" w:sz="4" w:space="0" w:color="auto"/>
            </w:tcBorders>
            <w:vAlign w:val="center"/>
          </w:tcPr>
          <w:p w14:paraId="7C65F3F6" w14:textId="460DD7CE" w:rsidR="0089340B" w:rsidRPr="00281549" w:rsidRDefault="00202076" w:rsidP="0089340B">
            <w:pPr>
              <w:spacing w:before="0" w:after="0" w:line="240" w:lineRule="auto"/>
              <w:jc w:val="right"/>
              <w:rPr>
                <w:rFonts w:cs="Arial"/>
                <w:sz w:val="18"/>
                <w:szCs w:val="18"/>
                <w:lang w:eastAsia="pt-BR"/>
              </w:rPr>
            </w:pPr>
            <w:r>
              <w:rPr>
                <w:rFonts w:cs="Arial"/>
                <w:sz w:val="18"/>
                <w:szCs w:val="18"/>
                <w:lang w:eastAsia="pt-BR"/>
              </w:rPr>
              <w:t>41.139</w:t>
            </w:r>
          </w:p>
        </w:tc>
        <w:tc>
          <w:tcPr>
            <w:tcW w:w="162" w:type="dxa"/>
            <w:vAlign w:val="center"/>
          </w:tcPr>
          <w:p w14:paraId="6E4D2192" w14:textId="77777777" w:rsidR="0089340B" w:rsidRPr="00281549" w:rsidRDefault="0089340B" w:rsidP="0089340B">
            <w:pPr>
              <w:spacing w:before="0" w:after="0" w:line="240" w:lineRule="auto"/>
              <w:jc w:val="right"/>
              <w:rPr>
                <w:rFonts w:cs="Arial"/>
                <w:b/>
                <w:bCs/>
                <w:color w:val="7030A0"/>
                <w:sz w:val="18"/>
                <w:szCs w:val="18"/>
                <w:lang w:eastAsia="pt-BR"/>
              </w:rPr>
            </w:pPr>
          </w:p>
        </w:tc>
        <w:tc>
          <w:tcPr>
            <w:tcW w:w="1363" w:type="dxa"/>
            <w:tcBorders>
              <w:bottom w:val="single" w:sz="4" w:space="0" w:color="auto"/>
            </w:tcBorders>
            <w:vAlign w:val="center"/>
          </w:tcPr>
          <w:p w14:paraId="200DCBF6" w14:textId="21F7EE15" w:rsidR="0089340B" w:rsidRPr="00281549" w:rsidRDefault="0089340B" w:rsidP="0089340B">
            <w:pPr>
              <w:spacing w:before="0" w:after="0" w:line="240" w:lineRule="auto"/>
              <w:jc w:val="right"/>
              <w:rPr>
                <w:rFonts w:cs="Arial"/>
                <w:sz w:val="18"/>
                <w:szCs w:val="18"/>
                <w:lang w:eastAsia="pt-BR"/>
              </w:rPr>
            </w:pPr>
            <w:r w:rsidRPr="00281549">
              <w:rPr>
                <w:rFonts w:cs="Arial"/>
                <w:sz w:val="18"/>
                <w:szCs w:val="18"/>
                <w:lang w:eastAsia="pt-BR"/>
              </w:rPr>
              <w:t>37.595</w:t>
            </w:r>
          </w:p>
        </w:tc>
      </w:tr>
      <w:tr w:rsidR="006F723C" w:rsidRPr="00812F3A" w14:paraId="44638643" w14:textId="52D7B97F" w:rsidTr="4161C53C">
        <w:trPr>
          <w:trHeight w:val="227"/>
        </w:trPr>
        <w:tc>
          <w:tcPr>
            <w:tcW w:w="3645" w:type="dxa"/>
            <w:noWrap/>
            <w:vAlign w:val="center"/>
            <w:hideMark/>
          </w:tcPr>
          <w:p w14:paraId="396F6B74" w14:textId="0A31297D" w:rsidR="0089340B" w:rsidRPr="00812F3A" w:rsidRDefault="0089340B" w:rsidP="0089340B">
            <w:pPr>
              <w:spacing w:before="0" w:after="0" w:line="240" w:lineRule="auto"/>
              <w:jc w:val="left"/>
              <w:rPr>
                <w:rFonts w:cs="Arial"/>
                <w:sz w:val="18"/>
                <w:szCs w:val="18"/>
                <w:lang w:eastAsia="pt-BR"/>
              </w:rPr>
            </w:pPr>
            <w:r w:rsidRPr="00D151C8">
              <w:rPr>
                <w:rFonts w:cs="Arial"/>
                <w:sz w:val="18"/>
                <w:szCs w:val="18"/>
                <w:lang w:eastAsia="pt-BR"/>
              </w:rPr>
              <w:t>Não circulante</w:t>
            </w:r>
          </w:p>
        </w:tc>
        <w:tc>
          <w:tcPr>
            <w:tcW w:w="559" w:type="dxa"/>
            <w:noWrap/>
            <w:vAlign w:val="center"/>
          </w:tcPr>
          <w:p w14:paraId="027A0900" w14:textId="77777777" w:rsidR="0089340B" w:rsidRPr="00671036" w:rsidRDefault="0089340B" w:rsidP="0089340B">
            <w:pPr>
              <w:spacing w:before="0" w:after="0" w:line="240" w:lineRule="auto"/>
              <w:jc w:val="center"/>
              <w:rPr>
                <w:rFonts w:cs="Arial"/>
                <w:b/>
                <w:bCs/>
                <w:color w:val="500878"/>
                <w:sz w:val="18"/>
                <w:szCs w:val="18"/>
                <w:highlight w:val="yellow"/>
                <w:lang w:eastAsia="pt-BR"/>
              </w:rPr>
            </w:pPr>
          </w:p>
        </w:tc>
        <w:tc>
          <w:tcPr>
            <w:tcW w:w="161" w:type="dxa"/>
            <w:noWrap/>
            <w:vAlign w:val="center"/>
            <w:hideMark/>
          </w:tcPr>
          <w:p w14:paraId="1EB7FFE5" w14:textId="77777777" w:rsidR="0089340B" w:rsidRPr="006F3AD0" w:rsidRDefault="0089340B" w:rsidP="0089340B">
            <w:pPr>
              <w:spacing w:before="0" w:after="0" w:line="240" w:lineRule="auto"/>
              <w:jc w:val="right"/>
              <w:rPr>
                <w:rFonts w:cs="Arial"/>
                <w:sz w:val="18"/>
                <w:szCs w:val="18"/>
                <w:lang w:eastAsia="pt-BR"/>
              </w:rPr>
            </w:pPr>
          </w:p>
        </w:tc>
        <w:tc>
          <w:tcPr>
            <w:tcW w:w="1369" w:type="dxa"/>
            <w:noWrap/>
            <w:vAlign w:val="center"/>
          </w:tcPr>
          <w:p w14:paraId="13E0C532" w14:textId="77777777" w:rsidR="0089340B" w:rsidRPr="00BC1036" w:rsidRDefault="0089340B" w:rsidP="0089340B">
            <w:pPr>
              <w:spacing w:before="0" w:after="0" w:line="240" w:lineRule="auto"/>
              <w:jc w:val="right"/>
              <w:rPr>
                <w:rFonts w:cs="Arial"/>
                <w:sz w:val="18"/>
                <w:szCs w:val="18"/>
                <w:lang w:eastAsia="pt-BR"/>
              </w:rPr>
            </w:pPr>
          </w:p>
        </w:tc>
        <w:tc>
          <w:tcPr>
            <w:tcW w:w="162" w:type="dxa"/>
            <w:noWrap/>
            <w:vAlign w:val="center"/>
          </w:tcPr>
          <w:p w14:paraId="30F9C0D8" w14:textId="77777777" w:rsidR="0089340B" w:rsidRPr="006F3AD0" w:rsidRDefault="0089340B" w:rsidP="0089340B">
            <w:pPr>
              <w:spacing w:before="0" w:after="0" w:line="240" w:lineRule="auto"/>
              <w:jc w:val="right"/>
              <w:rPr>
                <w:rFonts w:cs="Arial"/>
                <w:sz w:val="18"/>
                <w:szCs w:val="18"/>
                <w:lang w:eastAsia="pt-BR"/>
              </w:rPr>
            </w:pPr>
          </w:p>
        </w:tc>
        <w:tc>
          <w:tcPr>
            <w:tcW w:w="1369" w:type="dxa"/>
            <w:noWrap/>
            <w:vAlign w:val="center"/>
          </w:tcPr>
          <w:p w14:paraId="7867E25A" w14:textId="77777777" w:rsidR="0089340B" w:rsidRPr="00281549" w:rsidRDefault="0089340B" w:rsidP="0089340B">
            <w:pPr>
              <w:spacing w:before="0" w:after="0" w:line="240" w:lineRule="auto"/>
              <w:jc w:val="right"/>
              <w:rPr>
                <w:rFonts w:cs="Arial"/>
                <w:sz w:val="18"/>
                <w:szCs w:val="18"/>
                <w:lang w:eastAsia="pt-BR"/>
              </w:rPr>
            </w:pPr>
          </w:p>
        </w:tc>
        <w:tc>
          <w:tcPr>
            <w:tcW w:w="162" w:type="dxa"/>
            <w:vAlign w:val="center"/>
          </w:tcPr>
          <w:p w14:paraId="7790DF19" w14:textId="77777777" w:rsidR="0089340B" w:rsidRPr="006F3AD0" w:rsidRDefault="0089340B" w:rsidP="0089340B">
            <w:pPr>
              <w:spacing w:before="0" w:after="0" w:line="240" w:lineRule="auto"/>
              <w:jc w:val="right"/>
              <w:rPr>
                <w:rFonts w:cs="Arial"/>
                <w:sz w:val="18"/>
                <w:szCs w:val="18"/>
                <w:lang w:eastAsia="pt-BR"/>
              </w:rPr>
            </w:pPr>
          </w:p>
        </w:tc>
        <w:tc>
          <w:tcPr>
            <w:tcW w:w="3651" w:type="dxa"/>
            <w:vAlign w:val="center"/>
          </w:tcPr>
          <w:p w14:paraId="7ADD874C" w14:textId="1572FC74" w:rsidR="0089340B" w:rsidRPr="006F3AD0" w:rsidRDefault="0089340B" w:rsidP="0089340B">
            <w:pPr>
              <w:spacing w:before="0" w:after="0" w:line="240" w:lineRule="auto"/>
              <w:jc w:val="left"/>
              <w:rPr>
                <w:rFonts w:cs="Arial"/>
                <w:sz w:val="18"/>
                <w:szCs w:val="18"/>
                <w:lang w:eastAsia="pt-BR"/>
              </w:rPr>
            </w:pPr>
          </w:p>
        </w:tc>
        <w:tc>
          <w:tcPr>
            <w:tcW w:w="552" w:type="dxa"/>
            <w:vAlign w:val="center"/>
          </w:tcPr>
          <w:p w14:paraId="0B8F07EA" w14:textId="5E198E3F" w:rsidR="0089340B" w:rsidRPr="00F8272B" w:rsidRDefault="0089340B" w:rsidP="0089340B">
            <w:pPr>
              <w:spacing w:before="0" w:after="0" w:line="240" w:lineRule="auto"/>
              <w:jc w:val="center"/>
              <w:rPr>
                <w:rFonts w:cs="Arial"/>
                <w:b/>
                <w:color w:val="500878"/>
                <w:sz w:val="18"/>
                <w:szCs w:val="18"/>
                <w:lang w:eastAsia="pt-BR"/>
              </w:rPr>
            </w:pPr>
          </w:p>
        </w:tc>
        <w:tc>
          <w:tcPr>
            <w:tcW w:w="162" w:type="dxa"/>
            <w:vAlign w:val="center"/>
          </w:tcPr>
          <w:p w14:paraId="12D18210" w14:textId="77777777" w:rsidR="0089340B" w:rsidRPr="006F3AD0" w:rsidRDefault="0089340B" w:rsidP="0089340B">
            <w:pPr>
              <w:spacing w:before="0" w:after="0" w:line="240" w:lineRule="auto"/>
              <w:jc w:val="right"/>
              <w:rPr>
                <w:rFonts w:cs="Arial"/>
                <w:sz w:val="18"/>
                <w:szCs w:val="18"/>
                <w:lang w:eastAsia="pt-BR"/>
              </w:rPr>
            </w:pPr>
          </w:p>
        </w:tc>
        <w:tc>
          <w:tcPr>
            <w:tcW w:w="1369" w:type="dxa"/>
            <w:tcBorders>
              <w:top w:val="single" w:sz="4" w:space="0" w:color="auto"/>
            </w:tcBorders>
            <w:vAlign w:val="center"/>
          </w:tcPr>
          <w:p w14:paraId="1BCE96A6" w14:textId="67658FFF" w:rsidR="0089340B" w:rsidRPr="00281549" w:rsidRDefault="00202076" w:rsidP="0089340B">
            <w:pPr>
              <w:spacing w:before="0" w:after="0" w:line="240" w:lineRule="auto"/>
              <w:jc w:val="right"/>
              <w:rPr>
                <w:rFonts w:cs="Arial"/>
                <w:b/>
                <w:bCs/>
                <w:color w:val="500878"/>
                <w:sz w:val="18"/>
                <w:szCs w:val="18"/>
                <w:lang w:eastAsia="pt-BR"/>
              </w:rPr>
            </w:pPr>
            <w:r>
              <w:rPr>
                <w:rFonts w:cs="Arial"/>
                <w:b/>
                <w:bCs/>
                <w:color w:val="500878"/>
                <w:sz w:val="18"/>
                <w:szCs w:val="18"/>
                <w:lang w:eastAsia="pt-BR"/>
              </w:rPr>
              <w:t>64.245</w:t>
            </w:r>
          </w:p>
        </w:tc>
        <w:tc>
          <w:tcPr>
            <w:tcW w:w="162" w:type="dxa"/>
            <w:vAlign w:val="center"/>
          </w:tcPr>
          <w:p w14:paraId="5F34E858" w14:textId="77777777" w:rsidR="0089340B" w:rsidRPr="00281549" w:rsidRDefault="0089340B" w:rsidP="0089340B">
            <w:pPr>
              <w:spacing w:before="0" w:after="0" w:line="240" w:lineRule="auto"/>
              <w:jc w:val="right"/>
              <w:rPr>
                <w:rFonts w:cs="Arial"/>
                <w:b/>
                <w:bCs/>
                <w:color w:val="7030A0"/>
                <w:sz w:val="18"/>
                <w:szCs w:val="18"/>
                <w:lang w:eastAsia="pt-BR"/>
              </w:rPr>
            </w:pPr>
          </w:p>
        </w:tc>
        <w:tc>
          <w:tcPr>
            <w:tcW w:w="1363" w:type="dxa"/>
            <w:tcBorders>
              <w:top w:val="single" w:sz="4" w:space="0" w:color="auto"/>
            </w:tcBorders>
            <w:vAlign w:val="center"/>
          </w:tcPr>
          <w:p w14:paraId="4F5C4031" w14:textId="135A059F" w:rsidR="0089340B" w:rsidRPr="00281549" w:rsidRDefault="0089340B" w:rsidP="0089340B">
            <w:pPr>
              <w:spacing w:before="0" w:after="0" w:line="240" w:lineRule="auto"/>
              <w:jc w:val="right"/>
              <w:rPr>
                <w:rFonts w:cs="Arial"/>
                <w:b/>
                <w:bCs/>
                <w:color w:val="500878"/>
                <w:sz w:val="18"/>
                <w:szCs w:val="18"/>
                <w:lang w:eastAsia="pt-BR"/>
              </w:rPr>
            </w:pPr>
            <w:r w:rsidRPr="00281549">
              <w:rPr>
                <w:rFonts w:cs="Arial"/>
                <w:b/>
                <w:bCs/>
                <w:color w:val="500878"/>
                <w:sz w:val="18"/>
                <w:szCs w:val="18"/>
                <w:lang w:eastAsia="pt-BR"/>
              </w:rPr>
              <w:t>44.564</w:t>
            </w:r>
          </w:p>
        </w:tc>
      </w:tr>
      <w:tr w:rsidR="006F723C" w:rsidRPr="00812F3A" w14:paraId="17CDAC5E" w14:textId="39C9552D" w:rsidTr="4161C53C">
        <w:trPr>
          <w:trHeight w:val="227"/>
        </w:trPr>
        <w:tc>
          <w:tcPr>
            <w:tcW w:w="3645" w:type="dxa"/>
            <w:noWrap/>
            <w:vAlign w:val="center"/>
          </w:tcPr>
          <w:p w14:paraId="0BF09A43" w14:textId="0064D8D1" w:rsidR="0089340B" w:rsidRPr="00D151C8" w:rsidRDefault="0089340B" w:rsidP="0089340B">
            <w:pPr>
              <w:spacing w:before="0" w:after="0" w:line="240" w:lineRule="auto"/>
              <w:jc w:val="left"/>
              <w:rPr>
                <w:rFonts w:cs="Arial"/>
                <w:sz w:val="18"/>
                <w:szCs w:val="18"/>
                <w:lang w:eastAsia="pt-BR"/>
              </w:rPr>
            </w:pPr>
            <w:r w:rsidRPr="00812F3A">
              <w:rPr>
                <w:rFonts w:cs="Arial"/>
                <w:sz w:val="18"/>
                <w:szCs w:val="18"/>
                <w:lang w:eastAsia="pt-BR"/>
              </w:rPr>
              <w:t xml:space="preserve">Realizável a </w:t>
            </w:r>
            <w:r>
              <w:rPr>
                <w:rFonts w:cs="Arial"/>
                <w:sz w:val="18"/>
                <w:szCs w:val="18"/>
                <w:lang w:eastAsia="pt-BR"/>
              </w:rPr>
              <w:t>l</w:t>
            </w:r>
            <w:r w:rsidRPr="00812F3A">
              <w:rPr>
                <w:rFonts w:cs="Arial"/>
                <w:sz w:val="18"/>
                <w:szCs w:val="18"/>
                <w:lang w:eastAsia="pt-BR"/>
              </w:rPr>
              <w:t xml:space="preserve">ongo </w:t>
            </w:r>
            <w:r>
              <w:rPr>
                <w:rFonts w:cs="Arial"/>
                <w:sz w:val="18"/>
                <w:szCs w:val="18"/>
                <w:lang w:eastAsia="pt-BR"/>
              </w:rPr>
              <w:t>p</w:t>
            </w:r>
            <w:r w:rsidRPr="00812F3A">
              <w:rPr>
                <w:rFonts w:cs="Arial"/>
                <w:sz w:val="18"/>
                <w:szCs w:val="18"/>
                <w:lang w:eastAsia="pt-BR"/>
              </w:rPr>
              <w:t>razo</w:t>
            </w:r>
          </w:p>
        </w:tc>
        <w:tc>
          <w:tcPr>
            <w:tcW w:w="559" w:type="dxa"/>
            <w:noWrap/>
            <w:vAlign w:val="center"/>
          </w:tcPr>
          <w:p w14:paraId="285ABB22" w14:textId="77777777" w:rsidR="0089340B" w:rsidRPr="00671036" w:rsidRDefault="0089340B" w:rsidP="0089340B">
            <w:pPr>
              <w:spacing w:before="0" w:after="0" w:line="240" w:lineRule="auto"/>
              <w:jc w:val="center"/>
              <w:rPr>
                <w:rFonts w:cs="Arial"/>
                <w:b/>
                <w:bCs/>
                <w:color w:val="500878"/>
                <w:sz w:val="18"/>
                <w:szCs w:val="18"/>
                <w:highlight w:val="yellow"/>
                <w:lang w:eastAsia="pt-BR"/>
              </w:rPr>
            </w:pPr>
          </w:p>
        </w:tc>
        <w:tc>
          <w:tcPr>
            <w:tcW w:w="161" w:type="dxa"/>
            <w:noWrap/>
            <w:vAlign w:val="center"/>
          </w:tcPr>
          <w:p w14:paraId="3BC9C312" w14:textId="77777777" w:rsidR="0089340B" w:rsidRPr="006F3AD0" w:rsidRDefault="0089340B" w:rsidP="0089340B">
            <w:pPr>
              <w:spacing w:before="0" w:after="0" w:line="240" w:lineRule="auto"/>
              <w:jc w:val="right"/>
              <w:rPr>
                <w:rFonts w:cs="Arial"/>
                <w:sz w:val="18"/>
                <w:szCs w:val="18"/>
                <w:lang w:eastAsia="pt-BR"/>
              </w:rPr>
            </w:pPr>
          </w:p>
        </w:tc>
        <w:tc>
          <w:tcPr>
            <w:tcW w:w="1369" w:type="dxa"/>
            <w:noWrap/>
            <w:vAlign w:val="center"/>
          </w:tcPr>
          <w:p w14:paraId="464D5A76" w14:textId="77777777" w:rsidR="0089340B" w:rsidRPr="00BC1036" w:rsidRDefault="0089340B" w:rsidP="0089340B">
            <w:pPr>
              <w:spacing w:before="0" w:after="0" w:line="240" w:lineRule="auto"/>
              <w:jc w:val="right"/>
              <w:rPr>
                <w:rFonts w:cs="Arial"/>
                <w:sz w:val="18"/>
                <w:szCs w:val="18"/>
                <w:lang w:eastAsia="pt-BR"/>
              </w:rPr>
            </w:pPr>
          </w:p>
        </w:tc>
        <w:tc>
          <w:tcPr>
            <w:tcW w:w="162" w:type="dxa"/>
            <w:noWrap/>
            <w:vAlign w:val="center"/>
          </w:tcPr>
          <w:p w14:paraId="2094414D" w14:textId="77777777" w:rsidR="0089340B" w:rsidRPr="006F3AD0" w:rsidRDefault="0089340B" w:rsidP="0089340B">
            <w:pPr>
              <w:spacing w:before="0" w:after="0" w:line="240" w:lineRule="auto"/>
              <w:jc w:val="right"/>
              <w:rPr>
                <w:rFonts w:cs="Arial"/>
                <w:sz w:val="18"/>
                <w:szCs w:val="18"/>
                <w:lang w:eastAsia="pt-BR"/>
              </w:rPr>
            </w:pPr>
          </w:p>
        </w:tc>
        <w:tc>
          <w:tcPr>
            <w:tcW w:w="1369" w:type="dxa"/>
            <w:noWrap/>
            <w:vAlign w:val="center"/>
          </w:tcPr>
          <w:p w14:paraId="7299F80B" w14:textId="77777777" w:rsidR="0089340B" w:rsidRPr="00281549" w:rsidRDefault="0089340B" w:rsidP="0089340B">
            <w:pPr>
              <w:spacing w:before="0" w:after="0" w:line="240" w:lineRule="auto"/>
              <w:jc w:val="right"/>
              <w:rPr>
                <w:rFonts w:cs="Arial"/>
                <w:sz w:val="18"/>
                <w:szCs w:val="18"/>
                <w:lang w:eastAsia="pt-BR"/>
              </w:rPr>
            </w:pPr>
          </w:p>
        </w:tc>
        <w:tc>
          <w:tcPr>
            <w:tcW w:w="162" w:type="dxa"/>
            <w:vAlign w:val="center"/>
          </w:tcPr>
          <w:p w14:paraId="693D9F81" w14:textId="77777777" w:rsidR="0089340B" w:rsidRPr="006F3AD0" w:rsidRDefault="0089340B" w:rsidP="0089340B">
            <w:pPr>
              <w:spacing w:before="0" w:after="0" w:line="240" w:lineRule="auto"/>
              <w:jc w:val="right"/>
              <w:rPr>
                <w:rFonts w:cs="Arial"/>
                <w:sz w:val="18"/>
                <w:szCs w:val="18"/>
                <w:lang w:eastAsia="pt-BR"/>
              </w:rPr>
            </w:pPr>
          </w:p>
        </w:tc>
        <w:tc>
          <w:tcPr>
            <w:tcW w:w="3651" w:type="dxa"/>
            <w:vAlign w:val="center"/>
          </w:tcPr>
          <w:p w14:paraId="70D56FA7" w14:textId="0DD2BC91" w:rsidR="0089340B" w:rsidRPr="006F3AD0" w:rsidRDefault="0089340B" w:rsidP="0089340B">
            <w:pPr>
              <w:spacing w:before="0" w:after="0" w:line="240" w:lineRule="auto"/>
              <w:jc w:val="left"/>
              <w:rPr>
                <w:rFonts w:cs="Arial"/>
                <w:sz w:val="18"/>
                <w:szCs w:val="18"/>
                <w:lang w:eastAsia="pt-BR"/>
              </w:rPr>
            </w:pPr>
            <w:r w:rsidRPr="006F3AD0">
              <w:rPr>
                <w:rFonts w:cs="Arial"/>
                <w:sz w:val="18"/>
                <w:szCs w:val="18"/>
                <w:lang w:eastAsia="pt-BR"/>
              </w:rPr>
              <w:t>Patrimônio líquido</w:t>
            </w:r>
          </w:p>
        </w:tc>
        <w:tc>
          <w:tcPr>
            <w:tcW w:w="552" w:type="dxa"/>
            <w:vAlign w:val="center"/>
          </w:tcPr>
          <w:p w14:paraId="351007CA" w14:textId="1AE29D78" w:rsidR="0089340B" w:rsidRPr="00F8272B" w:rsidRDefault="0089340B" w:rsidP="0089340B">
            <w:pPr>
              <w:spacing w:before="0" w:after="0" w:line="240" w:lineRule="auto"/>
              <w:jc w:val="center"/>
              <w:rPr>
                <w:rFonts w:cs="Arial"/>
                <w:b/>
                <w:color w:val="500878"/>
                <w:sz w:val="18"/>
                <w:szCs w:val="18"/>
                <w:lang w:eastAsia="pt-BR"/>
              </w:rPr>
            </w:pPr>
          </w:p>
        </w:tc>
        <w:tc>
          <w:tcPr>
            <w:tcW w:w="162" w:type="dxa"/>
            <w:vAlign w:val="center"/>
          </w:tcPr>
          <w:p w14:paraId="249D2741" w14:textId="77777777" w:rsidR="0089340B" w:rsidRPr="006F3AD0" w:rsidRDefault="0089340B" w:rsidP="0089340B">
            <w:pPr>
              <w:spacing w:before="0" w:after="0" w:line="240" w:lineRule="auto"/>
              <w:jc w:val="right"/>
              <w:rPr>
                <w:rFonts w:cs="Arial"/>
                <w:sz w:val="18"/>
                <w:szCs w:val="18"/>
                <w:lang w:eastAsia="pt-BR"/>
              </w:rPr>
            </w:pPr>
          </w:p>
        </w:tc>
        <w:tc>
          <w:tcPr>
            <w:tcW w:w="1369" w:type="dxa"/>
            <w:vAlign w:val="center"/>
          </w:tcPr>
          <w:p w14:paraId="7AED4390" w14:textId="2B7B5C76" w:rsidR="0089340B" w:rsidRPr="00281549" w:rsidRDefault="0089340B" w:rsidP="0089340B">
            <w:pPr>
              <w:spacing w:before="0" w:after="0" w:line="240" w:lineRule="auto"/>
              <w:jc w:val="right"/>
              <w:rPr>
                <w:rFonts w:cs="Arial"/>
                <w:color w:val="500878"/>
                <w:sz w:val="18"/>
                <w:szCs w:val="18"/>
                <w:lang w:eastAsia="pt-BR"/>
              </w:rPr>
            </w:pPr>
          </w:p>
        </w:tc>
        <w:tc>
          <w:tcPr>
            <w:tcW w:w="162" w:type="dxa"/>
            <w:vAlign w:val="center"/>
          </w:tcPr>
          <w:p w14:paraId="30557E28" w14:textId="77777777" w:rsidR="0089340B" w:rsidRPr="00281549" w:rsidRDefault="0089340B" w:rsidP="0089340B">
            <w:pPr>
              <w:spacing w:before="0" w:after="0" w:line="240" w:lineRule="auto"/>
              <w:jc w:val="right"/>
              <w:rPr>
                <w:rFonts w:cs="Arial"/>
                <w:color w:val="500878"/>
                <w:sz w:val="18"/>
                <w:szCs w:val="18"/>
                <w:lang w:eastAsia="pt-BR"/>
              </w:rPr>
            </w:pPr>
          </w:p>
        </w:tc>
        <w:tc>
          <w:tcPr>
            <w:tcW w:w="1363" w:type="dxa"/>
            <w:vAlign w:val="center"/>
          </w:tcPr>
          <w:p w14:paraId="17F9AA84" w14:textId="774BA163" w:rsidR="0089340B" w:rsidRPr="00281549" w:rsidRDefault="0089340B" w:rsidP="0089340B">
            <w:pPr>
              <w:spacing w:before="0" w:after="0" w:line="240" w:lineRule="auto"/>
              <w:jc w:val="right"/>
              <w:rPr>
                <w:rFonts w:cs="Arial"/>
                <w:color w:val="500878"/>
                <w:sz w:val="18"/>
                <w:szCs w:val="18"/>
                <w:lang w:eastAsia="pt-BR"/>
              </w:rPr>
            </w:pPr>
          </w:p>
        </w:tc>
      </w:tr>
      <w:tr w:rsidR="006F723C" w:rsidRPr="00812F3A" w14:paraId="3FE6124C" w14:textId="77777777" w:rsidTr="4161C53C">
        <w:trPr>
          <w:trHeight w:val="227"/>
        </w:trPr>
        <w:tc>
          <w:tcPr>
            <w:tcW w:w="3645" w:type="dxa"/>
            <w:noWrap/>
            <w:vAlign w:val="center"/>
          </w:tcPr>
          <w:p w14:paraId="1F0632A2" w14:textId="6D5B2BA4" w:rsidR="00ED7877" w:rsidRDefault="00AE341D" w:rsidP="00ED7877">
            <w:pPr>
              <w:spacing w:before="0" w:after="0" w:line="240" w:lineRule="auto"/>
              <w:jc w:val="left"/>
              <w:rPr>
                <w:rFonts w:cs="Arial"/>
                <w:sz w:val="18"/>
                <w:szCs w:val="18"/>
                <w:lang w:eastAsia="pt-BR"/>
              </w:rPr>
            </w:pPr>
            <w:r>
              <w:rPr>
                <w:rFonts w:cs="Arial"/>
                <w:sz w:val="18"/>
                <w:szCs w:val="18"/>
                <w:lang w:eastAsia="pt-BR"/>
              </w:rPr>
              <w:t xml:space="preserve">  Despesas antecipadas</w:t>
            </w:r>
          </w:p>
        </w:tc>
        <w:tc>
          <w:tcPr>
            <w:tcW w:w="559" w:type="dxa"/>
            <w:noWrap/>
            <w:vAlign w:val="center"/>
          </w:tcPr>
          <w:p w14:paraId="4BD129A6" w14:textId="39B862AD" w:rsidR="00ED7877" w:rsidRPr="00671036" w:rsidRDefault="00ED0CDC" w:rsidP="00ED7877">
            <w:pPr>
              <w:spacing w:before="0" w:after="0" w:line="240" w:lineRule="auto"/>
              <w:jc w:val="center"/>
              <w:rPr>
                <w:rFonts w:cs="Arial"/>
                <w:b/>
                <w:bCs/>
                <w:color w:val="500878"/>
                <w:sz w:val="18"/>
                <w:szCs w:val="18"/>
                <w:highlight w:val="yellow"/>
                <w:lang w:eastAsia="pt-BR"/>
              </w:rPr>
            </w:pPr>
            <w:r>
              <w:rPr>
                <w:rFonts w:cs="Arial"/>
                <w:b/>
                <w:bCs/>
                <w:color w:val="500878"/>
                <w:sz w:val="18"/>
                <w:szCs w:val="18"/>
                <w:lang w:eastAsia="pt-BR"/>
              </w:rPr>
              <w:t>9</w:t>
            </w:r>
          </w:p>
        </w:tc>
        <w:tc>
          <w:tcPr>
            <w:tcW w:w="161" w:type="dxa"/>
            <w:noWrap/>
            <w:vAlign w:val="center"/>
          </w:tcPr>
          <w:p w14:paraId="32379302" w14:textId="77777777" w:rsidR="00ED7877" w:rsidRPr="006F3AD0" w:rsidRDefault="00ED7877" w:rsidP="00ED7877">
            <w:pPr>
              <w:spacing w:before="0" w:after="0" w:line="240" w:lineRule="auto"/>
              <w:jc w:val="right"/>
              <w:rPr>
                <w:rFonts w:cs="Arial"/>
                <w:sz w:val="18"/>
                <w:szCs w:val="18"/>
                <w:lang w:eastAsia="pt-BR"/>
              </w:rPr>
            </w:pPr>
          </w:p>
        </w:tc>
        <w:tc>
          <w:tcPr>
            <w:tcW w:w="1369" w:type="dxa"/>
            <w:noWrap/>
            <w:vAlign w:val="center"/>
          </w:tcPr>
          <w:p w14:paraId="190F7511" w14:textId="1841BB91" w:rsidR="00ED7877" w:rsidRPr="00BC1036" w:rsidRDefault="00F63458" w:rsidP="00ED7877">
            <w:pPr>
              <w:spacing w:before="0" w:after="0" w:line="240" w:lineRule="auto"/>
              <w:jc w:val="right"/>
              <w:rPr>
                <w:rFonts w:cs="Arial"/>
                <w:sz w:val="18"/>
                <w:szCs w:val="18"/>
                <w:lang w:eastAsia="pt-BR"/>
              </w:rPr>
            </w:pPr>
            <w:r>
              <w:rPr>
                <w:rFonts w:cs="Arial"/>
                <w:sz w:val="18"/>
                <w:szCs w:val="18"/>
                <w:lang w:eastAsia="pt-BR"/>
              </w:rPr>
              <w:t>29.516</w:t>
            </w:r>
          </w:p>
        </w:tc>
        <w:tc>
          <w:tcPr>
            <w:tcW w:w="162" w:type="dxa"/>
            <w:noWrap/>
            <w:vAlign w:val="center"/>
          </w:tcPr>
          <w:p w14:paraId="010ACFA4" w14:textId="77777777" w:rsidR="00ED7877" w:rsidRPr="006F3AD0" w:rsidRDefault="00ED7877" w:rsidP="00ED7877">
            <w:pPr>
              <w:spacing w:before="0" w:after="0" w:line="240" w:lineRule="auto"/>
              <w:jc w:val="right"/>
              <w:rPr>
                <w:rFonts w:cs="Arial"/>
                <w:sz w:val="18"/>
                <w:szCs w:val="18"/>
                <w:lang w:eastAsia="pt-BR"/>
              </w:rPr>
            </w:pPr>
          </w:p>
        </w:tc>
        <w:tc>
          <w:tcPr>
            <w:tcW w:w="1369" w:type="dxa"/>
            <w:noWrap/>
            <w:vAlign w:val="center"/>
          </w:tcPr>
          <w:p w14:paraId="16CC7E7A" w14:textId="2F15533D" w:rsidR="00ED7877" w:rsidRPr="00281549" w:rsidRDefault="00AE341D" w:rsidP="00ED7877">
            <w:pPr>
              <w:spacing w:before="0" w:after="0" w:line="240" w:lineRule="auto"/>
              <w:jc w:val="right"/>
              <w:rPr>
                <w:rFonts w:cs="Arial"/>
                <w:sz w:val="18"/>
                <w:szCs w:val="18"/>
                <w:lang w:eastAsia="pt-BR"/>
              </w:rPr>
            </w:pPr>
            <w:r w:rsidRPr="00281549">
              <w:rPr>
                <w:rFonts w:cs="Arial"/>
                <w:sz w:val="18"/>
                <w:szCs w:val="18"/>
                <w:lang w:eastAsia="pt-BR"/>
              </w:rPr>
              <w:t>31.003</w:t>
            </w:r>
          </w:p>
        </w:tc>
        <w:tc>
          <w:tcPr>
            <w:tcW w:w="162" w:type="dxa"/>
            <w:vAlign w:val="center"/>
          </w:tcPr>
          <w:p w14:paraId="3E1CD521" w14:textId="77777777" w:rsidR="00ED7877" w:rsidRPr="006F3AD0" w:rsidRDefault="00ED7877" w:rsidP="00ED7877">
            <w:pPr>
              <w:spacing w:before="0" w:after="0" w:line="240" w:lineRule="auto"/>
              <w:jc w:val="right"/>
              <w:rPr>
                <w:rFonts w:cs="Arial"/>
                <w:sz w:val="18"/>
                <w:szCs w:val="18"/>
                <w:lang w:eastAsia="pt-BR"/>
              </w:rPr>
            </w:pPr>
          </w:p>
        </w:tc>
        <w:tc>
          <w:tcPr>
            <w:tcW w:w="3651" w:type="dxa"/>
            <w:vAlign w:val="center"/>
          </w:tcPr>
          <w:p w14:paraId="73292AEA" w14:textId="14B0A5A3" w:rsidR="00ED7877" w:rsidRPr="006F3AD0" w:rsidRDefault="00ED7877" w:rsidP="00ED7877">
            <w:pPr>
              <w:spacing w:before="0" w:after="0" w:line="240" w:lineRule="auto"/>
              <w:jc w:val="left"/>
              <w:rPr>
                <w:rFonts w:cs="Arial"/>
                <w:sz w:val="18"/>
                <w:szCs w:val="18"/>
                <w:lang w:eastAsia="pt-BR"/>
              </w:rPr>
            </w:pPr>
            <w:r w:rsidRPr="006F3AD0">
              <w:rPr>
                <w:rFonts w:cs="Arial"/>
                <w:sz w:val="18"/>
                <w:szCs w:val="18"/>
                <w:lang w:eastAsia="pt-BR"/>
              </w:rPr>
              <w:t xml:space="preserve">Capital social </w:t>
            </w:r>
          </w:p>
        </w:tc>
        <w:tc>
          <w:tcPr>
            <w:tcW w:w="552" w:type="dxa"/>
            <w:vAlign w:val="center"/>
          </w:tcPr>
          <w:p w14:paraId="0D6045F4" w14:textId="2FA3E0BC" w:rsidR="00ED7877" w:rsidRPr="00A54E53" w:rsidRDefault="00ED7877" w:rsidP="00ED7877">
            <w:pPr>
              <w:spacing w:before="0" w:after="0" w:line="240" w:lineRule="auto"/>
              <w:jc w:val="center"/>
              <w:rPr>
                <w:rFonts w:cs="Arial"/>
                <w:b/>
                <w:color w:val="500878"/>
                <w:sz w:val="18"/>
                <w:szCs w:val="18"/>
                <w:lang w:eastAsia="pt-BR"/>
              </w:rPr>
            </w:pPr>
            <w:r w:rsidRPr="00A54E53">
              <w:rPr>
                <w:rFonts w:cs="Arial"/>
                <w:b/>
                <w:color w:val="500878"/>
                <w:sz w:val="18"/>
                <w:szCs w:val="18"/>
                <w:lang w:eastAsia="pt-BR"/>
              </w:rPr>
              <w:t>1</w:t>
            </w:r>
            <w:r w:rsidR="00ED0CDC">
              <w:rPr>
                <w:rFonts w:cs="Arial"/>
                <w:b/>
                <w:color w:val="500878"/>
                <w:sz w:val="18"/>
                <w:szCs w:val="18"/>
                <w:lang w:eastAsia="pt-BR"/>
              </w:rPr>
              <w:t>8</w:t>
            </w:r>
            <w:r w:rsidRPr="00A54E53">
              <w:rPr>
                <w:rFonts w:cs="Arial"/>
                <w:b/>
                <w:color w:val="500878"/>
                <w:sz w:val="18"/>
                <w:szCs w:val="18"/>
                <w:lang w:eastAsia="pt-BR"/>
              </w:rPr>
              <w:t>.1</w:t>
            </w:r>
          </w:p>
        </w:tc>
        <w:tc>
          <w:tcPr>
            <w:tcW w:w="162" w:type="dxa"/>
            <w:vAlign w:val="center"/>
          </w:tcPr>
          <w:p w14:paraId="41684754" w14:textId="77777777" w:rsidR="00ED7877" w:rsidRPr="006F3AD0" w:rsidRDefault="00ED7877" w:rsidP="00ED7877">
            <w:pPr>
              <w:spacing w:before="0" w:after="0" w:line="240" w:lineRule="auto"/>
              <w:jc w:val="right"/>
              <w:rPr>
                <w:rFonts w:cs="Arial"/>
                <w:sz w:val="18"/>
                <w:szCs w:val="18"/>
                <w:lang w:eastAsia="pt-BR"/>
              </w:rPr>
            </w:pPr>
          </w:p>
        </w:tc>
        <w:tc>
          <w:tcPr>
            <w:tcW w:w="1369" w:type="dxa"/>
            <w:vAlign w:val="center"/>
          </w:tcPr>
          <w:p w14:paraId="5885495D" w14:textId="7B73B505" w:rsidR="00ED7877" w:rsidRPr="00281549" w:rsidRDefault="00202076" w:rsidP="00ED7877">
            <w:pPr>
              <w:spacing w:before="0" w:after="0" w:line="240" w:lineRule="auto"/>
              <w:jc w:val="right"/>
              <w:rPr>
                <w:rFonts w:cs="Arial"/>
                <w:sz w:val="18"/>
                <w:szCs w:val="18"/>
                <w:lang w:eastAsia="pt-BR"/>
              </w:rPr>
            </w:pPr>
            <w:r>
              <w:rPr>
                <w:rFonts w:cs="Arial"/>
                <w:sz w:val="18"/>
                <w:szCs w:val="18"/>
                <w:lang w:eastAsia="pt-BR"/>
              </w:rPr>
              <w:t>744.841</w:t>
            </w:r>
          </w:p>
        </w:tc>
        <w:tc>
          <w:tcPr>
            <w:tcW w:w="162" w:type="dxa"/>
            <w:vAlign w:val="center"/>
          </w:tcPr>
          <w:p w14:paraId="0C5C6B8D" w14:textId="77777777" w:rsidR="00ED7877" w:rsidRPr="00281549" w:rsidRDefault="00ED7877" w:rsidP="00ED7877">
            <w:pPr>
              <w:spacing w:before="0" w:after="0" w:line="240" w:lineRule="auto"/>
              <w:jc w:val="right"/>
              <w:rPr>
                <w:rFonts w:cs="Arial"/>
                <w:sz w:val="18"/>
                <w:szCs w:val="18"/>
                <w:lang w:eastAsia="pt-BR"/>
              </w:rPr>
            </w:pPr>
          </w:p>
        </w:tc>
        <w:tc>
          <w:tcPr>
            <w:tcW w:w="1363" w:type="dxa"/>
            <w:vAlign w:val="center"/>
          </w:tcPr>
          <w:p w14:paraId="5096AFE0" w14:textId="63097AE9" w:rsidR="00ED7877" w:rsidRPr="00281549" w:rsidRDefault="00ED7877" w:rsidP="00ED7877">
            <w:pPr>
              <w:spacing w:before="0" w:after="0" w:line="240" w:lineRule="auto"/>
              <w:jc w:val="right"/>
              <w:rPr>
                <w:rFonts w:cs="Arial"/>
                <w:sz w:val="18"/>
                <w:szCs w:val="18"/>
                <w:lang w:eastAsia="pt-BR"/>
              </w:rPr>
            </w:pPr>
            <w:r w:rsidRPr="00281549">
              <w:rPr>
                <w:rFonts w:cs="Arial"/>
                <w:sz w:val="18"/>
                <w:szCs w:val="18"/>
                <w:lang w:eastAsia="pt-BR"/>
              </w:rPr>
              <w:t>668.232</w:t>
            </w:r>
          </w:p>
        </w:tc>
      </w:tr>
      <w:tr w:rsidR="006F723C" w:rsidRPr="00812F3A" w14:paraId="3CB92A21" w14:textId="77777777" w:rsidTr="4161C53C">
        <w:trPr>
          <w:trHeight w:val="227"/>
        </w:trPr>
        <w:tc>
          <w:tcPr>
            <w:tcW w:w="3645" w:type="dxa"/>
            <w:noWrap/>
            <w:vAlign w:val="center"/>
          </w:tcPr>
          <w:p w14:paraId="073DF091" w14:textId="57E8CC80" w:rsidR="00ED7877" w:rsidRPr="00812F3A" w:rsidRDefault="00AE341D" w:rsidP="00ED7877">
            <w:pPr>
              <w:spacing w:before="0" w:after="0" w:line="240" w:lineRule="auto"/>
              <w:jc w:val="left"/>
              <w:rPr>
                <w:rFonts w:cs="Arial"/>
                <w:sz w:val="18"/>
                <w:szCs w:val="18"/>
                <w:lang w:eastAsia="pt-BR"/>
              </w:rPr>
            </w:pPr>
            <w:r w:rsidRPr="00DF68C4">
              <w:rPr>
                <w:rFonts w:cs="Arial"/>
                <w:sz w:val="18"/>
                <w:szCs w:val="18"/>
                <w:lang w:eastAsia="pt-BR"/>
              </w:rPr>
              <w:t xml:space="preserve">  Depósitos para recursos</w:t>
            </w:r>
          </w:p>
        </w:tc>
        <w:tc>
          <w:tcPr>
            <w:tcW w:w="559" w:type="dxa"/>
            <w:noWrap/>
            <w:vAlign w:val="center"/>
          </w:tcPr>
          <w:p w14:paraId="6E429755" w14:textId="18FA2A30" w:rsidR="00ED7877" w:rsidRPr="00671036" w:rsidRDefault="00ED7877" w:rsidP="00ED7877">
            <w:pPr>
              <w:spacing w:before="0" w:after="0" w:line="240" w:lineRule="auto"/>
              <w:jc w:val="center"/>
              <w:rPr>
                <w:rFonts w:cs="Arial"/>
                <w:b/>
                <w:color w:val="500878"/>
                <w:sz w:val="18"/>
                <w:szCs w:val="18"/>
                <w:highlight w:val="yellow"/>
                <w:lang w:eastAsia="pt-BR"/>
              </w:rPr>
            </w:pPr>
          </w:p>
        </w:tc>
        <w:tc>
          <w:tcPr>
            <w:tcW w:w="161" w:type="dxa"/>
            <w:noWrap/>
            <w:vAlign w:val="center"/>
          </w:tcPr>
          <w:p w14:paraId="0BB47B9D" w14:textId="77777777" w:rsidR="00ED7877" w:rsidRPr="006F3AD0" w:rsidRDefault="00ED7877" w:rsidP="00ED7877">
            <w:pPr>
              <w:spacing w:before="0" w:after="0" w:line="240" w:lineRule="auto"/>
              <w:jc w:val="right"/>
              <w:rPr>
                <w:rFonts w:cs="Arial"/>
                <w:sz w:val="18"/>
                <w:szCs w:val="18"/>
                <w:lang w:eastAsia="pt-BR"/>
              </w:rPr>
            </w:pPr>
          </w:p>
        </w:tc>
        <w:tc>
          <w:tcPr>
            <w:tcW w:w="1369" w:type="dxa"/>
            <w:noWrap/>
            <w:vAlign w:val="center"/>
          </w:tcPr>
          <w:p w14:paraId="25F6E085" w14:textId="19BA0803" w:rsidR="00ED7877" w:rsidRPr="00BC1036" w:rsidRDefault="00202076" w:rsidP="00ED7877">
            <w:pPr>
              <w:spacing w:before="0" w:after="0" w:line="240" w:lineRule="auto"/>
              <w:jc w:val="right"/>
              <w:rPr>
                <w:rFonts w:cs="Arial"/>
                <w:sz w:val="18"/>
                <w:szCs w:val="18"/>
                <w:lang w:eastAsia="pt-BR"/>
              </w:rPr>
            </w:pPr>
            <w:r>
              <w:rPr>
                <w:rFonts w:cs="Arial"/>
                <w:sz w:val="18"/>
                <w:szCs w:val="18"/>
                <w:lang w:eastAsia="pt-BR"/>
              </w:rPr>
              <w:t>7.732</w:t>
            </w:r>
          </w:p>
        </w:tc>
        <w:tc>
          <w:tcPr>
            <w:tcW w:w="162" w:type="dxa"/>
            <w:noWrap/>
            <w:vAlign w:val="center"/>
          </w:tcPr>
          <w:p w14:paraId="0B1027C9" w14:textId="77777777" w:rsidR="00ED7877" w:rsidRPr="006F3AD0" w:rsidRDefault="00ED7877" w:rsidP="00ED7877">
            <w:pPr>
              <w:spacing w:before="0" w:after="0" w:line="240" w:lineRule="auto"/>
              <w:jc w:val="right"/>
              <w:rPr>
                <w:rFonts w:cs="Arial"/>
                <w:sz w:val="18"/>
                <w:szCs w:val="18"/>
                <w:lang w:eastAsia="pt-BR"/>
              </w:rPr>
            </w:pPr>
          </w:p>
        </w:tc>
        <w:tc>
          <w:tcPr>
            <w:tcW w:w="1369" w:type="dxa"/>
            <w:noWrap/>
            <w:vAlign w:val="center"/>
          </w:tcPr>
          <w:p w14:paraId="05D2F8DB" w14:textId="0C8C9983" w:rsidR="00ED7877" w:rsidRPr="00281549" w:rsidRDefault="00AE341D" w:rsidP="00ED7877">
            <w:pPr>
              <w:spacing w:before="0" w:after="0" w:line="240" w:lineRule="auto"/>
              <w:jc w:val="right"/>
              <w:rPr>
                <w:rFonts w:cs="Arial"/>
                <w:sz w:val="18"/>
                <w:szCs w:val="18"/>
                <w:lang w:eastAsia="pt-BR"/>
              </w:rPr>
            </w:pPr>
            <w:r w:rsidRPr="00281549">
              <w:rPr>
                <w:rFonts w:cs="Arial"/>
                <w:sz w:val="18"/>
                <w:szCs w:val="18"/>
                <w:lang w:eastAsia="pt-BR"/>
              </w:rPr>
              <w:t>5.043</w:t>
            </w:r>
          </w:p>
        </w:tc>
        <w:tc>
          <w:tcPr>
            <w:tcW w:w="162" w:type="dxa"/>
            <w:vAlign w:val="center"/>
          </w:tcPr>
          <w:p w14:paraId="09A18AD5" w14:textId="77777777" w:rsidR="00ED7877" w:rsidRPr="006F3AD0" w:rsidRDefault="00ED7877" w:rsidP="00ED7877">
            <w:pPr>
              <w:spacing w:before="0" w:after="0" w:line="240" w:lineRule="auto"/>
              <w:jc w:val="right"/>
              <w:rPr>
                <w:rFonts w:cs="Arial"/>
                <w:sz w:val="18"/>
                <w:szCs w:val="18"/>
                <w:lang w:eastAsia="pt-BR"/>
              </w:rPr>
            </w:pPr>
          </w:p>
        </w:tc>
        <w:tc>
          <w:tcPr>
            <w:tcW w:w="3651" w:type="dxa"/>
            <w:vAlign w:val="center"/>
          </w:tcPr>
          <w:p w14:paraId="1557B35F" w14:textId="7DBD3055" w:rsidR="00ED7877" w:rsidRPr="006F3AD0" w:rsidRDefault="00ED7877" w:rsidP="00ED7877">
            <w:pPr>
              <w:spacing w:before="0" w:after="0" w:line="240" w:lineRule="auto"/>
              <w:jc w:val="left"/>
              <w:rPr>
                <w:rFonts w:cs="Arial"/>
                <w:sz w:val="18"/>
                <w:szCs w:val="18"/>
                <w:lang w:eastAsia="pt-BR"/>
              </w:rPr>
            </w:pPr>
            <w:r w:rsidRPr="006F3AD0">
              <w:rPr>
                <w:rFonts w:cs="Arial"/>
                <w:sz w:val="18"/>
                <w:szCs w:val="18"/>
                <w:lang w:eastAsia="pt-BR"/>
              </w:rPr>
              <w:t>Reserva de lucros</w:t>
            </w:r>
          </w:p>
        </w:tc>
        <w:tc>
          <w:tcPr>
            <w:tcW w:w="552" w:type="dxa"/>
            <w:vAlign w:val="center"/>
          </w:tcPr>
          <w:p w14:paraId="6088FA82" w14:textId="133026AB" w:rsidR="00ED7877" w:rsidRPr="009B2623" w:rsidRDefault="00ED7877" w:rsidP="00ED7877">
            <w:pPr>
              <w:spacing w:before="0" w:after="0" w:line="240" w:lineRule="auto"/>
              <w:jc w:val="center"/>
              <w:rPr>
                <w:rFonts w:cs="Arial"/>
                <w:b/>
                <w:color w:val="500878"/>
                <w:sz w:val="18"/>
                <w:szCs w:val="18"/>
                <w:lang w:eastAsia="pt-BR"/>
              </w:rPr>
            </w:pPr>
            <w:r w:rsidRPr="009B2623">
              <w:rPr>
                <w:rFonts w:cs="Arial"/>
                <w:b/>
                <w:color w:val="500878"/>
                <w:sz w:val="18"/>
                <w:szCs w:val="18"/>
                <w:lang w:eastAsia="pt-BR"/>
              </w:rPr>
              <w:t>1</w:t>
            </w:r>
            <w:r w:rsidR="00ED0CDC">
              <w:rPr>
                <w:rFonts w:cs="Arial"/>
                <w:b/>
                <w:color w:val="500878"/>
                <w:sz w:val="18"/>
                <w:szCs w:val="18"/>
                <w:lang w:eastAsia="pt-BR"/>
              </w:rPr>
              <w:t>8</w:t>
            </w:r>
            <w:r w:rsidRPr="009B2623">
              <w:rPr>
                <w:rFonts w:cs="Arial"/>
                <w:b/>
                <w:color w:val="500878"/>
                <w:sz w:val="18"/>
                <w:szCs w:val="18"/>
                <w:lang w:eastAsia="pt-BR"/>
              </w:rPr>
              <w:t>.2</w:t>
            </w:r>
          </w:p>
        </w:tc>
        <w:tc>
          <w:tcPr>
            <w:tcW w:w="162" w:type="dxa"/>
            <w:vAlign w:val="center"/>
          </w:tcPr>
          <w:p w14:paraId="01FF3382" w14:textId="77777777" w:rsidR="00ED7877" w:rsidRPr="006F3AD0" w:rsidRDefault="00ED7877" w:rsidP="00ED7877">
            <w:pPr>
              <w:spacing w:before="0" w:after="0" w:line="240" w:lineRule="auto"/>
              <w:jc w:val="right"/>
              <w:rPr>
                <w:rFonts w:cs="Arial"/>
                <w:sz w:val="18"/>
                <w:szCs w:val="18"/>
                <w:lang w:eastAsia="pt-BR"/>
              </w:rPr>
            </w:pPr>
          </w:p>
        </w:tc>
        <w:tc>
          <w:tcPr>
            <w:tcW w:w="1369" w:type="dxa"/>
            <w:tcBorders>
              <w:bottom w:val="single" w:sz="4" w:space="0" w:color="auto"/>
            </w:tcBorders>
            <w:vAlign w:val="center"/>
          </w:tcPr>
          <w:p w14:paraId="3667B361" w14:textId="2468B29A" w:rsidR="00ED7877" w:rsidRPr="00281549" w:rsidRDefault="00617F2C" w:rsidP="00ED7877">
            <w:pPr>
              <w:spacing w:before="0" w:after="0" w:line="240" w:lineRule="auto"/>
              <w:jc w:val="right"/>
              <w:rPr>
                <w:rFonts w:cs="Arial"/>
                <w:sz w:val="18"/>
                <w:szCs w:val="18"/>
                <w:lang w:eastAsia="pt-BR"/>
              </w:rPr>
            </w:pPr>
            <w:r>
              <w:rPr>
                <w:rFonts w:cs="Arial"/>
                <w:sz w:val="18"/>
                <w:szCs w:val="18"/>
                <w:lang w:eastAsia="pt-BR"/>
              </w:rPr>
              <w:t>124.04</w:t>
            </w:r>
            <w:r w:rsidR="008718F9">
              <w:rPr>
                <w:rFonts w:cs="Arial"/>
                <w:sz w:val="18"/>
                <w:szCs w:val="18"/>
                <w:lang w:eastAsia="pt-BR"/>
              </w:rPr>
              <w:t>6</w:t>
            </w:r>
          </w:p>
        </w:tc>
        <w:tc>
          <w:tcPr>
            <w:tcW w:w="162" w:type="dxa"/>
            <w:vAlign w:val="center"/>
          </w:tcPr>
          <w:p w14:paraId="43597013" w14:textId="77777777" w:rsidR="00ED7877" w:rsidRPr="00281549" w:rsidRDefault="00ED7877" w:rsidP="00ED7877">
            <w:pPr>
              <w:spacing w:before="0" w:after="0" w:line="240" w:lineRule="auto"/>
              <w:jc w:val="right"/>
              <w:rPr>
                <w:rFonts w:cs="Arial"/>
                <w:sz w:val="18"/>
                <w:szCs w:val="18"/>
                <w:lang w:eastAsia="pt-BR"/>
              </w:rPr>
            </w:pPr>
          </w:p>
        </w:tc>
        <w:tc>
          <w:tcPr>
            <w:tcW w:w="1363" w:type="dxa"/>
            <w:tcBorders>
              <w:bottom w:val="single" w:sz="4" w:space="0" w:color="auto"/>
            </w:tcBorders>
            <w:vAlign w:val="center"/>
          </w:tcPr>
          <w:p w14:paraId="592D5F98" w14:textId="4E7E81D9" w:rsidR="00ED7877" w:rsidRPr="00281549" w:rsidRDefault="00ED7877" w:rsidP="00ED7877">
            <w:pPr>
              <w:spacing w:before="0" w:after="0" w:line="240" w:lineRule="auto"/>
              <w:jc w:val="right"/>
              <w:rPr>
                <w:rFonts w:cs="Arial"/>
                <w:sz w:val="18"/>
                <w:szCs w:val="18"/>
                <w:lang w:eastAsia="pt-BR"/>
              </w:rPr>
            </w:pPr>
            <w:r w:rsidRPr="00281549">
              <w:rPr>
                <w:rFonts w:cs="Arial"/>
                <w:sz w:val="18"/>
                <w:szCs w:val="18"/>
                <w:lang w:eastAsia="pt-BR"/>
              </w:rPr>
              <w:t>123.446</w:t>
            </w:r>
          </w:p>
        </w:tc>
      </w:tr>
      <w:tr w:rsidR="006F723C" w:rsidRPr="00812F3A" w14:paraId="0E4F6998" w14:textId="77777777" w:rsidTr="4161C53C">
        <w:trPr>
          <w:trHeight w:val="227"/>
        </w:trPr>
        <w:tc>
          <w:tcPr>
            <w:tcW w:w="3645" w:type="dxa"/>
            <w:noWrap/>
            <w:vAlign w:val="center"/>
          </w:tcPr>
          <w:p w14:paraId="10E83631" w14:textId="5B90474B" w:rsidR="00AD3DB1" w:rsidRPr="00DF68C4" w:rsidRDefault="00AD3DB1" w:rsidP="00AD3DB1">
            <w:pPr>
              <w:spacing w:before="0" w:after="0" w:line="240" w:lineRule="auto"/>
              <w:jc w:val="left"/>
              <w:rPr>
                <w:rFonts w:cs="Arial"/>
                <w:sz w:val="18"/>
                <w:szCs w:val="18"/>
                <w:lang w:eastAsia="pt-BR"/>
              </w:rPr>
            </w:pPr>
            <w:r w:rsidRPr="00DF68C4">
              <w:rPr>
                <w:rFonts w:cs="Arial"/>
                <w:sz w:val="18"/>
                <w:szCs w:val="18"/>
                <w:lang w:eastAsia="pt-BR"/>
              </w:rPr>
              <w:t xml:space="preserve">  Tributos diferidos</w:t>
            </w:r>
          </w:p>
        </w:tc>
        <w:tc>
          <w:tcPr>
            <w:tcW w:w="559" w:type="dxa"/>
            <w:noWrap/>
            <w:vAlign w:val="center"/>
          </w:tcPr>
          <w:p w14:paraId="3773BB09" w14:textId="469B35D2" w:rsidR="00AD3DB1" w:rsidRPr="009B2623" w:rsidRDefault="00AD3DB1" w:rsidP="00AD3DB1">
            <w:pPr>
              <w:spacing w:before="0" w:after="0" w:line="240" w:lineRule="auto"/>
              <w:jc w:val="center"/>
              <w:rPr>
                <w:rFonts w:cs="Arial"/>
                <w:b/>
                <w:color w:val="500878"/>
                <w:sz w:val="18"/>
                <w:szCs w:val="18"/>
                <w:lang w:eastAsia="pt-BR"/>
              </w:rPr>
            </w:pPr>
            <w:r w:rsidRPr="009B2623">
              <w:rPr>
                <w:rFonts w:cs="Arial"/>
                <w:b/>
                <w:color w:val="500878"/>
                <w:sz w:val="18"/>
                <w:szCs w:val="18"/>
                <w:lang w:eastAsia="pt-BR"/>
              </w:rPr>
              <w:t>2</w:t>
            </w:r>
            <w:r w:rsidR="00ED0CDC">
              <w:rPr>
                <w:rFonts w:cs="Arial"/>
                <w:b/>
                <w:color w:val="500878"/>
                <w:sz w:val="18"/>
                <w:szCs w:val="18"/>
                <w:lang w:eastAsia="pt-BR"/>
              </w:rPr>
              <w:t>4</w:t>
            </w:r>
            <w:r w:rsidRPr="009B2623">
              <w:rPr>
                <w:rFonts w:cs="Arial"/>
                <w:b/>
                <w:color w:val="500878"/>
                <w:sz w:val="18"/>
                <w:szCs w:val="18"/>
                <w:lang w:eastAsia="pt-BR"/>
              </w:rPr>
              <w:t>.2</w:t>
            </w:r>
          </w:p>
        </w:tc>
        <w:tc>
          <w:tcPr>
            <w:tcW w:w="161" w:type="dxa"/>
            <w:noWrap/>
            <w:vAlign w:val="center"/>
          </w:tcPr>
          <w:p w14:paraId="6DDB1BD0" w14:textId="77777777" w:rsidR="00AD3DB1" w:rsidRPr="00DF68C4" w:rsidRDefault="00AD3DB1" w:rsidP="00AD3DB1">
            <w:pPr>
              <w:spacing w:before="0" w:after="0" w:line="240" w:lineRule="auto"/>
              <w:jc w:val="right"/>
              <w:rPr>
                <w:rFonts w:cs="Arial"/>
                <w:sz w:val="18"/>
                <w:szCs w:val="18"/>
                <w:lang w:eastAsia="pt-BR"/>
              </w:rPr>
            </w:pPr>
          </w:p>
        </w:tc>
        <w:tc>
          <w:tcPr>
            <w:tcW w:w="1369" w:type="dxa"/>
            <w:noWrap/>
            <w:vAlign w:val="center"/>
          </w:tcPr>
          <w:p w14:paraId="09C6E8B6" w14:textId="6A5752DC" w:rsidR="00AD3DB1" w:rsidRDefault="00AD3DB1" w:rsidP="00AD3DB1">
            <w:pPr>
              <w:spacing w:before="0" w:after="0" w:line="240" w:lineRule="auto"/>
              <w:jc w:val="right"/>
              <w:rPr>
                <w:rFonts w:cs="Arial"/>
                <w:sz w:val="18"/>
                <w:szCs w:val="18"/>
                <w:lang w:eastAsia="pt-BR"/>
              </w:rPr>
            </w:pPr>
            <w:r>
              <w:rPr>
                <w:rFonts w:cs="Arial"/>
                <w:sz w:val="18"/>
                <w:szCs w:val="18"/>
                <w:lang w:eastAsia="pt-BR"/>
              </w:rPr>
              <w:t>24.987</w:t>
            </w:r>
          </w:p>
        </w:tc>
        <w:tc>
          <w:tcPr>
            <w:tcW w:w="162" w:type="dxa"/>
            <w:noWrap/>
            <w:vAlign w:val="center"/>
          </w:tcPr>
          <w:p w14:paraId="2EDA4232" w14:textId="77777777" w:rsidR="00AD3DB1" w:rsidRPr="00DF68C4" w:rsidRDefault="00AD3DB1" w:rsidP="00AD3DB1">
            <w:pPr>
              <w:spacing w:before="0" w:after="0" w:line="240" w:lineRule="auto"/>
              <w:jc w:val="right"/>
              <w:rPr>
                <w:rFonts w:cs="Arial"/>
                <w:sz w:val="18"/>
                <w:szCs w:val="18"/>
                <w:lang w:eastAsia="pt-BR"/>
              </w:rPr>
            </w:pPr>
          </w:p>
        </w:tc>
        <w:tc>
          <w:tcPr>
            <w:tcW w:w="1369" w:type="dxa"/>
            <w:noWrap/>
            <w:vAlign w:val="center"/>
          </w:tcPr>
          <w:p w14:paraId="062A34DC" w14:textId="3312B4F0" w:rsidR="00AD3DB1" w:rsidRPr="00281549" w:rsidRDefault="00AD3DB1" w:rsidP="00AD3DB1">
            <w:pPr>
              <w:spacing w:before="0" w:after="0" w:line="240" w:lineRule="auto"/>
              <w:jc w:val="right"/>
              <w:rPr>
                <w:rFonts w:cs="Arial"/>
                <w:sz w:val="18"/>
                <w:szCs w:val="18"/>
                <w:lang w:eastAsia="pt-BR"/>
              </w:rPr>
            </w:pPr>
            <w:r w:rsidRPr="00281549">
              <w:rPr>
                <w:rFonts w:cs="Arial"/>
                <w:sz w:val="18"/>
                <w:szCs w:val="18"/>
                <w:lang w:eastAsia="pt-BR"/>
              </w:rPr>
              <w:t>71.318</w:t>
            </w:r>
          </w:p>
        </w:tc>
        <w:tc>
          <w:tcPr>
            <w:tcW w:w="162" w:type="dxa"/>
            <w:vAlign w:val="center"/>
          </w:tcPr>
          <w:p w14:paraId="1C3A9458" w14:textId="77777777" w:rsidR="00AD3DB1" w:rsidRPr="006F3AD0" w:rsidRDefault="00AD3DB1" w:rsidP="00AD3DB1">
            <w:pPr>
              <w:spacing w:before="0" w:after="0" w:line="240" w:lineRule="auto"/>
              <w:jc w:val="right"/>
              <w:rPr>
                <w:rFonts w:cs="Arial"/>
                <w:sz w:val="18"/>
                <w:szCs w:val="18"/>
                <w:lang w:eastAsia="pt-BR"/>
              </w:rPr>
            </w:pPr>
          </w:p>
        </w:tc>
        <w:tc>
          <w:tcPr>
            <w:tcW w:w="3651" w:type="dxa"/>
            <w:vAlign w:val="center"/>
          </w:tcPr>
          <w:p w14:paraId="0E59C532" w14:textId="3FE58CCF" w:rsidR="00AD3DB1" w:rsidRDefault="00AD3DB1" w:rsidP="00AD3DB1">
            <w:pPr>
              <w:spacing w:before="0" w:after="0" w:line="240" w:lineRule="auto"/>
              <w:jc w:val="left"/>
              <w:rPr>
                <w:rFonts w:cs="Arial"/>
                <w:sz w:val="18"/>
                <w:szCs w:val="18"/>
                <w:lang w:eastAsia="pt-BR"/>
              </w:rPr>
            </w:pPr>
          </w:p>
        </w:tc>
        <w:tc>
          <w:tcPr>
            <w:tcW w:w="552" w:type="dxa"/>
            <w:vAlign w:val="center"/>
          </w:tcPr>
          <w:p w14:paraId="24EEBEBF" w14:textId="77777777" w:rsidR="00AD3DB1" w:rsidRPr="00F8272B" w:rsidRDefault="00AD3DB1" w:rsidP="00AD3DB1">
            <w:pPr>
              <w:spacing w:before="0" w:after="0" w:line="240" w:lineRule="auto"/>
              <w:jc w:val="center"/>
              <w:rPr>
                <w:rFonts w:cs="Arial"/>
                <w:b/>
                <w:color w:val="500878"/>
                <w:sz w:val="18"/>
                <w:szCs w:val="18"/>
                <w:lang w:eastAsia="pt-BR"/>
              </w:rPr>
            </w:pPr>
          </w:p>
        </w:tc>
        <w:tc>
          <w:tcPr>
            <w:tcW w:w="162" w:type="dxa"/>
            <w:vAlign w:val="center"/>
          </w:tcPr>
          <w:p w14:paraId="761865F9" w14:textId="77777777" w:rsidR="00AD3DB1" w:rsidRPr="006F3AD0" w:rsidRDefault="00AD3DB1" w:rsidP="00AD3DB1">
            <w:pPr>
              <w:spacing w:before="0" w:after="0" w:line="240" w:lineRule="auto"/>
              <w:jc w:val="right"/>
              <w:rPr>
                <w:rFonts w:cs="Arial"/>
                <w:sz w:val="18"/>
                <w:szCs w:val="18"/>
                <w:lang w:eastAsia="pt-BR"/>
              </w:rPr>
            </w:pPr>
          </w:p>
        </w:tc>
        <w:tc>
          <w:tcPr>
            <w:tcW w:w="1369" w:type="dxa"/>
            <w:tcBorders>
              <w:top w:val="single" w:sz="4" w:space="0" w:color="auto"/>
            </w:tcBorders>
            <w:vAlign w:val="center"/>
          </w:tcPr>
          <w:p w14:paraId="210CF154" w14:textId="768ECA8A" w:rsidR="00AD3DB1" w:rsidRPr="00202076" w:rsidRDefault="00AD3DB1" w:rsidP="00AD3DB1">
            <w:pPr>
              <w:spacing w:before="0" w:after="0" w:line="240" w:lineRule="auto"/>
              <w:jc w:val="right"/>
              <w:rPr>
                <w:rFonts w:cs="Arial"/>
                <w:color w:val="FF0000"/>
                <w:sz w:val="18"/>
                <w:szCs w:val="18"/>
                <w:lang w:eastAsia="pt-BR"/>
              </w:rPr>
            </w:pPr>
            <w:r>
              <w:rPr>
                <w:rFonts w:cs="Arial"/>
                <w:b/>
                <w:bCs/>
                <w:color w:val="500878"/>
                <w:sz w:val="18"/>
                <w:szCs w:val="18"/>
                <w:lang w:eastAsia="pt-BR"/>
              </w:rPr>
              <w:t>868.88</w:t>
            </w:r>
            <w:r w:rsidR="008718F9">
              <w:rPr>
                <w:rFonts w:cs="Arial"/>
                <w:b/>
                <w:bCs/>
                <w:color w:val="500878"/>
                <w:sz w:val="18"/>
                <w:szCs w:val="18"/>
                <w:lang w:eastAsia="pt-BR"/>
              </w:rPr>
              <w:t>7</w:t>
            </w:r>
          </w:p>
        </w:tc>
        <w:tc>
          <w:tcPr>
            <w:tcW w:w="162" w:type="dxa"/>
            <w:vAlign w:val="center"/>
          </w:tcPr>
          <w:p w14:paraId="0892DE57" w14:textId="77777777" w:rsidR="00AD3DB1" w:rsidRPr="00202076" w:rsidRDefault="00AD3DB1" w:rsidP="00AD3DB1">
            <w:pPr>
              <w:spacing w:before="0" w:after="0" w:line="240" w:lineRule="auto"/>
              <w:jc w:val="right"/>
              <w:rPr>
                <w:rFonts w:cs="Arial"/>
                <w:color w:val="FF0000"/>
                <w:sz w:val="18"/>
                <w:szCs w:val="18"/>
                <w:lang w:eastAsia="pt-BR"/>
              </w:rPr>
            </w:pPr>
          </w:p>
        </w:tc>
        <w:tc>
          <w:tcPr>
            <w:tcW w:w="1363" w:type="dxa"/>
            <w:tcBorders>
              <w:top w:val="single" w:sz="4" w:space="0" w:color="auto"/>
            </w:tcBorders>
            <w:vAlign w:val="center"/>
          </w:tcPr>
          <w:p w14:paraId="05685346" w14:textId="47D2C207" w:rsidR="00AD3DB1" w:rsidRPr="00202076" w:rsidRDefault="00AD3DB1" w:rsidP="00AD3DB1">
            <w:pPr>
              <w:spacing w:before="0" w:after="0" w:line="240" w:lineRule="auto"/>
              <w:jc w:val="right"/>
              <w:rPr>
                <w:rFonts w:cs="Arial"/>
                <w:color w:val="FF0000"/>
                <w:sz w:val="18"/>
                <w:szCs w:val="18"/>
                <w:lang w:eastAsia="pt-BR"/>
              </w:rPr>
            </w:pPr>
            <w:r w:rsidRPr="00281549">
              <w:rPr>
                <w:rFonts w:cs="Arial"/>
                <w:b/>
                <w:bCs/>
                <w:color w:val="500878"/>
                <w:sz w:val="18"/>
                <w:szCs w:val="18"/>
                <w:lang w:eastAsia="pt-BR"/>
              </w:rPr>
              <w:t>791.678</w:t>
            </w:r>
          </w:p>
        </w:tc>
      </w:tr>
      <w:tr w:rsidR="006F723C" w:rsidRPr="00812F3A" w14:paraId="7299A117" w14:textId="77777777" w:rsidTr="4161C53C">
        <w:trPr>
          <w:trHeight w:val="227"/>
        </w:trPr>
        <w:tc>
          <w:tcPr>
            <w:tcW w:w="3645" w:type="dxa"/>
            <w:noWrap/>
            <w:vAlign w:val="center"/>
          </w:tcPr>
          <w:p w14:paraId="526665B6" w14:textId="6FB42E0E" w:rsidR="00AD3DB1" w:rsidRPr="00DF68C4" w:rsidRDefault="00AD3DB1" w:rsidP="00AD3DB1">
            <w:pPr>
              <w:spacing w:before="0" w:after="0" w:line="240" w:lineRule="auto"/>
              <w:jc w:val="left"/>
              <w:rPr>
                <w:rFonts w:cs="Arial"/>
                <w:sz w:val="18"/>
                <w:szCs w:val="18"/>
                <w:lang w:eastAsia="pt-BR"/>
              </w:rPr>
            </w:pPr>
            <w:r w:rsidRPr="00DF68C4">
              <w:rPr>
                <w:rFonts w:cs="Arial"/>
                <w:sz w:val="18"/>
                <w:szCs w:val="18"/>
                <w:lang w:eastAsia="pt-BR"/>
              </w:rPr>
              <w:t xml:space="preserve">  Tributos </w:t>
            </w:r>
            <w:r>
              <w:rPr>
                <w:rFonts w:cs="Arial"/>
                <w:sz w:val="18"/>
                <w:szCs w:val="18"/>
                <w:lang w:eastAsia="pt-BR"/>
              </w:rPr>
              <w:t>a</w:t>
            </w:r>
            <w:r w:rsidRPr="00912D6B">
              <w:rPr>
                <w:rFonts w:cs="Arial"/>
                <w:sz w:val="18"/>
                <w:szCs w:val="18"/>
                <w:lang w:eastAsia="pt-BR"/>
              </w:rPr>
              <w:t xml:space="preserve"> </w:t>
            </w:r>
            <w:r>
              <w:rPr>
                <w:rFonts w:cs="Arial"/>
                <w:sz w:val="18"/>
                <w:szCs w:val="18"/>
                <w:lang w:eastAsia="pt-BR"/>
              </w:rPr>
              <w:t>recuperar</w:t>
            </w:r>
          </w:p>
        </w:tc>
        <w:tc>
          <w:tcPr>
            <w:tcW w:w="559" w:type="dxa"/>
            <w:noWrap/>
            <w:vAlign w:val="center"/>
          </w:tcPr>
          <w:p w14:paraId="3D58DC32" w14:textId="1FBCA602" w:rsidR="00AD3DB1" w:rsidRPr="009B2623" w:rsidRDefault="00ED0CDC" w:rsidP="00AD3DB1">
            <w:pPr>
              <w:spacing w:before="0" w:after="0" w:line="240" w:lineRule="auto"/>
              <w:jc w:val="center"/>
              <w:rPr>
                <w:rFonts w:cs="Arial"/>
                <w:b/>
                <w:color w:val="500878"/>
                <w:sz w:val="18"/>
                <w:szCs w:val="18"/>
                <w:lang w:eastAsia="pt-BR"/>
              </w:rPr>
            </w:pPr>
            <w:r>
              <w:rPr>
                <w:rFonts w:cs="Arial"/>
                <w:b/>
                <w:color w:val="500878"/>
                <w:sz w:val="18"/>
                <w:szCs w:val="18"/>
                <w:lang w:eastAsia="pt-BR"/>
              </w:rPr>
              <w:t>8</w:t>
            </w:r>
          </w:p>
        </w:tc>
        <w:tc>
          <w:tcPr>
            <w:tcW w:w="161" w:type="dxa"/>
            <w:noWrap/>
            <w:vAlign w:val="center"/>
          </w:tcPr>
          <w:p w14:paraId="15044548" w14:textId="77777777" w:rsidR="00AD3DB1" w:rsidRPr="00DF68C4" w:rsidRDefault="00AD3DB1" w:rsidP="00AD3DB1">
            <w:pPr>
              <w:spacing w:before="0" w:after="0" w:line="240" w:lineRule="auto"/>
              <w:jc w:val="right"/>
              <w:rPr>
                <w:rFonts w:cs="Arial"/>
                <w:sz w:val="18"/>
                <w:szCs w:val="18"/>
                <w:lang w:eastAsia="pt-BR"/>
              </w:rPr>
            </w:pPr>
          </w:p>
        </w:tc>
        <w:tc>
          <w:tcPr>
            <w:tcW w:w="1369" w:type="dxa"/>
            <w:noWrap/>
            <w:vAlign w:val="center"/>
          </w:tcPr>
          <w:p w14:paraId="5FE289D6" w14:textId="54CFBBD4" w:rsidR="00AD3DB1" w:rsidRPr="00BC1036" w:rsidRDefault="00AD3DB1" w:rsidP="00AD3DB1">
            <w:pPr>
              <w:spacing w:before="0" w:after="0" w:line="240" w:lineRule="auto"/>
              <w:jc w:val="right"/>
              <w:rPr>
                <w:rFonts w:cs="Arial"/>
                <w:sz w:val="18"/>
                <w:szCs w:val="18"/>
                <w:lang w:eastAsia="pt-BR"/>
              </w:rPr>
            </w:pPr>
            <w:r>
              <w:rPr>
                <w:rFonts w:cs="Arial"/>
                <w:sz w:val="18"/>
                <w:szCs w:val="18"/>
                <w:lang w:eastAsia="pt-BR"/>
              </w:rPr>
              <w:t>13.442</w:t>
            </w:r>
          </w:p>
        </w:tc>
        <w:tc>
          <w:tcPr>
            <w:tcW w:w="162" w:type="dxa"/>
            <w:noWrap/>
            <w:vAlign w:val="center"/>
          </w:tcPr>
          <w:p w14:paraId="10CEB6CE" w14:textId="77777777" w:rsidR="00AD3DB1" w:rsidRPr="00DF68C4" w:rsidRDefault="00AD3DB1" w:rsidP="00AD3DB1">
            <w:pPr>
              <w:spacing w:before="0" w:after="0" w:line="240" w:lineRule="auto"/>
              <w:jc w:val="right"/>
              <w:rPr>
                <w:rFonts w:cs="Arial"/>
                <w:sz w:val="18"/>
                <w:szCs w:val="18"/>
                <w:lang w:eastAsia="pt-BR"/>
              </w:rPr>
            </w:pPr>
          </w:p>
        </w:tc>
        <w:tc>
          <w:tcPr>
            <w:tcW w:w="1369" w:type="dxa"/>
            <w:noWrap/>
            <w:vAlign w:val="center"/>
          </w:tcPr>
          <w:p w14:paraId="6547AB11" w14:textId="242E79D4" w:rsidR="00AD3DB1" w:rsidRPr="00281549" w:rsidRDefault="00AD3DB1" w:rsidP="00AD3DB1">
            <w:pPr>
              <w:spacing w:before="0" w:after="0" w:line="240" w:lineRule="auto"/>
              <w:jc w:val="right"/>
              <w:rPr>
                <w:rFonts w:cs="Arial"/>
                <w:sz w:val="18"/>
                <w:szCs w:val="18"/>
                <w:lang w:eastAsia="pt-BR"/>
              </w:rPr>
            </w:pPr>
            <w:r w:rsidRPr="00281549">
              <w:rPr>
                <w:rFonts w:cs="Arial"/>
                <w:sz w:val="18"/>
                <w:szCs w:val="18"/>
                <w:lang w:eastAsia="pt-BR"/>
              </w:rPr>
              <w:t>356</w:t>
            </w:r>
          </w:p>
        </w:tc>
        <w:tc>
          <w:tcPr>
            <w:tcW w:w="162" w:type="dxa"/>
            <w:vAlign w:val="center"/>
          </w:tcPr>
          <w:p w14:paraId="097A87CA" w14:textId="77777777" w:rsidR="00AD3DB1" w:rsidRPr="006F3AD0" w:rsidRDefault="00AD3DB1" w:rsidP="00AD3DB1">
            <w:pPr>
              <w:spacing w:before="0" w:after="0" w:line="240" w:lineRule="auto"/>
              <w:jc w:val="right"/>
              <w:rPr>
                <w:rFonts w:cs="Arial"/>
                <w:sz w:val="18"/>
                <w:szCs w:val="18"/>
                <w:lang w:eastAsia="pt-BR"/>
              </w:rPr>
            </w:pPr>
          </w:p>
        </w:tc>
        <w:tc>
          <w:tcPr>
            <w:tcW w:w="3651" w:type="dxa"/>
            <w:vAlign w:val="center"/>
          </w:tcPr>
          <w:p w14:paraId="3CB81757" w14:textId="2D12EECF" w:rsidR="00AD3DB1" w:rsidRPr="006F3AD0" w:rsidRDefault="00AD3DB1" w:rsidP="00AD3DB1">
            <w:pPr>
              <w:spacing w:before="0" w:after="0" w:line="240" w:lineRule="auto"/>
              <w:jc w:val="left"/>
              <w:rPr>
                <w:rFonts w:cs="Arial"/>
                <w:sz w:val="18"/>
                <w:szCs w:val="18"/>
                <w:lang w:eastAsia="pt-BR"/>
              </w:rPr>
            </w:pPr>
          </w:p>
        </w:tc>
        <w:tc>
          <w:tcPr>
            <w:tcW w:w="552" w:type="dxa"/>
            <w:vAlign w:val="center"/>
          </w:tcPr>
          <w:p w14:paraId="7D643EF7" w14:textId="6ED43A81" w:rsidR="00AD3DB1" w:rsidRPr="00F8272B" w:rsidRDefault="00AD3DB1" w:rsidP="00AD3DB1">
            <w:pPr>
              <w:spacing w:before="0" w:after="0" w:line="240" w:lineRule="auto"/>
              <w:jc w:val="center"/>
              <w:rPr>
                <w:rFonts w:cs="Arial"/>
                <w:b/>
                <w:color w:val="500878"/>
                <w:sz w:val="18"/>
                <w:szCs w:val="18"/>
                <w:lang w:eastAsia="pt-BR"/>
              </w:rPr>
            </w:pPr>
          </w:p>
        </w:tc>
        <w:tc>
          <w:tcPr>
            <w:tcW w:w="162" w:type="dxa"/>
            <w:vAlign w:val="center"/>
          </w:tcPr>
          <w:p w14:paraId="09D08C2F" w14:textId="77777777" w:rsidR="00AD3DB1" w:rsidRPr="006F3AD0" w:rsidRDefault="00AD3DB1" w:rsidP="00AD3DB1">
            <w:pPr>
              <w:spacing w:before="0" w:after="0" w:line="240" w:lineRule="auto"/>
              <w:jc w:val="right"/>
              <w:rPr>
                <w:rFonts w:cs="Arial"/>
                <w:sz w:val="18"/>
                <w:szCs w:val="18"/>
                <w:lang w:eastAsia="pt-BR"/>
              </w:rPr>
            </w:pPr>
          </w:p>
        </w:tc>
        <w:tc>
          <w:tcPr>
            <w:tcW w:w="1369" w:type="dxa"/>
            <w:vAlign w:val="center"/>
          </w:tcPr>
          <w:p w14:paraId="209EA3B2" w14:textId="107294CE" w:rsidR="00AD3DB1" w:rsidRPr="00281549" w:rsidRDefault="00AD3DB1" w:rsidP="00AD3DB1">
            <w:pPr>
              <w:spacing w:before="0" w:after="0" w:line="240" w:lineRule="auto"/>
              <w:jc w:val="right"/>
              <w:rPr>
                <w:rFonts w:cs="Arial"/>
                <w:sz w:val="18"/>
                <w:szCs w:val="18"/>
                <w:lang w:eastAsia="pt-BR"/>
              </w:rPr>
            </w:pPr>
          </w:p>
        </w:tc>
        <w:tc>
          <w:tcPr>
            <w:tcW w:w="162" w:type="dxa"/>
            <w:vAlign w:val="center"/>
          </w:tcPr>
          <w:p w14:paraId="00FA951F" w14:textId="77777777" w:rsidR="00AD3DB1" w:rsidRPr="00281549" w:rsidRDefault="00AD3DB1" w:rsidP="00AD3DB1">
            <w:pPr>
              <w:spacing w:before="0" w:after="0" w:line="240" w:lineRule="auto"/>
              <w:jc w:val="right"/>
              <w:rPr>
                <w:rFonts w:cs="Arial"/>
                <w:sz w:val="18"/>
                <w:szCs w:val="18"/>
                <w:lang w:eastAsia="pt-BR"/>
              </w:rPr>
            </w:pPr>
          </w:p>
        </w:tc>
        <w:tc>
          <w:tcPr>
            <w:tcW w:w="1363" w:type="dxa"/>
            <w:vAlign w:val="center"/>
          </w:tcPr>
          <w:p w14:paraId="2837753E" w14:textId="640AE150" w:rsidR="00AD3DB1" w:rsidRPr="00281549" w:rsidRDefault="00AD3DB1" w:rsidP="00AD3DB1">
            <w:pPr>
              <w:spacing w:before="0" w:after="0" w:line="240" w:lineRule="auto"/>
              <w:jc w:val="right"/>
              <w:rPr>
                <w:rFonts w:cs="Arial"/>
                <w:sz w:val="18"/>
                <w:szCs w:val="18"/>
                <w:lang w:eastAsia="pt-BR"/>
              </w:rPr>
            </w:pPr>
          </w:p>
        </w:tc>
      </w:tr>
      <w:tr w:rsidR="006F723C" w:rsidRPr="00812F3A" w14:paraId="36D37FA1" w14:textId="77777777" w:rsidTr="4161C53C">
        <w:trPr>
          <w:trHeight w:val="227"/>
        </w:trPr>
        <w:tc>
          <w:tcPr>
            <w:tcW w:w="3645" w:type="dxa"/>
            <w:noWrap/>
            <w:vAlign w:val="center"/>
          </w:tcPr>
          <w:p w14:paraId="5975F309" w14:textId="260476DC" w:rsidR="00AD3DB1" w:rsidRPr="00DF68C4" w:rsidRDefault="00AD3DB1" w:rsidP="00AD3DB1">
            <w:pPr>
              <w:spacing w:before="0" w:after="0" w:line="240" w:lineRule="auto"/>
              <w:jc w:val="left"/>
              <w:rPr>
                <w:rFonts w:cs="Arial"/>
                <w:sz w:val="18"/>
                <w:szCs w:val="18"/>
                <w:lang w:eastAsia="pt-BR"/>
              </w:rPr>
            </w:pPr>
            <w:r w:rsidRPr="00812F3A">
              <w:rPr>
                <w:rFonts w:cs="Arial"/>
                <w:sz w:val="18"/>
                <w:szCs w:val="18"/>
                <w:lang w:eastAsia="pt-BR"/>
              </w:rPr>
              <w:t>Investimentos</w:t>
            </w:r>
          </w:p>
        </w:tc>
        <w:tc>
          <w:tcPr>
            <w:tcW w:w="559" w:type="dxa"/>
            <w:noWrap/>
            <w:vAlign w:val="center"/>
          </w:tcPr>
          <w:p w14:paraId="1CF9893F" w14:textId="5ED741C0" w:rsidR="00AD3DB1" w:rsidRPr="009B2623" w:rsidRDefault="00AD3DB1" w:rsidP="00AD3DB1">
            <w:pPr>
              <w:spacing w:before="0" w:after="0" w:line="240" w:lineRule="auto"/>
              <w:jc w:val="center"/>
              <w:rPr>
                <w:rFonts w:cs="Arial"/>
                <w:b/>
                <w:color w:val="500878"/>
                <w:sz w:val="18"/>
                <w:szCs w:val="18"/>
                <w:lang w:eastAsia="pt-BR"/>
              </w:rPr>
            </w:pPr>
          </w:p>
        </w:tc>
        <w:tc>
          <w:tcPr>
            <w:tcW w:w="161" w:type="dxa"/>
            <w:noWrap/>
            <w:vAlign w:val="center"/>
          </w:tcPr>
          <w:p w14:paraId="2C12FBB9" w14:textId="77777777" w:rsidR="00AD3DB1" w:rsidRPr="00DF68C4" w:rsidRDefault="00AD3DB1" w:rsidP="00AD3DB1">
            <w:pPr>
              <w:spacing w:before="0" w:after="0" w:line="240" w:lineRule="auto"/>
              <w:jc w:val="right"/>
              <w:rPr>
                <w:rFonts w:cs="Arial"/>
                <w:sz w:val="18"/>
                <w:szCs w:val="18"/>
                <w:lang w:eastAsia="pt-BR"/>
              </w:rPr>
            </w:pPr>
          </w:p>
        </w:tc>
        <w:tc>
          <w:tcPr>
            <w:tcW w:w="1369" w:type="dxa"/>
            <w:noWrap/>
            <w:vAlign w:val="center"/>
          </w:tcPr>
          <w:p w14:paraId="6F4FA6C5" w14:textId="14509C48" w:rsidR="00AD3DB1" w:rsidRPr="00BC1036" w:rsidRDefault="00AD3DB1" w:rsidP="00AD3DB1">
            <w:pPr>
              <w:spacing w:before="0" w:after="0" w:line="240" w:lineRule="auto"/>
              <w:jc w:val="right"/>
              <w:rPr>
                <w:rFonts w:cs="Arial"/>
                <w:sz w:val="18"/>
                <w:szCs w:val="18"/>
                <w:lang w:eastAsia="pt-BR"/>
              </w:rPr>
            </w:pPr>
            <w:r>
              <w:rPr>
                <w:rFonts w:cs="Arial"/>
                <w:sz w:val="18"/>
                <w:szCs w:val="18"/>
                <w:lang w:eastAsia="pt-BR"/>
              </w:rPr>
              <w:t>900</w:t>
            </w:r>
          </w:p>
        </w:tc>
        <w:tc>
          <w:tcPr>
            <w:tcW w:w="162" w:type="dxa"/>
            <w:noWrap/>
            <w:vAlign w:val="center"/>
          </w:tcPr>
          <w:p w14:paraId="5DBDC71B" w14:textId="77777777" w:rsidR="00AD3DB1" w:rsidRPr="00DF68C4" w:rsidRDefault="00AD3DB1" w:rsidP="00AD3DB1">
            <w:pPr>
              <w:spacing w:before="0" w:after="0" w:line="240" w:lineRule="auto"/>
              <w:jc w:val="right"/>
              <w:rPr>
                <w:rFonts w:cs="Arial"/>
                <w:sz w:val="18"/>
                <w:szCs w:val="18"/>
                <w:lang w:eastAsia="pt-BR"/>
              </w:rPr>
            </w:pPr>
          </w:p>
        </w:tc>
        <w:tc>
          <w:tcPr>
            <w:tcW w:w="1369" w:type="dxa"/>
            <w:noWrap/>
            <w:vAlign w:val="center"/>
          </w:tcPr>
          <w:p w14:paraId="548C343E" w14:textId="73883F22" w:rsidR="00AD3DB1" w:rsidRPr="00281549" w:rsidRDefault="00AD3DB1" w:rsidP="00AD3DB1">
            <w:pPr>
              <w:spacing w:before="0" w:after="0" w:line="240" w:lineRule="auto"/>
              <w:jc w:val="right"/>
              <w:rPr>
                <w:rFonts w:cs="Arial"/>
                <w:sz w:val="18"/>
                <w:szCs w:val="18"/>
                <w:lang w:eastAsia="pt-BR"/>
              </w:rPr>
            </w:pPr>
            <w:r w:rsidRPr="00281549">
              <w:rPr>
                <w:rFonts w:cs="Arial"/>
                <w:sz w:val="18"/>
                <w:szCs w:val="18"/>
                <w:lang w:eastAsia="pt-BR"/>
              </w:rPr>
              <w:t>1.249</w:t>
            </w:r>
          </w:p>
        </w:tc>
        <w:tc>
          <w:tcPr>
            <w:tcW w:w="162" w:type="dxa"/>
            <w:vAlign w:val="center"/>
          </w:tcPr>
          <w:p w14:paraId="21BD1BC5" w14:textId="77777777" w:rsidR="00AD3DB1" w:rsidRPr="006F3AD0" w:rsidRDefault="00AD3DB1" w:rsidP="00AD3DB1">
            <w:pPr>
              <w:spacing w:before="0" w:after="0" w:line="240" w:lineRule="auto"/>
              <w:jc w:val="right"/>
              <w:rPr>
                <w:rFonts w:cs="Arial"/>
                <w:sz w:val="18"/>
                <w:szCs w:val="18"/>
                <w:lang w:eastAsia="pt-BR"/>
              </w:rPr>
            </w:pPr>
          </w:p>
        </w:tc>
        <w:tc>
          <w:tcPr>
            <w:tcW w:w="3651" w:type="dxa"/>
            <w:vAlign w:val="center"/>
          </w:tcPr>
          <w:p w14:paraId="6EDF27F6" w14:textId="388DBB55" w:rsidR="00AD3DB1" w:rsidRPr="006F3AD0" w:rsidRDefault="00AD3DB1" w:rsidP="00AD3DB1">
            <w:pPr>
              <w:spacing w:before="0" w:after="0" w:line="240" w:lineRule="auto"/>
              <w:jc w:val="left"/>
              <w:rPr>
                <w:rFonts w:cs="Arial"/>
                <w:sz w:val="18"/>
                <w:szCs w:val="18"/>
                <w:lang w:eastAsia="pt-BR"/>
              </w:rPr>
            </w:pPr>
          </w:p>
        </w:tc>
        <w:tc>
          <w:tcPr>
            <w:tcW w:w="552" w:type="dxa"/>
            <w:vAlign w:val="center"/>
          </w:tcPr>
          <w:p w14:paraId="020CE894" w14:textId="1E2FA1DE" w:rsidR="00AD3DB1" w:rsidRPr="00F8272B" w:rsidRDefault="00AD3DB1" w:rsidP="00AD3DB1">
            <w:pPr>
              <w:spacing w:before="0" w:after="0" w:line="240" w:lineRule="auto"/>
              <w:jc w:val="center"/>
              <w:rPr>
                <w:rFonts w:cs="Arial"/>
                <w:b/>
                <w:color w:val="500878"/>
                <w:sz w:val="18"/>
                <w:szCs w:val="18"/>
                <w:lang w:eastAsia="pt-BR"/>
              </w:rPr>
            </w:pPr>
          </w:p>
        </w:tc>
        <w:tc>
          <w:tcPr>
            <w:tcW w:w="162" w:type="dxa"/>
            <w:vAlign w:val="center"/>
          </w:tcPr>
          <w:p w14:paraId="444331EF" w14:textId="77777777" w:rsidR="00AD3DB1" w:rsidRPr="006F3AD0" w:rsidRDefault="00AD3DB1" w:rsidP="00AD3DB1">
            <w:pPr>
              <w:spacing w:before="0" w:after="0" w:line="240" w:lineRule="auto"/>
              <w:jc w:val="right"/>
              <w:rPr>
                <w:rFonts w:cs="Arial"/>
                <w:sz w:val="18"/>
                <w:szCs w:val="18"/>
                <w:lang w:eastAsia="pt-BR"/>
              </w:rPr>
            </w:pPr>
          </w:p>
        </w:tc>
        <w:tc>
          <w:tcPr>
            <w:tcW w:w="1369" w:type="dxa"/>
            <w:vAlign w:val="center"/>
          </w:tcPr>
          <w:p w14:paraId="60DF7232" w14:textId="1292034C" w:rsidR="00AD3DB1" w:rsidRPr="00281549" w:rsidRDefault="00AD3DB1" w:rsidP="00AD3DB1">
            <w:pPr>
              <w:spacing w:before="0" w:after="0" w:line="240" w:lineRule="auto"/>
              <w:jc w:val="right"/>
              <w:rPr>
                <w:rFonts w:cs="Arial"/>
                <w:b/>
                <w:bCs/>
                <w:color w:val="500878"/>
                <w:sz w:val="18"/>
                <w:szCs w:val="18"/>
                <w:lang w:eastAsia="pt-BR"/>
              </w:rPr>
            </w:pPr>
          </w:p>
        </w:tc>
        <w:tc>
          <w:tcPr>
            <w:tcW w:w="162" w:type="dxa"/>
            <w:vAlign w:val="center"/>
          </w:tcPr>
          <w:p w14:paraId="772CC6DF" w14:textId="77777777" w:rsidR="00AD3DB1" w:rsidRPr="00281549" w:rsidRDefault="00AD3DB1" w:rsidP="00AD3DB1">
            <w:pPr>
              <w:spacing w:before="0" w:after="0" w:line="240" w:lineRule="auto"/>
              <w:jc w:val="right"/>
              <w:rPr>
                <w:rFonts w:cs="Arial"/>
                <w:sz w:val="18"/>
                <w:szCs w:val="18"/>
                <w:lang w:eastAsia="pt-BR"/>
              </w:rPr>
            </w:pPr>
          </w:p>
        </w:tc>
        <w:tc>
          <w:tcPr>
            <w:tcW w:w="1363" w:type="dxa"/>
            <w:vAlign w:val="center"/>
          </w:tcPr>
          <w:p w14:paraId="0BD649A2" w14:textId="4A603365" w:rsidR="00AD3DB1" w:rsidRPr="00281549" w:rsidRDefault="00AD3DB1" w:rsidP="00AD3DB1">
            <w:pPr>
              <w:spacing w:before="0" w:after="0" w:line="240" w:lineRule="auto"/>
              <w:jc w:val="right"/>
              <w:rPr>
                <w:rFonts w:cs="Arial"/>
                <w:sz w:val="18"/>
                <w:szCs w:val="18"/>
                <w:lang w:eastAsia="pt-BR"/>
              </w:rPr>
            </w:pPr>
          </w:p>
        </w:tc>
      </w:tr>
      <w:tr w:rsidR="006F723C" w:rsidRPr="00812F3A" w14:paraId="04983045" w14:textId="77777777" w:rsidTr="4161C53C">
        <w:trPr>
          <w:trHeight w:val="227"/>
        </w:trPr>
        <w:tc>
          <w:tcPr>
            <w:tcW w:w="3645" w:type="dxa"/>
            <w:noWrap/>
            <w:vAlign w:val="center"/>
          </w:tcPr>
          <w:p w14:paraId="26BAF0BF" w14:textId="4CEAF868" w:rsidR="00AD3DB1" w:rsidRPr="00912D6B" w:rsidRDefault="00AD3DB1" w:rsidP="00AD3DB1">
            <w:pPr>
              <w:spacing w:before="0" w:after="0" w:line="240" w:lineRule="auto"/>
              <w:jc w:val="left"/>
              <w:rPr>
                <w:rFonts w:cs="Arial"/>
                <w:sz w:val="18"/>
                <w:szCs w:val="18"/>
                <w:lang w:eastAsia="pt-BR"/>
              </w:rPr>
            </w:pPr>
            <w:r w:rsidRPr="00812F3A">
              <w:rPr>
                <w:rFonts w:cs="Arial"/>
                <w:sz w:val="18"/>
                <w:szCs w:val="18"/>
                <w:lang w:eastAsia="pt-BR"/>
              </w:rPr>
              <w:t>Imobilizado</w:t>
            </w:r>
          </w:p>
        </w:tc>
        <w:tc>
          <w:tcPr>
            <w:tcW w:w="559" w:type="dxa"/>
            <w:noWrap/>
            <w:vAlign w:val="center"/>
          </w:tcPr>
          <w:p w14:paraId="6CB2990A" w14:textId="692C2A8B" w:rsidR="00AD3DB1" w:rsidRPr="009B2623" w:rsidRDefault="00AD3DB1" w:rsidP="00AD3DB1">
            <w:pPr>
              <w:spacing w:before="0" w:after="0" w:line="240" w:lineRule="auto"/>
              <w:jc w:val="center"/>
              <w:rPr>
                <w:rFonts w:cs="Arial"/>
                <w:b/>
                <w:color w:val="500878"/>
                <w:sz w:val="18"/>
                <w:szCs w:val="18"/>
                <w:lang w:eastAsia="pt-BR"/>
              </w:rPr>
            </w:pPr>
            <w:r w:rsidRPr="009B2623">
              <w:rPr>
                <w:rFonts w:cs="Arial"/>
                <w:b/>
                <w:color w:val="500878"/>
                <w:sz w:val="18"/>
                <w:szCs w:val="18"/>
                <w:lang w:eastAsia="pt-BR"/>
              </w:rPr>
              <w:t>1</w:t>
            </w:r>
            <w:r w:rsidR="00ED0CDC">
              <w:rPr>
                <w:rFonts w:cs="Arial"/>
                <w:b/>
                <w:color w:val="500878"/>
                <w:sz w:val="18"/>
                <w:szCs w:val="18"/>
                <w:lang w:eastAsia="pt-BR"/>
              </w:rPr>
              <w:t>1</w:t>
            </w:r>
          </w:p>
        </w:tc>
        <w:tc>
          <w:tcPr>
            <w:tcW w:w="161" w:type="dxa"/>
            <w:noWrap/>
            <w:vAlign w:val="center"/>
          </w:tcPr>
          <w:p w14:paraId="1AA603AE" w14:textId="77777777" w:rsidR="00AD3DB1" w:rsidRPr="00912D6B" w:rsidRDefault="00AD3DB1" w:rsidP="00AD3DB1">
            <w:pPr>
              <w:spacing w:before="0" w:after="0" w:line="240" w:lineRule="auto"/>
              <w:jc w:val="right"/>
              <w:rPr>
                <w:rFonts w:cs="Arial"/>
                <w:sz w:val="18"/>
                <w:szCs w:val="18"/>
                <w:lang w:eastAsia="pt-BR"/>
              </w:rPr>
            </w:pPr>
          </w:p>
        </w:tc>
        <w:tc>
          <w:tcPr>
            <w:tcW w:w="1369" w:type="dxa"/>
            <w:noWrap/>
            <w:vAlign w:val="center"/>
          </w:tcPr>
          <w:p w14:paraId="6DE7E52D" w14:textId="137365D5" w:rsidR="00AD3DB1" w:rsidRPr="00984D0F" w:rsidRDefault="00AD3DB1" w:rsidP="00AD3DB1">
            <w:pPr>
              <w:spacing w:before="0" w:after="0" w:line="240" w:lineRule="auto"/>
              <w:jc w:val="right"/>
              <w:rPr>
                <w:rFonts w:cs="Arial"/>
                <w:sz w:val="18"/>
                <w:szCs w:val="18"/>
                <w:lang w:eastAsia="pt-BR"/>
              </w:rPr>
            </w:pPr>
            <w:r w:rsidRPr="00984D0F">
              <w:rPr>
                <w:rFonts w:cs="Arial"/>
                <w:sz w:val="18"/>
                <w:szCs w:val="18"/>
                <w:lang w:eastAsia="pt-BR"/>
              </w:rPr>
              <w:t>205.156</w:t>
            </w:r>
          </w:p>
        </w:tc>
        <w:tc>
          <w:tcPr>
            <w:tcW w:w="162" w:type="dxa"/>
            <w:noWrap/>
            <w:vAlign w:val="center"/>
          </w:tcPr>
          <w:p w14:paraId="744FEDAD" w14:textId="77777777" w:rsidR="00AD3DB1" w:rsidRPr="00984D0F" w:rsidRDefault="00AD3DB1" w:rsidP="00AD3DB1">
            <w:pPr>
              <w:spacing w:before="0" w:after="0" w:line="240" w:lineRule="auto"/>
              <w:jc w:val="right"/>
              <w:rPr>
                <w:rFonts w:cs="Arial"/>
                <w:sz w:val="18"/>
                <w:szCs w:val="18"/>
                <w:lang w:eastAsia="pt-BR"/>
              </w:rPr>
            </w:pPr>
          </w:p>
        </w:tc>
        <w:tc>
          <w:tcPr>
            <w:tcW w:w="1369" w:type="dxa"/>
            <w:noWrap/>
            <w:vAlign w:val="center"/>
          </w:tcPr>
          <w:p w14:paraId="395DE947" w14:textId="4D1656BF" w:rsidR="00AD3DB1" w:rsidRPr="00281549" w:rsidRDefault="00AD3DB1" w:rsidP="00AD3DB1">
            <w:pPr>
              <w:spacing w:before="0" w:after="0" w:line="240" w:lineRule="auto"/>
              <w:jc w:val="right"/>
              <w:rPr>
                <w:rFonts w:cs="Arial"/>
                <w:sz w:val="18"/>
                <w:szCs w:val="18"/>
                <w:lang w:eastAsia="pt-BR"/>
              </w:rPr>
            </w:pPr>
            <w:r w:rsidRPr="00281549">
              <w:rPr>
                <w:rFonts w:cs="Arial"/>
                <w:sz w:val="18"/>
                <w:szCs w:val="18"/>
                <w:lang w:eastAsia="pt-BR"/>
              </w:rPr>
              <w:t>156.596</w:t>
            </w:r>
          </w:p>
        </w:tc>
        <w:tc>
          <w:tcPr>
            <w:tcW w:w="162" w:type="dxa"/>
            <w:vAlign w:val="center"/>
          </w:tcPr>
          <w:p w14:paraId="62CB2421" w14:textId="77777777" w:rsidR="00AD3DB1" w:rsidRPr="00912D6B" w:rsidRDefault="00AD3DB1" w:rsidP="00AD3DB1">
            <w:pPr>
              <w:spacing w:before="0" w:after="0" w:line="240" w:lineRule="auto"/>
              <w:jc w:val="right"/>
              <w:rPr>
                <w:rFonts w:cs="Arial"/>
                <w:sz w:val="18"/>
                <w:szCs w:val="18"/>
                <w:lang w:eastAsia="pt-BR"/>
              </w:rPr>
            </w:pPr>
          </w:p>
        </w:tc>
        <w:tc>
          <w:tcPr>
            <w:tcW w:w="3651" w:type="dxa"/>
            <w:vAlign w:val="center"/>
          </w:tcPr>
          <w:p w14:paraId="2635EFF0" w14:textId="70962CED" w:rsidR="00AD3DB1" w:rsidRPr="00912D6B" w:rsidRDefault="00AD3DB1" w:rsidP="00AD3DB1">
            <w:pPr>
              <w:spacing w:before="0" w:after="0" w:line="240" w:lineRule="auto"/>
              <w:jc w:val="left"/>
              <w:rPr>
                <w:rFonts w:cs="Arial"/>
                <w:sz w:val="18"/>
                <w:szCs w:val="18"/>
                <w:lang w:eastAsia="pt-BR"/>
              </w:rPr>
            </w:pPr>
          </w:p>
        </w:tc>
        <w:tc>
          <w:tcPr>
            <w:tcW w:w="552" w:type="dxa"/>
            <w:vAlign w:val="center"/>
          </w:tcPr>
          <w:p w14:paraId="7E429DE1" w14:textId="3CFA17D2" w:rsidR="00AD3DB1" w:rsidRPr="00F8272B" w:rsidRDefault="00AD3DB1" w:rsidP="00AD3DB1">
            <w:pPr>
              <w:spacing w:before="0" w:after="0" w:line="240" w:lineRule="auto"/>
              <w:jc w:val="center"/>
              <w:rPr>
                <w:rFonts w:cs="Arial"/>
                <w:b/>
                <w:color w:val="500878"/>
                <w:sz w:val="18"/>
                <w:szCs w:val="18"/>
                <w:lang w:eastAsia="pt-BR"/>
              </w:rPr>
            </w:pPr>
          </w:p>
        </w:tc>
        <w:tc>
          <w:tcPr>
            <w:tcW w:w="162" w:type="dxa"/>
            <w:vAlign w:val="center"/>
          </w:tcPr>
          <w:p w14:paraId="5CAFBCD1" w14:textId="77777777" w:rsidR="00AD3DB1" w:rsidRPr="00912D6B" w:rsidRDefault="00AD3DB1" w:rsidP="00AD3DB1">
            <w:pPr>
              <w:spacing w:before="0" w:after="0" w:line="240" w:lineRule="auto"/>
              <w:jc w:val="right"/>
              <w:rPr>
                <w:rFonts w:cs="Arial"/>
                <w:sz w:val="18"/>
                <w:szCs w:val="18"/>
                <w:lang w:eastAsia="pt-BR"/>
              </w:rPr>
            </w:pPr>
          </w:p>
        </w:tc>
        <w:tc>
          <w:tcPr>
            <w:tcW w:w="1369" w:type="dxa"/>
            <w:vAlign w:val="center"/>
          </w:tcPr>
          <w:p w14:paraId="5CEB9656" w14:textId="4B73FF07" w:rsidR="00AD3DB1" w:rsidRPr="00281549" w:rsidRDefault="00AD3DB1" w:rsidP="00AD3DB1">
            <w:pPr>
              <w:spacing w:before="0" w:after="0" w:line="240" w:lineRule="auto"/>
              <w:jc w:val="right"/>
              <w:rPr>
                <w:rFonts w:cs="Arial"/>
                <w:b/>
                <w:bCs/>
                <w:color w:val="500878"/>
                <w:sz w:val="18"/>
                <w:szCs w:val="18"/>
                <w:lang w:eastAsia="pt-BR"/>
              </w:rPr>
            </w:pPr>
          </w:p>
        </w:tc>
        <w:tc>
          <w:tcPr>
            <w:tcW w:w="162" w:type="dxa"/>
            <w:vAlign w:val="center"/>
          </w:tcPr>
          <w:p w14:paraId="54F3371C" w14:textId="77777777" w:rsidR="00AD3DB1" w:rsidRPr="00281549" w:rsidRDefault="00AD3DB1" w:rsidP="00AD3DB1">
            <w:pPr>
              <w:spacing w:before="0" w:after="0" w:line="240" w:lineRule="auto"/>
              <w:jc w:val="right"/>
              <w:rPr>
                <w:rFonts w:cs="Arial"/>
                <w:sz w:val="18"/>
                <w:szCs w:val="18"/>
                <w:lang w:eastAsia="pt-BR"/>
              </w:rPr>
            </w:pPr>
          </w:p>
        </w:tc>
        <w:tc>
          <w:tcPr>
            <w:tcW w:w="1363" w:type="dxa"/>
            <w:vAlign w:val="center"/>
          </w:tcPr>
          <w:p w14:paraId="11960D28" w14:textId="30586DAB" w:rsidR="00AD3DB1" w:rsidRPr="00281549" w:rsidRDefault="00AD3DB1" w:rsidP="00AD3DB1">
            <w:pPr>
              <w:spacing w:before="0" w:after="0" w:line="240" w:lineRule="auto"/>
              <w:jc w:val="right"/>
              <w:rPr>
                <w:rFonts w:cs="Arial"/>
                <w:b/>
                <w:bCs/>
                <w:color w:val="500878"/>
                <w:sz w:val="18"/>
                <w:szCs w:val="18"/>
                <w:lang w:eastAsia="pt-BR"/>
              </w:rPr>
            </w:pPr>
          </w:p>
        </w:tc>
      </w:tr>
      <w:tr w:rsidR="006F723C" w:rsidRPr="00812F3A" w14:paraId="7057739C" w14:textId="454F8000" w:rsidTr="4161C53C">
        <w:trPr>
          <w:trHeight w:val="227"/>
        </w:trPr>
        <w:tc>
          <w:tcPr>
            <w:tcW w:w="3645" w:type="dxa"/>
            <w:noWrap/>
            <w:vAlign w:val="center"/>
          </w:tcPr>
          <w:p w14:paraId="4D63F7CF" w14:textId="6D0ACA54" w:rsidR="00AD3DB1" w:rsidRPr="00812F3A" w:rsidRDefault="00AD3DB1" w:rsidP="00AD3DB1">
            <w:pPr>
              <w:spacing w:before="0" w:after="0" w:line="240" w:lineRule="auto"/>
              <w:jc w:val="left"/>
              <w:rPr>
                <w:rFonts w:cs="Arial"/>
                <w:sz w:val="18"/>
                <w:szCs w:val="18"/>
                <w:lang w:eastAsia="pt-BR"/>
              </w:rPr>
            </w:pPr>
            <w:r w:rsidRPr="00812F3A">
              <w:rPr>
                <w:rFonts w:cs="Arial"/>
                <w:sz w:val="18"/>
                <w:szCs w:val="18"/>
                <w:lang w:eastAsia="pt-BR"/>
              </w:rPr>
              <w:t>Intangível</w:t>
            </w:r>
          </w:p>
        </w:tc>
        <w:tc>
          <w:tcPr>
            <w:tcW w:w="559" w:type="dxa"/>
            <w:noWrap/>
            <w:vAlign w:val="center"/>
          </w:tcPr>
          <w:p w14:paraId="0F26A43B" w14:textId="7CBBCF2F" w:rsidR="00AD3DB1" w:rsidRPr="00671036" w:rsidRDefault="00AD3DB1" w:rsidP="00AD3DB1">
            <w:pPr>
              <w:spacing w:before="0" w:after="0" w:line="240" w:lineRule="auto"/>
              <w:jc w:val="center"/>
              <w:rPr>
                <w:rFonts w:cs="Arial"/>
                <w:b/>
                <w:bCs/>
                <w:color w:val="500878"/>
                <w:sz w:val="18"/>
                <w:szCs w:val="18"/>
                <w:highlight w:val="yellow"/>
                <w:lang w:eastAsia="pt-BR"/>
              </w:rPr>
            </w:pPr>
            <w:r w:rsidRPr="00903387">
              <w:rPr>
                <w:rFonts w:cs="Arial"/>
                <w:b/>
                <w:color w:val="500878"/>
                <w:sz w:val="18"/>
                <w:szCs w:val="18"/>
                <w:lang w:eastAsia="pt-BR"/>
              </w:rPr>
              <w:t>1</w:t>
            </w:r>
            <w:r w:rsidR="00ED0CDC">
              <w:rPr>
                <w:rFonts w:cs="Arial"/>
                <w:b/>
                <w:color w:val="500878"/>
                <w:sz w:val="18"/>
                <w:szCs w:val="18"/>
                <w:lang w:eastAsia="pt-BR"/>
              </w:rPr>
              <w:t>2</w:t>
            </w:r>
          </w:p>
        </w:tc>
        <w:tc>
          <w:tcPr>
            <w:tcW w:w="161" w:type="dxa"/>
            <w:noWrap/>
            <w:vAlign w:val="center"/>
          </w:tcPr>
          <w:p w14:paraId="587731B7" w14:textId="77777777" w:rsidR="00AD3DB1" w:rsidRPr="006F3AD0" w:rsidRDefault="00AD3DB1" w:rsidP="00AD3DB1">
            <w:pPr>
              <w:spacing w:before="0" w:after="0" w:line="240" w:lineRule="auto"/>
              <w:jc w:val="right"/>
              <w:rPr>
                <w:rFonts w:cs="Arial"/>
                <w:sz w:val="18"/>
                <w:szCs w:val="18"/>
                <w:lang w:eastAsia="pt-BR"/>
              </w:rPr>
            </w:pPr>
          </w:p>
        </w:tc>
        <w:tc>
          <w:tcPr>
            <w:tcW w:w="1369" w:type="dxa"/>
            <w:tcBorders>
              <w:bottom w:val="single" w:sz="4" w:space="0" w:color="auto"/>
            </w:tcBorders>
            <w:noWrap/>
            <w:vAlign w:val="center"/>
          </w:tcPr>
          <w:p w14:paraId="6FBB21DA" w14:textId="4E0938D1" w:rsidR="00AD3DB1" w:rsidRPr="00BC1036" w:rsidRDefault="00AD3DB1" w:rsidP="00AD3DB1">
            <w:pPr>
              <w:spacing w:before="0" w:after="0" w:line="240" w:lineRule="auto"/>
              <w:jc w:val="right"/>
              <w:rPr>
                <w:rFonts w:cs="Arial"/>
                <w:sz w:val="18"/>
                <w:szCs w:val="18"/>
                <w:lang w:eastAsia="pt-BR"/>
              </w:rPr>
            </w:pPr>
            <w:r>
              <w:rPr>
                <w:rFonts w:cs="Arial"/>
                <w:sz w:val="18"/>
                <w:szCs w:val="18"/>
                <w:lang w:eastAsia="pt-BR"/>
              </w:rPr>
              <w:t>303.413</w:t>
            </w:r>
          </w:p>
        </w:tc>
        <w:tc>
          <w:tcPr>
            <w:tcW w:w="162" w:type="dxa"/>
            <w:noWrap/>
            <w:vAlign w:val="center"/>
          </w:tcPr>
          <w:p w14:paraId="790EA95E" w14:textId="77777777" w:rsidR="00AD3DB1" w:rsidRPr="006F3AD0" w:rsidRDefault="00AD3DB1" w:rsidP="00AD3DB1">
            <w:pPr>
              <w:spacing w:before="0" w:after="0" w:line="240" w:lineRule="auto"/>
              <w:jc w:val="right"/>
              <w:rPr>
                <w:rFonts w:cs="Arial"/>
                <w:sz w:val="18"/>
                <w:szCs w:val="18"/>
                <w:lang w:eastAsia="pt-BR"/>
              </w:rPr>
            </w:pPr>
          </w:p>
        </w:tc>
        <w:tc>
          <w:tcPr>
            <w:tcW w:w="1369" w:type="dxa"/>
            <w:tcBorders>
              <w:bottom w:val="single" w:sz="4" w:space="0" w:color="auto"/>
            </w:tcBorders>
            <w:noWrap/>
            <w:vAlign w:val="center"/>
          </w:tcPr>
          <w:p w14:paraId="4284810C" w14:textId="5C5CE34F" w:rsidR="00AD3DB1" w:rsidRPr="00281549" w:rsidRDefault="00AD3DB1" w:rsidP="00AD3DB1">
            <w:pPr>
              <w:spacing w:before="0" w:after="0" w:line="240" w:lineRule="auto"/>
              <w:jc w:val="right"/>
              <w:rPr>
                <w:rFonts w:cs="Arial"/>
                <w:sz w:val="18"/>
                <w:szCs w:val="18"/>
                <w:lang w:eastAsia="pt-BR"/>
              </w:rPr>
            </w:pPr>
            <w:r w:rsidRPr="00281549">
              <w:rPr>
                <w:rFonts w:cs="Arial"/>
                <w:sz w:val="18"/>
                <w:szCs w:val="18"/>
                <w:lang w:eastAsia="pt-BR"/>
              </w:rPr>
              <w:t>104.863</w:t>
            </w:r>
          </w:p>
        </w:tc>
        <w:tc>
          <w:tcPr>
            <w:tcW w:w="162" w:type="dxa"/>
            <w:vAlign w:val="center"/>
          </w:tcPr>
          <w:p w14:paraId="027EDDDF" w14:textId="77777777" w:rsidR="00AD3DB1" w:rsidRPr="006F3AD0" w:rsidRDefault="00AD3DB1" w:rsidP="00AD3DB1">
            <w:pPr>
              <w:spacing w:before="0" w:after="0" w:line="240" w:lineRule="auto"/>
              <w:jc w:val="right"/>
              <w:rPr>
                <w:rFonts w:cs="Arial"/>
                <w:sz w:val="18"/>
                <w:szCs w:val="18"/>
                <w:lang w:eastAsia="pt-BR"/>
              </w:rPr>
            </w:pPr>
          </w:p>
        </w:tc>
        <w:tc>
          <w:tcPr>
            <w:tcW w:w="3651" w:type="dxa"/>
            <w:vAlign w:val="center"/>
          </w:tcPr>
          <w:p w14:paraId="17587DF9" w14:textId="21FDD62C" w:rsidR="00AD3DB1" w:rsidRPr="006F3AD0" w:rsidRDefault="00AD3DB1" w:rsidP="00AD3DB1">
            <w:pPr>
              <w:spacing w:before="0" w:after="0" w:line="240" w:lineRule="auto"/>
              <w:jc w:val="left"/>
              <w:rPr>
                <w:rFonts w:cs="Arial"/>
                <w:sz w:val="18"/>
                <w:szCs w:val="18"/>
                <w:lang w:eastAsia="pt-BR"/>
              </w:rPr>
            </w:pPr>
          </w:p>
        </w:tc>
        <w:tc>
          <w:tcPr>
            <w:tcW w:w="552" w:type="dxa"/>
            <w:vAlign w:val="center"/>
          </w:tcPr>
          <w:p w14:paraId="14DB63C2" w14:textId="3228F88D" w:rsidR="00AD3DB1" w:rsidRPr="00F8272B" w:rsidRDefault="00AD3DB1" w:rsidP="00AD3DB1">
            <w:pPr>
              <w:spacing w:before="0" w:after="0" w:line="240" w:lineRule="auto"/>
              <w:jc w:val="center"/>
              <w:rPr>
                <w:rFonts w:cs="Arial"/>
                <w:b/>
                <w:color w:val="500878"/>
                <w:sz w:val="18"/>
                <w:szCs w:val="18"/>
                <w:lang w:eastAsia="pt-BR"/>
              </w:rPr>
            </w:pPr>
          </w:p>
        </w:tc>
        <w:tc>
          <w:tcPr>
            <w:tcW w:w="162" w:type="dxa"/>
            <w:vAlign w:val="center"/>
          </w:tcPr>
          <w:p w14:paraId="29EEB932" w14:textId="77777777" w:rsidR="00AD3DB1" w:rsidRPr="006F3AD0" w:rsidRDefault="00AD3DB1" w:rsidP="00AD3DB1">
            <w:pPr>
              <w:spacing w:before="0" w:after="0" w:line="240" w:lineRule="auto"/>
              <w:jc w:val="right"/>
              <w:rPr>
                <w:rFonts w:cs="Arial"/>
                <w:sz w:val="18"/>
                <w:szCs w:val="18"/>
                <w:lang w:eastAsia="pt-BR"/>
              </w:rPr>
            </w:pPr>
          </w:p>
        </w:tc>
        <w:tc>
          <w:tcPr>
            <w:tcW w:w="1369" w:type="dxa"/>
            <w:vAlign w:val="center"/>
          </w:tcPr>
          <w:p w14:paraId="44E49337" w14:textId="0E411C72" w:rsidR="00AD3DB1" w:rsidRPr="00281549" w:rsidRDefault="00AD3DB1" w:rsidP="00AD3DB1">
            <w:pPr>
              <w:spacing w:before="0" w:after="0" w:line="240" w:lineRule="auto"/>
              <w:jc w:val="right"/>
              <w:rPr>
                <w:rFonts w:cs="Arial"/>
                <w:sz w:val="18"/>
                <w:szCs w:val="18"/>
                <w:lang w:eastAsia="pt-BR"/>
              </w:rPr>
            </w:pPr>
          </w:p>
        </w:tc>
        <w:tc>
          <w:tcPr>
            <w:tcW w:w="162" w:type="dxa"/>
            <w:vAlign w:val="center"/>
          </w:tcPr>
          <w:p w14:paraId="4E9CC608" w14:textId="77777777" w:rsidR="00AD3DB1" w:rsidRPr="00281549" w:rsidRDefault="00AD3DB1" w:rsidP="00AD3DB1">
            <w:pPr>
              <w:spacing w:before="0" w:after="0" w:line="240" w:lineRule="auto"/>
              <w:jc w:val="right"/>
              <w:rPr>
                <w:rFonts w:cs="Arial"/>
                <w:sz w:val="18"/>
                <w:szCs w:val="18"/>
                <w:lang w:eastAsia="pt-BR"/>
              </w:rPr>
            </w:pPr>
          </w:p>
        </w:tc>
        <w:tc>
          <w:tcPr>
            <w:tcW w:w="1363" w:type="dxa"/>
            <w:vAlign w:val="center"/>
          </w:tcPr>
          <w:p w14:paraId="45B9DF5B" w14:textId="2A4AAFA5" w:rsidR="00AD3DB1" w:rsidRPr="00281549" w:rsidRDefault="00AD3DB1" w:rsidP="00AD3DB1">
            <w:pPr>
              <w:spacing w:before="0" w:after="0" w:line="240" w:lineRule="auto"/>
              <w:jc w:val="right"/>
              <w:rPr>
                <w:rFonts w:cs="Arial"/>
                <w:sz w:val="18"/>
                <w:szCs w:val="18"/>
                <w:lang w:eastAsia="pt-BR"/>
              </w:rPr>
            </w:pPr>
          </w:p>
        </w:tc>
      </w:tr>
      <w:tr w:rsidR="006F723C" w:rsidRPr="00812F3A" w14:paraId="6D75A88A" w14:textId="7324A858" w:rsidTr="4161C53C">
        <w:trPr>
          <w:trHeight w:val="227"/>
        </w:trPr>
        <w:tc>
          <w:tcPr>
            <w:tcW w:w="3645" w:type="dxa"/>
            <w:noWrap/>
            <w:vAlign w:val="center"/>
          </w:tcPr>
          <w:p w14:paraId="6F3E2DCE" w14:textId="7C2EC7EC" w:rsidR="00AD3DB1" w:rsidRPr="00812F3A" w:rsidRDefault="00AD3DB1" w:rsidP="00AD3DB1">
            <w:pPr>
              <w:spacing w:before="0" w:after="0" w:line="240" w:lineRule="auto"/>
              <w:jc w:val="left"/>
              <w:rPr>
                <w:rFonts w:cs="Arial"/>
                <w:sz w:val="18"/>
                <w:szCs w:val="18"/>
                <w:lang w:eastAsia="pt-BR"/>
              </w:rPr>
            </w:pPr>
          </w:p>
        </w:tc>
        <w:tc>
          <w:tcPr>
            <w:tcW w:w="559" w:type="dxa"/>
            <w:noWrap/>
            <w:vAlign w:val="center"/>
          </w:tcPr>
          <w:p w14:paraId="3F70392A" w14:textId="32B59C02" w:rsidR="00AD3DB1" w:rsidRPr="00671036" w:rsidRDefault="00AD3DB1" w:rsidP="00AD3DB1">
            <w:pPr>
              <w:spacing w:before="0" w:after="0" w:line="240" w:lineRule="auto"/>
              <w:jc w:val="center"/>
              <w:rPr>
                <w:rFonts w:cs="Arial"/>
                <w:b/>
                <w:color w:val="500878"/>
                <w:sz w:val="18"/>
                <w:szCs w:val="18"/>
                <w:highlight w:val="yellow"/>
                <w:lang w:eastAsia="pt-BR"/>
              </w:rPr>
            </w:pPr>
          </w:p>
        </w:tc>
        <w:tc>
          <w:tcPr>
            <w:tcW w:w="161" w:type="dxa"/>
            <w:noWrap/>
            <w:vAlign w:val="center"/>
          </w:tcPr>
          <w:p w14:paraId="4F4DC784" w14:textId="77777777" w:rsidR="00AD3DB1" w:rsidRPr="006F3AD0" w:rsidRDefault="00AD3DB1" w:rsidP="00AD3DB1">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75EBE2D3" w14:textId="4D7BB87C" w:rsidR="00AD3DB1" w:rsidRPr="00A37F8F" w:rsidRDefault="00AD3DB1" w:rsidP="00AD3DB1">
            <w:pPr>
              <w:spacing w:before="0" w:after="0" w:line="240" w:lineRule="auto"/>
              <w:jc w:val="right"/>
              <w:rPr>
                <w:rFonts w:cs="Arial"/>
                <w:sz w:val="18"/>
                <w:szCs w:val="18"/>
                <w:lang w:eastAsia="pt-BR"/>
              </w:rPr>
            </w:pPr>
            <w:r>
              <w:rPr>
                <w:rFonts w:cs="Arial"/>
                <w:b/>
                <w:color w:val="500878"/>
                <w:sz w:val="18"/>
                <w:szCs w:val="18"/>
                <w:lang w:eastAsia="pt-BR"/>
              </w:rPr>
              <w:t>585.146</w:t>
            </w:r>
          </w:p>
        </w:tc>
        <w:tc>
          <w:tcPr>
            <w:tcW w:w="162" w:type="dxa"/>
            <w:noWrap/>
            <w:vAlign w:val="center"/>
          </w:tcPr>
          <w:p w14:paraId="7569AA9E" w14:textId="77777777" w:rsidR="00AD3DB1" w:rsidRPr="00A37F8F" w:rsidRDefault="00AD3DB1" w:rsidP="00AD3DB1">
            <w:pPr>
              <w:spacing w:before="0" w:after="0" w:line="240" w:lineRule="auto"/>
              <w:jc w:val="right"/>
              <w:rPr>
                <w:rFonts w:cs="Arial"/>
                <w:sz w:val="18"/>
                <w:szCs w:val="18"/>
                <w:lang w:eastAsia="pt-BR"/>
              </w:rPr>
            </w:pPr>
          </w:p>
        </w:tc>
        <w:tc>
          <w:tcPr>
            <w:tcW w:w="1369" w:type="dxa"/>
            <w:tcBorders>
              <w:top w:val="single" w:sz="4" w:space="0" w:color="auto"/>
            </w:tcBorders>
            <w:noWrap/>
            <w:vAlign w:val="center"/>
          </w:tcPr>
          <w:p w14:paraId="71C353E0" w14:textId="136B230C" w:rsidR="00AD3DB1" w:rsidRPr="00A37F8F" w:rsidRDefault="00AD3DB1" w:rsidP="00AD3DB1">
            <w:pPr>
              <w:spacing w:before="0" w:after="0" w:line="240" w:lineRule="auto"/>
              <w:jc w:val="right"/>
              <w:rPr>
                <w:rFonts w:cs="Arial"/>
                <w:sz w:val="18"/>
                <w:szCs w:val="18"/>
                <w:lang w:eastAsia="pt-BR"/>
              </w:rPr>
            </w:pPr>
            <w:r w:rsidRPr="00A37F8F">
              <w:rPr>
                <w:rFonts w:cs="Arial"/>
                <w:b/>
                <w:color w:val="500878"/>
                <w:sz w:val="18"/>
                <w:szCs w:val="18"/>
                <w:lang w:eastAsia="pt-BR"/>
              </w:rPr>
              <w:t>370.428</w:t>
            </w:r>
          </w:p>
        </w:tc>
        <w:tc>
          <w:tcPr>
            <w:tcW w:w="162" w:type="dxa"/>
            <w:vAlign w:val="center"/>
          </w:tcPr>
          <w:p w14:paraId="53138F5D" w14:textId="77777777" w:rsidR="00AD3DB1" w:rsidRPr="006F3AD0" w:rsidRDefault="00AD3DB1" w:rsidP="00AD3DB1">
            <w:pPr>
              <w:spacing w:before="0" w:after="0" w:line="240" w:lineRule="auto"/>
              <w:jc w:val="right"/>
              <w:rPr>
                <w:rFonts w:cs="Arial"/>
                <w:sz w:val="18"/>
                <w:szCs w:val="18"/>
                <w:lang w:eastAsia="pt-BR"/>
              </w:rPr>
            </w:pPr>
          </w:p>
        </w:tc>
        <w:tc>
          <w:tcPr>
            <w:tcW w:w="3651" w:type="dxa"/>
            <w:vAlign w:val="center"/>
          </w:tcPr>
          <w:p w14:paraId="55AD71B1" w14:textId="736A21CF" w:rsidR="00AD3DB1" w:rsidRPr="006F3AD0" w:rsidRDefault="00AD3DB1" w:rsidP="00AD3DB1">
            <w:pPr>
              <w:spacing w:before="0" w:after="0" w:line="240" w:lineRule="auto"/>
              <w:jc w:val="left"/>
              <w:rPr>
                <w:rFonts w:cs="Arial"/>
                <w:sz w:val="18"/>
                <w:szCs w:val="18"/>
                <w:lang w:eastAsia="pt-BR"/>
              </w:rPr>
            </w:pPr>
          </w:p>
        </w:tc>
        <w:tc>
          <w:tcPr>
            <w:tcW w:w="552" w:type="dxa"/>
            <w:vAlign w:val="center"/>
          </w:tcPr>
          <w:p w14:paraId="62248C1D" w14:textId="1765B483" w:rsidR="00AD3DB1" w:rsidRPr="00F8272B" w:rsidRDefault="00AD3DB1" w:rsidP="00AD3DB1">
            <w:pPr>
              <w:spacing w:before="0" w:after="0" w:line="240" w:lineRule="auto"/>
              <w:jc w:val="center"/>
              <w:rPr>
                <w:rFonts w:cs="Arial"/>
                <w:b/>
                <w:color w:val="500878"/>
                <w:sz w:val="18"/>
                <w:szCs w:val="18"/>
                <w:lang w:eastAsia="pt-BR"/>
              </w:rPr>
            </w:pPr>
          </w:p>
        </w:tc>
        <w:tc>
          <w:tcPr>
            <w:tcW w:w="162" w:type="dxa"/>
            <w:vAlign w:val="center"/>
          </w:tcPr>
          <w:p w14:paraId="254F1606" w14:textId="77777777" w:rsidR="00AD3DB1" w:rsidRPr="006F3AD0" w:rsidRDefault="00AD3DB1" w:rsidP="00AD3DB1">
            <w:pPr>
              <w:spacing w:before="0" w:after="0" w:line="240" w:lineRule="auto"/>
              <w:jc w:val="right"/>
              <w:rPr>
                <w:rFonts w:cs="Arial"/>
                <w:sz w:val="18"/>
                <w:szCs w:val="18"/>
                <w:lang w:eastAsia="pt-BR"/>
              </w:rPr>
            </w:pPr>
          </w:p>
        </w:tc>
        <w:tc>
          <w:tcPr>
            <w:tcW w:w="1369" w:type="dxa"/>
            <w:vAlign w:val="center"/>
          </w:tcPr>
          <w:p w14:paraId="16B7218D" w14:textId="1281C388" w:rsidR="00AD3DB1" w:rsidRPr="00281549" w:rsidRDefault="00AD3DB1" w:rsidP="00AD3DB1">
            <w:pPr>
              <w:spacing w:before="0" w:after="0" w:line="240" w:lineRule="auto"/>
              <w:jc w:val="right"/>
              <w:rPr>
                <w:rFonts w:cs="Arial"/>
                <w:color w:val="500878"/>
                <w:sz w:val="18"/>
                <w:szCs w:val="18"/>
                <w:lang w:eastAsia="pt-BR"/>
              </w:rPr>
            </w:pPr>
          </w:p>
        </w:tc>
        <w:tc>
          <w:tcPr>
            <w:tcW w:w="162" w:type="dxa"/>
            <w:vAlign w:val="center"/>
          </w:tcPr>
          <w:p w14:paraId="353D4F7A" w14:textId="77777777" w:rsidR="00AD3DB1" w:rsidRPr="00281549" w:rsidRDefault="00AD3DB1" w:rsidP="00AD3DB1">
            <w:pPr>
              <w:spacing w:before="0" w:after="0" w:line="240" w:lineRule="auto"/>
              <w:jc w:val="right"/>
              <w:rPr>
                <w:rFonts w:cs="Arial"/>
                <w:color w:val="500878"/>
                <w:sz w:val="18"/>
                <w:szCs w:val="18"/>
                <w:lang w:eastAsia="pt-BR"/>
              </w:rPr>
            </w:pPr>
          </w:p>
        </w:tc>
        <w:tc>
          <w:tcPr>
            <w:tcW w:w="1363" w:type="dxa"/>
            <w:vAlign w:val="center"/>
          </w:tcPr>
          <w:p w14:paraId="39C9C33F" w14:textId="220E1D2B" w:rsidR="00AD3DB1" w:rsidRPr="00281549" w:rsidRDefault="00AD3DB1" w:rsidP="00AD3DB1">
            <w:pPr>
              <w:spacing w:before="0" w:after="0" w:line="240" w:lineRule="auto"/>
              <w:jc w:val="right"/>
              <w:rPr>
                <w:rFonts w:cs="Arial"/>
                <w:color w:val="500878"/>
                <w:sz w:val="18"/>
                <w:szCs w:val="18"/>
                <w:lang w:eastAsia="pt-BR"/>
              </w:rPr>
            </w:pPr>
          </w:p>
        </w:tc>
      </w:tr>
      <w:tr w:rsidR="006F723C" w:rsidRPr="001E4D10" w14:paraId="42FCC719" w14:textId="22E07FA2" w:rsidTr="4161C53C">
        <w:trPr>
          <w:trHeight w:val="227"/>
        </w:trPr>
        <w:tc>
          <w:tcPr>
            <w:tcW w:w="3645" w:type="dxa"/>
            <w:noWrap/>
            <w:vAlign w:val="center"/>
          </w:tcPr>
          <w:p w14:paraId="1D02BEFC" w14:textId="7F5F2844" w:rsidR="00AD3DB1" w:rsidRPr="001E4D10" w:rsidRDefault="00AD3DB1" w:rsidP="00AD3DB1">
            <w:pPr>
              <w:spacing w:before="0" w:after="0" w:line="240" w:lineRule="auto"/>
              <w:jc w:val="left"/>
              <w:rPr>
                <w:rFonts w:cs="Arial"/>
                <w:color w:val="500878"/>
                <w:sz w:val="18"/>
                <w:szCs w:val="18"/>
                <w:lang w:eastAsia="pt-BR"/>
              </w:rPr>
            </w:pPr>
          </w:p>
        </w:tc>
        <w:tc>
          <w:tcPr>
            <w:tcW w:w="559" w:type="dxa"/>
            <w:noWrap/>
            <w:vAlign w:val="center"/>
          </w:tcPr>
          <w:p w14:paraId="0D657FCC" w14:textId="3DF1C6A9" w:rsidR="00AD3DB1" w:rsidRPr="00671036" w:rsidRDefault="00AD3DB1" w:rsidP="00AD3DB1">
            <w:pPr>
              <w:spacing w:before="0" w:after="0" w:line="240" w:lineRule="auto"/>
              <w:jc w:val="center"/>
              <w:rPr>
                <w:rFonts w:cs="Arial"/>
                <w:b/>
                <w:bCs/>
                <w:color w:val="500878"/>
                <w:sz w:val="18"/>
                <w:szCs w:val="18"/>
                <w:highlight w:val="yellow"/>
                <w:lang w:eastAsia="pt-BR"/>
              </w:rPr>
            </w:pPr>
          </w:p>
        </w:tc>
        <w:tc>
          <w:tcPr>
            <w:tcW w:w="161" w:type="dxa"/>
            <w:noWrap/>
            <w:vAlign w:val="center"/>
          </w:tcPr>
          <w:p w14:paraId="09E47C12" w14:textId="77777777" w:rsidR="00AD3DB1" w:rsidRPr="001E4D10" w:rsidRDefault="00AD3DB1" w:rsidP="00AD3DB1">
            <w:pPr>
              <w:spacing w:before="0" w:after="0" w:line="240" w:lineRule="auto"/>
              <w:jc w:val="right"/>
              <w:rPr>
                <w:rFonts w:cs="Arial"/>
                <w:color w:val="500878"/>
                <w:sz w:val="18"/>
                <w:szCs w:val="18"/>
                <w:lang w:eastAsia="pt-BR"/>
              </w:rPr>
            </w:pPr>
          </w:p>
        </w:tc>
        <w:tc>
          <w:tcPr>
            <w:tcW w:w="1369" w:type="dxa"/>
            <w:tcBorders>
              <w:bottom w:val="single" w:sz="4" w:space="0" w:color="auto"/>
            </w:tcBorders>
            <w:noWrap/>
            <w:vAlign w:val="center"/>
          </w:tcPr>
          <w:p w14:paraId="1D78728B" w14:textId="416DB5E2" w:rsidR="00AD3DB1" w:rsidRPr="00BC1036" w:rsidRDefault="00AD3DB1" w:rsidP="00AD3DB1">
            <w:pPr>
              <w:spacing w:before="0" w:after="0" w:line="240" w:lineRule="auto"/>
              <w:jc w:val="right"/>
              <w:rPr>
                <w:rFonts w:cs="Arial"/>
                <w:b/>
                <w:bCs/>
                <w:color w:val="500878"/>
                <w:sz w:val="18"/>
                <w:szCs w:val="18"/>
                <w:lang w:eastAsia="pt-BR"/>
              </w:rPr>
            </w:pPr>
          </w:p>
        </w:tc>
        <w:tc>
          <w:tcPr>
            <w:tcW w:w="162" w:type="dxa"/>
            <w:noWrap/>
            <w:vAlign w:val="center"/>
          </w:tcPr>
          <w:p w14:paraId="30CEF439" w14:textId="77777777" w:rsidR="00AD3DB1" w:rsidRPr="001E4D10" w:rsidRDefault="00AD3DB1" w:rsidP="00AD3DB1">
            <w:pPr>
              <w:spacing w:before="0" w:after="0" w:line="240" w:lineRule="auto"/>
              <w:jc w:val="right"/>
              <w:rPr>
                <w:rFonts w:cs="Arial"/>
                <w:color w:val="500878"/>
                <w:sz w:val="18"/>
                <w:szCs w:val="18"/>
                <w:lang w:eastAsia="pt-BR"/>
              </w:rPr>
            </w:pPr>
          </w:p>
        </w:tc>
        <w:tc>
          <w:tcPr>
            <w:tcW w:w="1369" w:type="dxa"/>
            <w:tcBorders>
              <w:bottom w:val="single" w:sz="4" w:space="0" w:color="auto"/>
            </w:tcBorders>
            <w:noWrap/>
            <w:vAlign w:val="center"/>
          </w:tcPr>
          <w:p w14:paraId="0E7BEB41" w14:textId="28E784EE" w:rsidR="00AD3DB1" w:rsidRPr="00281549" w:rsidRDefault="00AD3DB1" w:rsidP="00AD3DB1">
            <w:pPr>
              <w:spacing w:before="0" w:after="0" w:line="240" w:lineRule="auto"/>
              <w:jc w:val="right"/>
              <w:rPr>
                <w:rFonts w:cs="Arial"/>
                <w:color w:val="500878"/>
                <w:sz w:val="18"/>
                <w:szCs w:val="18"/>
                <w:lang w:eastAsia="pt-BR"/>
              </w:rPr>
            </w:pPr>
          </w:p>
        </w:tc>
        <w:tc>
          <w:tcPr>
            <w:tcW w:w="162" w:type="dxa"/>
            <w:vAlign w:val="center"/>
          </w:tcPr>
          <w:p w14:paraId="4EECC588" w14:textId="77777777" w:rsidR="00AD3DB1" w:rsidRPr="001E4D10" w:rsidRDefault="00AD3DB1" w:rsidP="00AD3DB1">
            <w:pPr>
              <w:spacing w:before="0" w:after="0" w:line="240" w:lineRule="auto"/>
              <w:jc w:val="right"/>
              <w:rPr>
                <w:rFonts w:cs="Arial"/>
                <w:color w:val="500878"/>
                <w:sz w:val="18"/>
                <w:szCs w:val="18"/>
                <w:lang w:eastAsia="pt-BR"/>
              </w:rPr>
            </w:pPr>
          </w:p>
        </w:tc>
        <w:tc>
          <w:tcPr>
            <w:tcW w:w="3651" w:type="dxa"/>
            <w:vAlign w:val="center"/>
          </w:tcPr>
          <w:p w14:paraId="77AAEAEA" w14:textId="31C9EFB0" w:rsidR="00AD3DB1" w:rsidRPr="001E4D10" w:rsidRDefault="00AD3DB1" w:rsidP="00AD3DB1">
            <w:pPr>
              <w:spacing w:before="0" w:after="0" w:line="240" w:lineRule="auto"/>
              <w:jc w:val="left"/>
              <w:rPr>
                <w:rFonts w:cs="Arial"/>
                <w:color w:val="500878"/>
                <w:sz w:val="18"/>
                <w:szCs w:val="18"/>
                <w:lang w:eastAsia="pt-BR"/>
              </w:rPr>
            </w:pPr>
          </w:p>
        </w:tc>
        <w:tc>
          <w:tcPr>
            <w:tcW w:w="552" w:type="dxa"/>
            <w:vAlign w:val="center"/>
          </w:tcPr>
          <w:p w14:paraId="02160BE7" w14:textId="77777777" w:rsidR="00AD3DB1" w:rsidRPr="00F8272B" w:rsidRDefault="00AD3DB1" w:rsidP="00AD3DB1">
            <w:pPr>
              <w:spacing w:before="0" w:after="0" w:line="240" w:lineRule="auto"/>
              <w:jc w:val="center"/>
              <w:rPr>
                <w:rFonts w:cs="Arial"/>
                <w:color w:val="500878"/>
                <w:sz w:val="18"/>
                <w:szCs w:val="18"/>
                <w:lang w:eastAsia="pt-BR"/>
              </w:rPr>
            </w:pPr>
          </w:p>
        </w:tc>
        <w:tc>
          <w:tcPr>
            <w:tcW w:w="162" w:type="dxa"/>
            <w:vAlign w:val="center"/>
          </w:tcPr>
          <w:p w14:paraId="121515F1" w14:textId="77777777" w:rsidR="00AD3DB1" w:rsidRPr="001E4D10" w:rsidRDefault="00AD3DB1" w:rsidP="00AD3DB1">
            <w:pPr>
              <w:spacing w:before="0" w:after="0" w:line="240" w:lineRule="auto"/>
              <w:jc w:val="right"/>
              <w:rPr>
                <w:rFonts w:cs="Arial"/>
                <w:color w:val="500878"/>
                <w:sz w:val="18"/>
                <w:szCs w:val="18"/>
                <w:lang w:eastAsia="pt-BR"/>
              </w:rPr>
            </w:pPr>
          </w:p>
        </w:tc>
        <w:tc>
          <w:tcPr>
            <w:tcW w:w="1369" w:type="dxa"/>
            <w:tcBorders>
              <w:bottom w:val="single" w:sz="4" w:space="0" w:color="auto"/>
            </w:tcBorders>
            <w:vAlign w:val="center"/>
          </w:tcPr>
          <w:p w14:paraId="079A5090" w14:textId="3D52739E" w:rsidR="00AD3DB1" w:rsidRPr="00281549" w:rsidRDefault="00AD3DB1" w:rsidP="00AD3DB1">
            <w:pPr>
              <w:spacing w:before="0" w:after="0" w:line="240" w:lineRule="auto"/>
              <w:jc w:val="right"/>
              <w:rPr>
                <w:rFonts w:cs="Arial"/>
                <w:b/>
                <w:bCs/>
                <w:color w:val="500878"/>
                <w:sz w:val="18"/>
                <w:szCs w:val="18"/>
                <w:lang w:eastAsia="pt-BR"/>
              </w:rPr>
            </w:pPr>
          </w:p>
        </w:tc>
        <w:tc>
          <w:tcPr>
            <w:tcW w:w="162" w:type="dxa"/>
            <w:vAlign w:val="center"/>
          </w:tcPr>
          <w:p w14:paraId="1FF2D826" w14:textId="77777777" w:rsidR="00AD3DB1" w:rsidRPr="00281549" w:rsidRDefault="00AD3DB1" w:rsidP="00AD3DB1">
            <w:pPr>
              <w:spacing w:before="0" w:after="0" w:line="240" w:lineRule="auto"/>
              <w:jc w:val="right"/>
              <w:rPr>
                <w:rFonts w:cs="Arial"/>
                <w:color w:val="500878"/>
                <w:sz w:val="18"/>
                <w:szCs w:val="18"/>
                <w:lang w:eastAsia="pt-BR"/>
              </w:rPr>
            </w:pPr>
          </w:p>
        </w:tc>
        <w:tc>
          <w:tcPr>
            <w:tcW w:w="1363" w:type="dxa"/>
            <w:tcBorders>
              <w:bottom w:val="single" w:sz="4" w:space="0" w:color="auto"/>
            </w:tcBorders>
            <w:vAlign w:val="center"/>
          </w:tcPr>
          <w:p w14:paraId="65AD4259" w14:textId="5E7BC2A7" w:rsidR="00AD3DB1" w:rsidRPr="00281549" w:rsidRDefault="00AD3DB1" w:rsidP="00AD3DB1">
            <w:pPr>
              <w:spacing w:before="0" w:after="0" w:line="240" w:lineRule="auto"/>
              <w:jc w:val="right"/>
              <w:rPr>
                <w:rFonts w:cs="Arial"/>
                <w:color w:val="500878"/>
                <w:sz w:val="18"/>
                <w:szCs w:val="18"/>
                <w:lang w:eastAsia="pt-BR"/>
              </w:rPr>
            </w:pPr>
          </w:p>
        </w:tc>
      </w:tr>
      <w:tr w:rsidR="00887E7D" w:rsidRPr="001E4D10" w14:paraId="5C76960E" w14:textId="57CA38BE" w:rsidTr="4161C53C">
        <w:trPr>
          <w:trHeight w:val="227"/>
        </w:trPr>
        <w:tc>
          <w:tcPr>
            <w:tcW w:w="3645" w:type="dxa"/>
            <w:shd w:val="clear" w:color="auto" w:fill="F8ECFE"/>
            <w:noWrap/>
            <w:vAlign w:val="center"/>
          </w:tcPr>
          <w:p w14:paraId="171C470E" w14:textId="759C1983" w:rsidR="00AD3DB1" w:rsidRPr="001E4D10" w:rsidRDefault="00AD3DB1" w:rsidP="00AD3DB1">
            <w:pPr>
              <w:spacing w:before="0" w:after="0" w:line="240" w:lineRule="auto"/>
              <w:jc w:val="left"/>
              <w:rPr>
                <w:rFonts w:cs="Arial"/>
                <w:color w:val="500878"/>
                <w:sz w:val="18"/>
                <w:szCs w:val="18"/>
                <w:lang w:eastAsia="pt-BR"/>
              </w:rPr>
            </w:pPr>
            <w:r w:rsidRPr="001E4D10">
              <w:rPr>
                <w:rFonts w:cs="Arial"/>
                <w:b/>
                <w:bCs/>
                <w:color w:val="500878"/>
                <w:sz w:val="18"/>
                <w:szCs w:val="18"/>
                <w:lang w:eastAsia="pt-BR"/>
              </w:rPr>
              <w:t>Total do ativo</w:t>
            </w:r>
          </w:p>
        </w:tc>
        <w:tc>
          <w:tcPr>
            <w:tcW w:w="559" w:type="dxa"/>
            <w:shd w:val="clear" w:color="auto" w:fill="F8ECFE"/>
            <w:noWrap/>
            <w:vAlign w:val="center"/>
          </w:tcPr>
          <w:p w14:paraId="32DEABCB" w14:textId="03DCC6CE" w:rsidR="00AD3DB1" w:rsidRPr="00671036" w:rsidRDefault="00AD3DB1" w:rsidP="00AD3DB1">
            <w:pPr>
              <w:spacing w:before="0" w:after="0" w:line="240" w:lineRule="auto"/>
              <w:jc w:val="center"/>
              <w:rPr>
                <w:rFonts w:cs="Arial"/>
                <w:b/>
                <w:bCs/>
                <w:color w:val="500878"/>
                <w:sz w:val="18"/>
                <w:szCs w:val="18"/>
                <w:highlight w:val="yellow"/>
                <w:lang w:eastAsia="pt-BR"/>
              </w:rPr>
            </w:pPr>
          </w:p>
        </w:tc>
        <w:tc>
          <w:tcPr>
            <w:tcW w:w="161" w:type="dxa"/>
            <w:shd w:val="clear" w:color="auto" w:fill="F8ECFE"/>
            <w:noWrap/>
            <w:vAlign w:val="center"/>
          </w:tcPr>
          <w:p w14:paraId="23715E12" w14:textId="77777777" w:rsidR="00AD3DB1" w:rsidRPr="001E4D10" w:rsidRDefault="00AD3DB1" w:rsidP="00AD3DB1">
            <w:pPr>
              <w:spacing w:before="0" w:after="0" w:line="240" w:lineRule="auto"/>
              <w:jc w:val="right"/>
              <w:rPr>
                <w:rFonts w:cs="Arial"/>
                <w:color w:val="500878"/>
                <w:sz w:val="18"/>
                <w:szCs w:val="18"/>
                <w:lang w:eastAsia="pt-BR"/>
              </w:rPr>
            </w:pPr>
          </w:p>
        </w:tc>
        <w:tc>
          <w:tcPr>
            <w:tcW w:w="1369" w:type="dxa"/>
            <w:tcBorders>
              <w:top w:val="single" w:sz="4" w:space="0" w:color="auto"/>
              <w:bottom w:val="double" w:sz="4" w:space="0" w:color="auto"/>
            </w:tcBorders>
            <w:shd w:val="clear" w:color="auto" w:fill="F8ECFE"/>
            <w:noWrap/>
            <w:vAlign w:val="center"/>
          </w:tcPr>
          <w:p w14:paraId="4F328B6A" w14:textId="3465553F" w:rsidR="00AD3DB1" w:rsidRPr="00F8272B" w:rsidRDefault="00AD3DB1" w:rsidP="00AD3DB1">
            <w:pPr>
              <w:spacing w:before="0" w:after="0" w:line="240" w:lineRule="auto"/>
              <w:jc w:val="right"/>
              <w:rPr>
                <w:rFonts w:cs="Arial"/>
                <w:b/>
                <w:color w:val="500878"/>
                <w:sz w:val="18"/>
                <w:szCs w:val="18"/>
                <w:lang w:eastAsia="pt-BR"/>
              </w:rPr>
            </w:pPr>
            <w:r w:rsidRPr="00F8272B">
              <w:rPr>
                <w:rFonts w:cs="Arial"/>
                <w:b/>
                <w:color w:val="500878"/>
                <w:sz w:val="18"/>
                <w:szCs w:val="18"/>
                <w:lang w:eastAsia="pt-BR"/>
              </w:rPr>
              <w:t>2.</w:t>
            </w:r>
            <w:r w:rsidR="00540E39" w:rsidRPr="00F8272B">
              <w:rPr>
                <w:rFonts w:cs="Arial"/>
                <w:b/>
                <w:color w:val="500878"/>
                <w:sz w:val="18"/>
                <w:szCs w:val="18"/>
                <w:lang w:eastAsia="pt-BR"/>
              </w:rPr>
              <w:t>0</w:t>
            </w:r>
            <w:r w:rsidR="00881BE8">
              <w:rPr>
                <w:rFonts w:cs="Arial"/>
                <w:b/>
                <w:color w:val="500878"/>
                <w:sz w:val="18"/>
                <w:szCs w:val="18"/>
                <w:lang w:eastAsia="pt-BR"/>
              </w:rPr>
              <w:t>8</w:t>
            </w:r>
            <w:r w:rsidR="009A1592">
              <w:rPr>
                <w:rFonts w:cs="Arial"/>
                <w:b/>
                <w:color w:val="500878"/>
                <w:sz w:val="18"/>
                <w:szCs w:val="18"/>
                <w:lang w:eastAsia="pt-BR"/>
              </w:rPr>
              <w:t>3.176</w:t>
            </w:r>
          </w:p>
        </w:tc>
        <w:tc>
          <w:tcPr>
            <w:tcW w:w="162" w:type="dxa"/>
            <w:shd w:val="clear" w:color="auto" w:fill="F8ECFE"/>
            <w:noWrap/>
            <w:vAlign w:val="center"/>
          </w:tcPr>
          <w:p w14:paraId="611B4828" w14:textId="77777777" w:rsidR="00AD3DB1" w:rsidRPr="00F8272B" w:rsidRDefault="00AD3DB1" w:rsidP="00AD3DB1">
            <w:pPr>
              <w:spacing w:before="0" w:after="0" w:line="240" w:lineRule="auto"/>
              <w:jc w:val="right"/>
              <w:rPr>
                <w:rFonts w:cs="Arial"/>
                <w:color w:val="500878"/>
                <w:sz w:val="18"/>
                <w:szCs w:val="18"/>
                <w:lang w:eastAsia="pt-BR"/>
              </w:rPr>
            </w:pPr>
          </w:p>
        </w:tc>
        <w:tc>
          <w:tcPr>
            <w:tcW w:w="1369" w:type="dxa"/>
            <w:tcBorders>
              <w:top w:val="single" w:sz="4" w:space="0" w:color="auto"/>
              <w:bottom w:val="double" w:sz="4" w:space="0" w:color="auto"/>
            </w:tcBorders>
            <w:shd w:val="clear" w:color="auto" w:fill="F8ECFE"/>
            <w:noWrap/>
            <w:vAlign w:val="center"/>
          </w:tcPr>
          <w:p w14:paraId="6EAC20E3" w14:textId="74F1B7B0" w:rsidR="00AD3DB1" w:rsidRPr="00281549" w:rsidRDefault="00F912C9" w:rsidP="00AD3DB1">
            <w:pPr>
              <w:spacing w:before="0" w:after="0" w:line="240" w:lineRule="auto"/>
              <w:jc w:val="right"/>
              <w:rPr>
                <w:rFonts w:cs="Arial"/>
                <w:b/>
                <w:bCs/>
                <w:color w:val="500878"/>
                <w:sz w:val="18"/>
                <w:szCs w:val="18"/>
                <w:lang w:eastAsia="pt-BR"/>
              </w:rPr>
            </w:pPr>
            <w:r>
              <w:rPr>
                <w:rFonts w:cs="Arial"/>
                <w:b/>
                <w:bCs/>
                <w:color w:val="500878"/>
                <w:sz w:val="18"/>
                <w:szCs w:val="18"/>
                <w:lang w:eastAsia="pt-BR"/>
              </w:rPr>
              <w:t>2.086.478</w:t>
            </w:r>
          </w:p>
        </w:tc>
        <w:tc>
          <w:tcPr>
            <w:tcW w:w="162" w:type="dxa"/>
            <w:vAlign w:val="center"/>
          </w:tcPr>
          <w:p w14:paraId="278144B2" w14:textId="77777777" w:rsidR="00AD3DB1" w:rsidRPr="001E4D10" w:rsidRDefault="00AD3DB1" w:rsidP="00AD3DB1">
            <w:pPr>
              <w:spacing w:before="0" w:after="0" w:line="240" w:lineRule="auto"/>
              <w:jc w:val="right"/>
              <w:rPr>
                <w:rFonts w:cs="Arial"/>
                <w:color w:val="500878"/>
                <w:sz w:val="18"/>
                <w:szCs w:val="18"/>
                <w:lang w:eastAsia="pt-BR"/>
              </w:rPr>
            </w:pPr>
          </w:p>
        </w:tc>
        <w:tc>
          <w:tcPr>
            <w:tcW w:w="3651" w:type="dxa"/>
            <w:shd w:val="clear" w:color="auto" w:fill="F8ECFE"/>
            <w:vAlign w:val="center"/>
          </w:tcPr>
          <w:p w14:paraId="5952415C" w14:textId="4CE75ACE" w:rsidR="00AD3DB1" w:rsidRPr="001E4D10" w:rsidRDefault="00AD3DB1" w:rsidP="00AD3DB1">
            <w:pPr>
              <w:spacing w:before="0" w:after="0" w:line="240" w:lineRule="auto"/>
              <w:jc w:val="left"/>
              <w:rPr>
                <w:rFonts w:cs="Arial"/>
                <w:color w:val="500878"/>
                <w:sz w:val="18"/>
                <w:szCs w:val="18"/>
                <w:lang w:eastAsia="pt-BR"/>
              </w:rPr>
            </w:pPr>
            <w:r w:rsidRPr="001E4D10">
              <w:rPr>
                <w:rFonts w:cs="Arial"/>
                <w:b/>
                <w:bCs/>
                <w:color w:val="500878"/>
                <w:sz w:val="18"/>
                <w:szCs w:val="18"/>
                <w:lang w:eastAsia="pt-BR"/>
              </w:rPr>
              <w:t>Total do passivo e patrimônio líquido</w:t>
            </w:r>
          </w:p>
        </w:tc>
        <w:tc>
          <w:tcPr>
            <w:tcW w:w="552" w:type="dxa"/>
            <w:shd w:val="clear" w:color="auto" w:fill="F8ECFE"/>
            <w:vAlign w:val="center"/>
          </w:tcPr>
          <w:p w14:paraId="1FB1A504" w14:textId="77777777" w:rsidR="00AD3DB1" w:rsidRPr="00F8272B" w:rsidRDefault="00AD3DB1" w:rsidP="00AD3DB1">
            <w:pPr>
              <w:spacing w:before="0" w:after="0" w:line="240" w:lineRule="auto"/>
              <w:jc w:val="center"/>
              <w:rPr>
                <w:rFonts w:cs="Arial"/>
                <w:color w:val="500878"/>
                <w:sz w:val="18"/>
                <w:szCs w:val="18"/>
                <w:lang w:eastAsia="pt-BR"/>
              </w:rPr>
            </w:pPr>
          </w:p>
        </w:tc>
        <w:tc>
          <w:tcPr>
            <w:tcW w:w="162" w:type="dxa"/>
            <w:shd w:val="clear" w:color="auto" w:fill="F8ECFE"/>
            <w:vAlign w:val="center"/>
          </w:tcPr>
          <w:p w14:paraId="29A77F2A" w14:textId="77777777" w:rsidR="00AD3DB1" w:rsidRPr="001E4D10" w:rsidRDefault="00AD3DB1" w:rsidP="00AD3DB1">
            <w:pPr>
              <w:spacing w:before="0" w:after="0" w:line="240" w:lineRule="auto"/>
              <w:jc w:val="right"/>
              <w:rPr>
                <w:rFonts w:cs="Arial"/>
                <w:color w:val="500878"/>
                <w:sz w:val="18"/>
                <w:szCs w:val="18"/>
                <w:lang w:eastAsia="pt-BR"/>
              </w:rPr>
            </w:pPr>
          </w:p>
        </w:tc>
        <w:tc>
          <w:tcPr>
            <w:tcW w:w="1369" w:type="dxa"/>
            <w:tcBorders>
              <w:top w:val="single" w:sz="4" w:space="0" w:color="auto"/>
              <w:bottom w:val="double" w:sz="4" w:space="0" w:color="auto"/>
            </w:tcBorders>
            <w:shd w:val="clear" w:color="auto" w:fill="F8ECFE"/>
            <w:vAlign w:val="center"/>
          </w:tcPr>
          <w:p w14:paraId="230E2A4C" w14:textId="72F19599" w:rsidR="00AD3DB1" w:rsidRPr="00281549" w:rsidRDefault="00AD3DB1" w:rsidP="00AD3DB1">
            <w:pPr>
              <w:spacing w:before="0" w:after="0" w:line="240" w:lineRule="auto"/>
              <w:jc w:val="right"/>
              <w:rPr>
                <w:rFonts w:cs="Arial"/>
                <w:b/>
                <w:bCs/>
                <w:color w:val="500878"/>
                <w:sz w:val="18"/>
                <w:szCs w:val="18"/>
                <w:lang w:eastAsia="pt-BR"/>
              </w:rPr>
            </w:pPr>
            <w:r w:rsidRPr="00F8272B">
              <w:rPr>
                <w:rFonts w:cs="Arial"/>
                <w:b/>
                <w:bCs/>
                <w:color w:val="500878"/>
                <w:sz w:val="18"/>
                <w:szCs w:val="18"/>
                <w:lang w:eastAsia="pt-BR"/>
              </w:rPr>
              <w:t>2.</w:t>
            </w:r>
            <w:r w:rsidR="00A73D66" w:rsidRPr="00F8272B">
              <w:rPr>
                <w:rFonts w:cs="Arial"/>
                <w:b/>
                <w:bCs/>
                <w:color w:val="500878"/>
                <w:sz w:val="18"/>
                <w:szCs w:val="18"/>
                <w:lang w:eastAsia="pt-BR"/>
              </w:rPr>
              <w:t>0</w:t>
            </w:r>
            <w:r w:rsidR="004A4575">
              <w:rPr>
                <w:rFonts w:cs="Arial"/>
                <w:b/>
                <w:bCs/>
                <w:color w:val="500878"/>
                <w:sz w:val="18"/>
                <w:szCs w:val="18"/>
                <w:lang w:eastAsia="pt-BR"/>
              </w:rPr>
              <w:t>8</w:t>
            </w:r>
            <w:r w:rsidR="00683B51">
              <w:rPr>
                <w:rFonts w:cs="Arial"/>
                <w:b/>
                <w:bCs/>
                <w:color w:val="500878"/>
                <w:sz w:val="18"/>
                <w:szCs w:val="18"/>
                <w:lang w:eastAsia="pt-BR"/>
              </w:rPr>
              <w:t>3.176</w:t>
            </w:r>
          </w:p>
        </w:tc>
        <w:tc>
          <w:tcPr>
            <w:tcW w:w="162" w:type="dxa"/>
            <w:shd w:val="clear" w:color="auto" w:fill="F8ECFE"/>
            <w:vAlign w:val="center"/>
          </w:tcPr>
          <w:p w14:paraId="32976873" w14:textId="77777777" w:rsidR="00AD3DB1" w:rsidRPr="00281549" w:rsidRDefault="00AD3DB1" w:rsidP="00AD3DB1">
            <w:pPr>
              <w:spacing w:before="0" w:after="0" w:line="240" w:lineRule="auto"/>
              <w:jc w:val="right"/>
              <w:rPr>
                <w:rFonts w:cs="Arial"/>
                <w:color w:val="500878"/>
                <w:sz w:val="18"/>
                <w:szCs w:val="18"/>
                <w:lang w:eastAsia="pt-BR"/>
              </w:rPr>
            </w:pPr>
          </w:p>
        </w:tc>
        <w:tc>
          <w:tcPr>
            <w:tcW w:w="1363" w:type="dxa"/>
            <w:tcBorders>
              <w:top w:val="single" w:sz="4" w:space="0" w:color="auto"/>
              <w:bottom w:val="double" w:sz="4" w:space="0" w:color="auto"/>
            </w:tcBorders>
            <w:shd w:val="clear" w:color="auto" w:fill="F8ECFE"/>
            <w:vAlign w:val="center"/>
          </w:tcPr>
          <w:p w14:paraId="5873125D" w14:textId="595808DF" w:rsidR="00AD3DB1" w:rsidRPr="00281549" w:rsidRDefault="002A7E0C" w:rsidP="00AD3DB1">
            <w:pPr>
              <w:spacing w:before="0" w:after="0" w:line="240" w:lineRule="auto"/>
              <w:jc w:val="right"/>
              <w:rPr>
                <w:rFonts w:cs="Arial"/>
                <w:b/>
                <w:bCs/>
                <w:color w:val="500878"/>
                <w:sz w:val="18"/>
                <w:szCs w:val="18"/>
                <w:lang w:eastAsia="pt-BR"/>
              </w:rPr>
            </w:pPr>
            <w:r>
              <w:rPr>
                <w:rFonts w:cs="Arial"/>
                <w:b/>
                <w:bCs/>
                <w:color w:val="500878"/>
                <w:sz w:val="18"/>
                <w:szCs w:val="18"/>
                <w:lang w:eastAsia="pt-BR"/>
              </w:rPr>
              <w:t>2.086.478</w:t>
            </w:r>
          </w:p>
        </w:tc>
      </w:tr>
      <w:tr w:rsidR="00887E7D" w:rsidRPr="001E4D10" w14:paraId="78D868C0" w14:textId="77777777" w:rsidTr="4161C53C">
        <w:trPr>
          <w:trHeight w:val="227"/>
        </w:trPr>
        <w:tc>
          <w:tcPr>
            <w:tcW w:w="3645" w:type="dxa"/>
            <w:shd w:val="clear" w:color="auto" w:fill="FFFFFF" w:themeFill="background1"/>
            <w:noWrap/>
            <w:vAlign w:val="center"/>
          </w:tcPr>
          <w:p w14:paraId="59E91999" w14:textId="77777777" w:rsidR="000E78A2" w:rsidRPr="001E4D10" w:rsidRDefault="000E78A2" w:rsidP="00ED7877">
            <w:pPr>
              <w:spacing w:before="0" w:after="0" w:line="240" w:lineRule="auto"/>
              <w:jc w:val="left"/>
              <w:rPr>
                <w:rFonts w:cs="Arial"/>
                <w:b/>
                <w:bCs/>
                <w:color w:val="500878"/>
                <w:sz w:val="18"/>
                <w:szCs w:val="18"/>
                <w:lang w:eastAsia="pt-BR"/>
              </w:rPr>
            </w:pPr>
          </w:p>
        </w:tc>
        <w:tc>
          <w:tcPr>
            <w:tcW w:w="559" w:type="dxa"/>
            <w:shd w:val="clear" w:color="auto" w:fill="FFFFFF" w:themeFill="background1"/>
            <w:noWrap/>
            <w:vAlign w:val="center"/>
          </w:tcPr>
          <w:p w14:paraId="5E87D706" w14:textId="77777777" w:rsidR="000E78A2" w:rsidRPr="00671036" w:rsidRDefault="000E78A2" w:rsidP="00ED7877">
            <w:pPr>
              <w:spacing w:before="0" w:after="0" w:line="240" w:lineRule="auto"/>
              <w:jc w:val="center"/>
              <w:rPr>
                <w:rFonts w:cs="Arial"/>
                <w:b/>
                <w:bCs/>
                <w:color w:val="500878"/>
                <w:sz w:val="18"/>
                <w:szCs w:val="18"/>
                <w:highlight w:val="yellow"/>
                <w:lang w:eastAsia="pt-BR"/>
              </w:rPr>
            </w:pPr>
          </w:p>
        </w:tc>
        <w:tc>
          <w:tcPr>
            <w:tcW w:w="161" w:type="dxa"/>
            <w:shd w:val="clear" w:color="auto" w:fill="FFFFFF" w:themeFill="background1"/>
            <w:noWrap/>
            <w:vAlign w:val="center"/>
          </w:tcPr>
          <w:p w14:paraId="1C50F638" w14:textId="77777777" w:rsidR="000E78A2" w:rsidRPr="001E4D10" w:rsidRDefault="000E78A2" w:rsidP="00ED7877">
            <w:pPr>
              <w:spacing w:before="0" w:after="0" w:line="240" w:lineRule="auto"/>
              <w:jc w:val="right"/>
              <w:rPr>
                <w:rFonts w:cs="Arial"/>
                <w:color w:val="500878"/>
                <w:sz w:val="18"/>
                <w:szCs w:val="18"/>
                <w:lang w:eastAsia="pt-BR"/>
              </w:rPr>
            </w:pPr>
          </w:p>
        </w:tc>
        <w:tc>
          <w:tcPr>
            <w:tcW w:w="1369" w:type="dxa"/>
            <w:tcBorders>
              <w:top w:val="double" w:sz="4" w:space="0" w:color="auto"/>
            </w:tcBorders>
            <w:shd w:val="clear" w:color="auto" w:fill="FFFFFF" w:themeFill="background1"/>
            <w:noWrap/>
            <w:vAlign w:val="center"/>
          </w:tcPr>
          <w:p w14:paraId="6902918A" w14:textId="77777777" w:rsidR="000E78A2" w:rsidRDefault="000E78A2" w:rsidP="00ED7877">
            <w:pPr>
              <w:spacing w:before="0" w:after="0" w:line="240" w:lineRule="auto"/>
              <w:jc w:val="right"/>
              <w:rPr>
                <w:rFonts w:cs="Arial"/>
                <w:b/>
                <w:color w:val="500878"/>
                <w:sz w:val="18"/>
                <w:szCs w:val="18"/>
                <w:lang w:eastAsia="pt-BR"/>
              </w:rPr>
            </w:pPr>
          </w:p>
        </w:tc>
        <w:tc>
          <w:tcPr>
            <w:tcW w:w="162" w:type="dxa"/>
            <w:shd w:val="clear" w:color="auto" w:fill="FFFFFF" w:themeFill="background1"/>
            <w:noWrap/>
            <w:vAlign w:val="center"/>
          </w:tcPr>
          <w:p w14:paraId="22965B1D" w14:textId="77777777" w:rsidR="000E78A2" w:rsidRPr="00F8272B" w:rsidRDefault="000E78A2" w:rsidP="00ED7877">
            <w:pPr>
              <w:spacing w:before="0" w:after="0" w:line="240" w:lineRule="auto"/>
              <w:jc w:val="right"/>
              <w:rPr>
                <w:rFonts w:cs="Arial"/>
                <w:color w:val="500878"/>
                <w:sz w:val="18"/>
                <w:szCs w:val="18"/>
                <w:lang w:eastAsia="pt-BR"/>
              </w:rPr>
            </w:pPr>
          </w:p>
        </w:tc>
        <w:tc>
          <w:tcPr>
            <w:tcW w:w="1369" w:type="dxa"/>
            <w:tcBorders>
              <w:top w:val="double" w:sz="4" w:space="0" w:color="auto"/>
            </w:tcBorders>
            <w:shd w:val="clear" w:color="auto" w:fill="FFFFFF" w:themeFill="background1"/>
            <w:noWrap/>
            <w:vAlign w:val="center"/>
          </w:tcPr>
          <w:p w14:paraId="7D32244C" w14:textId="77777777" w:rsidR="000E78A2" w:rsidRPr="00281549" w:rsidRDefault="000E78A2" w:rsidP="00ED7877">
            <w:pPr>
              <w:spacing w:before="0" w:after="0" w:line="240" w:lineRule="auto"/>
              <w:jc w:val="right"/>
              <w:rPr>
                <w:rFonts w:cs="Arial"/>
                <w:b/>
                <w:bCs/>
                <w:color w:val="500878"/>
                <w:sz w:val="18"/>
                <w:szCs w:val="18"/>
                <w:lang w:eastAsia="pt-BR"/>
              </w:rPr>
            </w:pPr>
          </w:p>
        </w:tc>
        <w:tc>
          <w:tcPr>
            <w:tcW w:w="162" w:type="dxa"/>
            <w:shd w:val="clear" w:color="auto" w:fill="FFFFFF" w:themeFill="background1"/>
            <w:vAlign w:val="center"/>
          </w:tcPr>
          <w:p w14:paraId="07A783BB" w14:textId="77777777" w:rsidR="000E78A2" w:rsidRPr="001E4D10" w:rsidRDefault="000E78A2" w:rsidP="00ED7877">
            <w:pPr>
              <w:spacing w:before="0" w:after="0" w:line="240" w:lineRule="auto"/>
              <w:jc w:val="right"/>
              <w:rPr>
                <w:rFonts w:cs="Arial"/>
                <w:color w:val="500878"/>
                <w:sz w:val="18"/>
                <w:szCs w:val="18"/>
                <w:lang w:eastAsia="pt-BR"/>
              </w:rPr>
            </w:pPr>
          </w:p>
        </w:tc>
        <w:tc>
          <w:tcPr>
            <w:tcW w:w="3651" w:type="dxa"/>
            <w:shd w:val="clear" w:color="auto" w:fill="FFFFFF" w:themeFill="background1"/>
            <w:vAlign w:val="center"/>
          </w:tcPr>
          <w:p w14:paraId="407543D2" w14:textId="77777777" w:rsidR="000E78A2" w:rsidRPr="001E4D10" w:rsidRDefault="000E78A2" w:rsidP="00ED7877">
            <w:pPr>
              <w:spacing w:before="0" w:after="0" w:line="240" w:lineRule="auto"/>
              <w:jc w:val="left"/>
              <w:rPr>
                <w:rFonts w:cs="Arial"/>
                <w:b/>
                <w:bCs/>
                <w:color w:val="500878"/>
                <w:sz w:val="18"/>
                <w:szCs w:val="18"/>
                <w:lang w:eastAsia="pt-BR"/>
              </w:rPr>
            </w:pPr>
          </w:p>
        </w:tc>
        <w:tc>
          <w:tcPr>
            <w:tcW w:w="552" w:type="dxa"/>
            <w:shd w:val="clear" w:color="auto" w:fill="FFFFFF" w:themeFill="background1"/>
            <w:vAlign w:val="center"/>
          </w:tcPr>
          <w:p w14:paraId="6DB7B38A" w14:textId="77777777" w:rsidR="000E78A2" w:rsidRPr="00F8272B" w:rsidRDefault="000E78A2" w:rsidP="00ED7877">
            <w:pPr>
              <w:spacing w:before="0" w:after="0" w:line="240" w:lineRule="auto"/>
              <w:jc w:val="center"/>
              <w:rPr>
                <w:rFonts w:cs="Arial"/>
                <w:color w:val="500878"/>
                <w:sz w:val="18"/>
                <w:szCs w:val="18"/>
                <w:lang w:eastAsia="pt-BR"/>
              </w:rPr>
            </w:pPr>
          </w:p>
        </w:tc>
        <w:tc>
          <w:tcPr>
            <w:tcW w:w="162" w:type="dxa"/>
            <w:shd w:val="clear" w:color="auto" w:fill="FFFFFF" w:themeFill="background1"/>
            <w:vAlign w:val="center"/>
          </w:tcPr>
          <w:p w14:paraId="3B6FB6AF" w14:textId="77777777" w:rsidR="000E78A2" w:rsidRPr="001E4D10" w:rsidRDefault="000E78A2" w:rsidP="00ED7877">
            <w:pPr>
              <w:spacing w:before="0" w:after="0" w:line="240" w:lineRule="auto"/>
              <w:jc w:val="right"/>
              <w:rPr>
                <w:rFonts w:cs="Arial"/>
                <w:color w:val="500878"/>
                <w:sz w:val="18"/>
                <w:szCs w:val="18"/>
                <w:lang w:eastAsia="pt-BR"/>
              </w:rPr>
            </w:pPr>
          </w:p>
        </w:tc>
        <w:tc>
          <w:tcPr>
            <w:tcW w:w="1369" w:type="dxa"/>
            <w:tcBorders>
              <w:top w:val="double" w:sz="4" w:space="0" w:color="auto"/>
            </w:tcBorders>
            <w:shd w:val="clear" w:color="auto" w:fill="FFFFFF" w:themeFill="background1"/>
            <w:vAlign w:val="center"/>
          </w:tcPr>
          <w:p w14:paraId="47C033A9" w14:textId="77777777" w:rsidR="000E78A2" w:rsidRDefault="000E78A2" w:rsidP="00ED7877">
            <w:pPr>
              <w:spacing w:before="0" w:after="0" w:line="240" w:lineRule="auto"/>
              <w:jc w:val="right"/>
              <w:rPr>
                <w:rFonts w:cs="Arial"/>
                <w:b/>
                <w:bCs/>
                <w:color w:val="500878"/>
                <w:sz w:val="18"/>
                <w:szCs w:val="18"/>
                <w:lang w:eastAsia="pt-BR"/>
              </w:rPr>
            </w:pPr>
          </w:p>
        </w:tc>
        <w:tc>
          <w:tcPr>
            <w:tcW w:w="162" w:type="dxa"/>
            <w:shd w:val="clear" w:color="auto" w:fill="FFFFFF" w:themeFill="background1"/>
            <w:vAlign w:val="center"/>
          </w:tcPr>
          <w:p w14:paraId="338ABD4D" w14:textId="77777777" w:rsidR="000E78A2" w:rsidRPr="00281549" w:rsidRDefault="000E78A2" w:rsidP="00ED7877">
            <w:pPr>
              <w:spacing w:before="0" w:after="0" w:line="240" w:lineRule="auto"/>
              <w:jc w:val="right"/>
              <w:rPr>
                <w:rFonts w:cs="Arial"/>
                <w:color w:val="500878"/>
                <w:sz w:val="18"/>
                <w:szCs w:val="18"/>
                <w:lang w:eastAsia="pt-BR"/>
              </w:rPr>
            </w:pPr>
          </w:p>
        </w:tc>
        <w:tc>
          <w:tcPr>
            <w:tcW w:w="1363" w:type="dxa"/>
            <w:tcBorders>
              <w:top w:val="double" w:sz="4" w:space="0" w:color="auto"/>
            </w:tcBorders>
            <w:shd w:val="clear" w:color="auto" w:fill="FFFFFF" w:themeFill="background1"/>
            <w:vAlign w:val="center"/>
          </w:tcPr>
          <w:p w14:paraId="6C8D03D1" w14:textId="77777777" w:rsidR="000E78A2" w:rsidRPr="00281549" w:rsidRDefault="000E78A2" w:rsidP="00ED7877">
            <w:pPr>
              <w:spacing w:before="0" w:after="0" w:line="240" w:lineRule="auto"/>
              <w:jc w:val="right"/>
              <w:rPr>
                <w:rFonts w:cs="Arial"/>
                <w:b/>
                <w:bCs/>
                <w:color w:val="500878"/>
                <w:sz w:val="18"/>
                <w:szCs w:val="18"/>
                <w:lang w:eastAsia="pt-BR"/>
              </w:rPr>
            </w:pPr>
          </w:p>
        </w:tc>
      </w:tr>
    </w:tbl>
    <w:p w14:paraId="49BE09B9" w14:textId="72E0A49E" w:rsidR="009763CA" w:rsidRPr="00B10446" w:rsidRDefault="00B10446" w:rsidP="00B10446">
      <w:pPr>
        <w:pStyle w:val="Ttulo1"/>
        <w:rPr>
          <w:color w:val="FFFFFF" w:themeColor="background1"/>
        </w:rPr>
        <w:sectPr w:rsidR="009763CA" w:rsidRPr="00B10446" w:rsidSect="00AC7578">
          <w:headerReference w:type="first" r:id="rId19"/>
          <w:footerReference w:type="first" r:id="rId20"/>
          <w:pgSz w:w="16840" w:h="11907" w:orient="landscape" w:code="9"/>
          <w:pgMar w:top="1440" w:right="1077" w:bottom="1440" w:left="1077" w:header="397" w:footer="567" w:gutter="0"/>
          <w:cols w:space="720"/>
          <w:titlePg/>
          <w:docGrid w:linePitch="299"/>
        </w:sectPr>
      </w:pPr>
      <w:bookmarkStart w:id="0" w:name="_BP"/>
      <w:bookmarkEnd w:id="0"/>
      <w:r w:rsidRPr="00B10446">
        <w:rPr>
          <w:color w:val="FFFFFF" w:themeColor="background1"/>
        </w:rPr>
        <w:t>BP</w:t>
      </w:r>
      <w:r w:rsidR="008E25AC" w:rsidRPr="00B10446">
        <w:rPr>
          <w:color w:val="FFFFFF" w:themeColor="background1"/>
        </w:rPr>
        <w:tab/>
      </w:r>
    </w:p>
    <w:tbl>
      <w:tblPr>
        <w:tblpPr w:leftFromText="142" w:rightFromText="142" w:horzAnchor="margin" w:tblpY="568"/>
        <w:tblW w:w="5000" w:type="pct"/>
        <w:tblCellMar>
          <w:left w:w="70" w:type="dxa"/>
          <w:right w:w="70" w:type="dxa"/>
        </w:tblCellMar>
        <w:tblLook w:val="04A0" w:firstRow="1" w:lastRow="0" w:firstColumn="1" w:lastColumn="0" w:noHBand="0" w:noVBand="1"/>
      </w:tblPr>
      <w:tblGrid>
        <w:gridCol w:w="5410"/>
        <w:gridCol w:w="743"/>
        <w:gridCol w:w="337"/>
        <w:gridCol w:w="1458"/>
        <w:gridCol w:w="183"/>
        <w:gridCol w:w="1616"/>
      </w:tblGrid>
      <w:tr w:rsidR="00C1081C" w:rsidRPr="00AF28FE" w14:paraId="69C32CA5" w14:textId="77777777" w:rsidTr="00E50A65">
        <w:trPr>
          <w:cantSplit/>
        </w:trPr>
        <w:tc>
          <w:tcPr>
            <w:tcW w:w="2775" w:type="pct"/>
            <w:noWrap/>
            <w:vAlign w:val="center"/>
            <w:hideMark/>
          </w:tcPr>
          <w:p w14:paraId="68E34518" w14:textId="77777777" w:rsidR="00563EA9" w:rsidRPr="00AF28FE" w:rsidRDefault="00563EA9" w:rsidP="2FB4E302">
            <w:pPr>
              <w:spacing w:before="0" w:after="0" w:line="240" w:lineRule="auto"/>
              <w:jc w:val="center"/>
              <w:rPr>
                <w:rFonts w:cs="Arial"/>
                <w:b/>
                <w:bCs/>
                <w:color w:val="500878"/>
                <w:sz w:val="18"/>
                <w:szCs w:val="18"/>
                <w:lang w:eastAsia="pt-BR"/>
              </w:rPr>
            </w:pPr>
          </w:p>
        </w:tc>
        <w:tc>
          <w:tcPr>
            <w:tcW w:w="381" w:type="pct"/>
            <w:tcBorders>
              <w:bottom w:val="single" w:sz="4" w:space="0" w:color="auto"/>
            </w:tcBorders>
            <w:shd w:val="clear" w:color="auto" w:fill="F2F2F2" w:themeFill="background1" w:themeFillShade="F2"/>
            <w:noWrap/>
            <w:vAlign w:val="center"/>
            <w:hideMark/>
          </w:tcPr>
          <w:p w14:paraId="71DEA725" w14:textId="77777777" w:rsidR="00563EA9" w:rsidRPr="00AF28FE" w:rsidRDefault="00563EA9" w:rsidP="2FB4E302">
            <w:pPr>
              <w:spacing w:before="0" w:after="0" w:line="240" w:lineRule="auto"/>
              <w:jc w:val="center"/>
              <w:rPr>
                <w:rFonts w:cs="Arial"/>
                <w:b/>
                <w:bCs/>
                <w:color w:val="500878"/>
                <w:sz w:val="18"/>
                <w:szCs w:val="18"/>
                <w:lang w:eastAsia="pt-BR"/>
              </w:rPr>
            </w:pPr>
            <w:r w:rsidRPr="2FB4E302">
              <w:rPr>
                <w:rFonts w:cs="Arial"/>
                <w:b/>
                <w:bCs/>
                <w:color w:val="500878"/>
                <w:sz w:val="18"/>
                <w:szCs w:val="18"/>
                <w:lang w:eastAsia="pt-BR"/>
              </w:rPr>
              <w:t>Nota</w:t>
            </w:r>
          </w:p>
        </w:tc>
        <w:tc>
          <w:tcPr>
            <w:tcW w:w="173" w:type="pct"/>
            <w:vAlign w:val="center"/>
            <w:hideMark/>
          </w:tcPr>
          <w:p w14:paraId="05BF3932" w14:textId="77777777" w:rsidR="00563EA9" w:rsidRPr="00AF28FE" w:rsidRDefault="00563EA9" w:rsidP="2FB4E302">
            <w:pPr>
              <w:spacing w:before="0" w:after="0" w:line="240" w:lineRule="auto"/>
              <w:jc w:val="center"/>
              <w:rPr>
                <w:rFonts w:cs="Arial"/>
                <w:b/>
                <w:bCs/>
                <w:color w:val="500878"/>
                <w:sz w:val="18"/>
                <w:szCs w:val="18"/>
                <w:lang w:eastAsia="pt-BR"/>
              </w:rPr>
            </w:pPr>
          </w:p>
        </w:tc>
        <w:tc>
          <w:tcPr>
            <w:tcW w:w="748" w:type="pct"/>
            <w:tcBorders>
              <w:bottom w:val="single" w:sz="4" w:space="0" w:color="auto"/>
            </w:tcBorders>
            <w:shd w:val="clear" w:color="auto" w:fill="F2F2F2" w:themeFill="background1" w:themeFillShade="F2"/>
            <w:noWrap/>
            <w:vAlign w:val="center"/>
          </w:tcPr>
          <w:p w14:paraId="48DE7219" w14:textId="5C13C2CD" w:rsidR="00563EA9" w:rsidRPr="00C30996" w:rsidRDefault="00563EA9" w:rsidP="2FB4E302">
            <w:pPr>
              <w:spacing w:before="0" w:after="0" w:line="240" w:lineRule="auto"/>
              <w:jc w:val="right"/>
              <w:rPr>
                <w:rFonts w:cs="Arial"/>
                <w:b/>
                <w:bCs/>
                <w:color w:val="500878"/>
                <w:sz w:val="18"/>
                <w:szCs w:val="18"/>
                <w:lang w:eastAsia="pt-BR"/>
              </w:rPr>
            </w:pPr>
            <w:r w:rsidRPr="2FB4E302">
              <w:rPr>
                <w:rFonts w:cs="Arial"/>
                <w:b/>
                <w:bCs/>
                <w:color w:val="500878"/>
                <w:sz w:val="18"/>
                <w:szCs w:val="18"/>
                <w:lang w:eastAsia="pt-BR"/>
              </w:rPr>
              <w:t>202</w:t>
            </w:r>
            <w:r w:rsidR="009326F3" w:rsidRPr="2FB4E302">
              <w:rPr>
                <w:rFonts w:cs="Arial"/>
                <w:b/>
                <w:bCs/>
                <w:color w:val="500878"/>
                <w:sz w:val="18"/>
                <w:szCs w:val="18"/>
                <w:lang w:eastAsia="pt-BR"/>
              </w:rPr>
              <w:t>4</w:t>
            </w:r>
          </w:p>
        </w:tc>
        <w:tc>
          <w:tcPr>
            <w:tcW w:w="94" w:type="pct"/>
          </w:tcPr>
          <w:p w14:paraId="18CBF643" w14:textId="77777777" w:rsidR="00563EA9" w:rsidRPr="00C30996" w:rsidRDefault="00563EA9" w:rsidP="2FB4E302">
            <w:pPr>
              <w:spacing w:before="0" w:after="0" w:line="240" w:lineRule="auto"/>
              <w:jc w:val="right"/>
              <w:rPr>
                <w:rFonts w:cs="Arial"/>
                <w:b/>
                <w:bCs/>
                <w:color w:val="500878"/>
                <w:sz w:val="18"/>
                <w:szCs w:val="18"/>
                <w:lang w:eastAsia="pt-BR"/>
              </w:rPr>
            </w:pPr>
          </w:p>
        </w:tc>
        <w:tc>
          <w:tcPr>
            <w:tcW w:w="829" w:type="pct"/>
            <w:tcBorders>
              <w:bottom w:val="single" w:sz="4" w:space="0" w:color="auto"/>
            </w:tcBorders>
            <w:shd w:val="clear" w:color="auto" w:fill="F2F2F2" w:themeFill="background1" w:themeFillShade="F2"/>
            <w:vAlign w:val="center"/>
          </w:tcPr>
          <w:p w14:paraId="63B31F43" w14:textId="7D250C02" w:rsidR="00563EA9" w:rsidRPr="00C30996" w:rsidRDefault="00563EA9" w:rsidP="2FB4E302">
            <w:pPr>
              <w:spacing w:before="0" w:after="0" w:line="240" w:lineRule="auto"/>
              <w:jc w:val="right"/>
              <w:rPr>
                <w:rFonts w:cs="Arial"/>
                <w:b/>
                <w:bCs/>
                <w:color w:val="500878"/>
                <w:sz w:val="18"/>
                <w:szCs w:val="18"/>
                <w:lang w:eastAsia="pt-BR"/>
              </w:rPr>
            </w:pPr>
            <w:r w:rsidRPr="2FB4E302">
              <w:rPr>
                <w:rFonts w:cs="Arial"/>
                <w:b/>
                <w:bCs/>
                <w:color w:val="500878"/>
                <w:sz w:val="18"/>
                <w:szCs w:val="18"/>
                <w:lang w:eastAsia="pt-BR"/>
              </w:rPr>
              <w:t>202</w:t>
            </w:r>
            <w:r w:rsidR="009326F3" w:rsidRPr="2FB4E302">
              <w:rPr>
                <w:rFonts w:cs="Arial"/>
                <w:b/>
                <w:bCs/>
                <w:color w:val="500878"/>
                <w:sz w:val="18"/>
                <w:szCs w:val="18"/>
                <w:lang w:eastAsia="pt-BR"/>
              </w:rPr>
              <w:t>3</w:t>
            </w:r>
          </w:p>
        </w:tc>
      </w:tr>
      <w:tr w:rsidR="00C1081C" w:rsidRPr="00BC1036" w14:paraId="500942C1" w14:textId="77777777" w:rsidTr="00E50A65">
        <w:trPr>
          <w:cantSplit/>
        </w:trPr>
        <w:tc>
          <w:tcPr>
            <w:tcW w:w="2775" w:type="pct"/>
            <w:noWrap/>
            <w:vAlign w:val="center"/>
            <w:hideMark/>
          </w:tcPr>
          <w:p w14:paraId="7F94B7F0" w14:textId="77777777" w:rsidR="00290D19" w:rsidRPr="002C3BC1" w:rsidRDefault="00290D19" w:rsidP="2FB4E302">
            <w:pPr>
              <w:spacing w:before="0" w:after="0" w:line="240" w:lineRule="auto"/>
              <w:jc w:val="center"/>
              <w:rPr>
                <w:rFonts w:cs="Arial"/>
                <w:b/>
                <w:bCs/>
                <w:sz w:val="18"/>
                <w:szCs w:val="18"/>
                <w:lang w:eastAsia="pt-BR"/>
              </w:rPr>
            </w:pPr>
          </w:p>
        </w:tc>
        <w:tc>
          <w:tcPr>
            <w:tcW w:w="381" w:type="pct"/>
            <w:tcBorders>
              <w:top w:val="single" w:sz="4" w:space="0" w:color="auto"/>
            </w:tcBorders>
            <w:noWrap/>
            <w:vAlign w:val="center"/>
            <w:hideMark/>
          </w:tcPr>
          <w:p w14:paraId="07617803" w14:textId="77777777" w:rsidR="00290D19" w:rsidRPr="002C3BC1" w:rsidRDefault="00290D19" w:rsidP="2FB4E302">
            <w:pPr>
              <w:spacing w:before="0" w:after="0" w:line="240" w:lineRule="auto"/>
              <w:jc w:val="center"/>
              <w:rPr>
                <w:rFonts w:cs="Arial"/>
                <w:b/>
                <w:bCs/>
                <w:sz w:val="18"/>
                <w:szCs w:val="18"/>
                <w:lang w:eastAsia="pt-BR"/>
              </w:rPr>
            </w:pPr>
          </w:p>
        </w:tc>
        <w:tc>
          <w:tcPr>
            <w:tcW w:w="173" w:type="pct"/>
            <w:noWrap/>
            <w:vAlign w:val="center"/>
            <w:hideMark/>
          </w:tcPr>
          <w:p w14:paraId="4145CE73" w14:textId="77777777" w:rsidR="00290D19" w:rsidRPr="002C3BC1" w:rsidRDefault="00290D19" w:rsidP="2FB4E302">
            <w:pPr>
              <w:spacing w:before="0" w:after="0" w:line="240" w:lineRule="auto"/>
              <w:jc w:val="center"/>
              <w:rPr>
                <w:rFonts w:cs="Arial"/>
                <w:b/>
                <w:bCs/>
                <w:sz w:val="18"/>
                <w:szCs w:val="18"/>
                <w:lang w:eastAsia="pt-BR"/>
              </w:rPr>
            </w:pPr>
          </w:p>
        </w:tc>
        <w:tc>
          <w:tcPr>
            <w:tcW w:w="748" w:type="pct"/>
            <w:tcBorders>
              <w:top w:val="single" w:sz="4" w:space="0" w:color="auto"/>
            </w:tcBorders>
            <w:vAlign w:val="center"/>
          </w:tcPr>
          <w:p w14:paraId="4F1D4568" w14:textId="77777777" w:rsidR="00290D19" w:rsidRPr="002C3BC1" w:rsidRDefault="00290D19" w:rsidP="2FB4E302">
            <w:pPr>
              <w:spacing w:before="0" w:after="0" w:line="240" w:lineRule="auto"/>
              <w:jc w:val="center"/>
              <w:rPr>
                <w:rFonts w:cs="Arial"/>
                <w:sz w:val="18"/>
                <w:szCs w:val="18"/>
                <w:lang w:eastAsia="pt-BR"/>
              </w:rPr>
            </w:pPr>
          </w:p>
        </w:tc>
        <w:tc>
          <w:tcPr>
            <w:tcW w:w="94" w:type="pct"/>
            <w:noWrap/>
          </w:tcPr>
          <w:p w14:paraId="30FC9527" w14:textId="77777777" w:rsidR="00290D19" w:rsidRPr="002C3BC1" w:rsidRDefault="00290D19" w:rsidP="2FB4E302">
            <w:pPr>
              <w:spacing w:before="0" w:after="0" w:line="240" w:lineRule="auto"/>
              <w:jc w:val="center"/>
              <w:rPr>
                <w:rFonts w:cs="Arial"/>
                <w:sz w:val="18"/>
                <w:szCs w:val="18"/>
                <w:lang w:eastAsia="pt-BR"/>
              </w:rPr>
            </w:pPr>
          </w:p>
        </w:tc>
        <w:tc>
          <w:tcPr>
            <w:tcW w:w="829" w:type="pct"/>
            <w:tcBorders>
              <w:top w:val="single" w:sz="4" w:space="0" w:color="auto"/>
            </w:tcBorders>
            <w:vAlign w:val="center"/>
          </w:tcPr>
          <w:p w14:paraId="64F2C1FF" w14:textId="369CEC0F" w:rsidR="00290D19" w:rsidRPr="002C3BC1" w:rsidRDefault="00290D19" w:rsidP="2FB4E302">
            <w:pPr>
              <w:spacing w:before="0" w:after="0" w:line="240" w:lineRule="auto"/>
              <w:ind w:right="-72"/>
              <w:jc w:val="center"/>
              <w:rPr>
                <w:rFonts w:cs="Arial"/>
                <w:sz w:val="18"/>
                <w:szCs w:val="18"/>
                <w:lang w:eastAsia="pt-BR"/>
              </w:rPr>
            </w:pPr>
          </w:p>
        </w:tc>
      </w:tr>
      <w:tr w:rsidR="00C1081C" w:rsidRPr="00AF28FE" w14:paraId="388AB2A9" w14:textId="77777777" w:rsidTr="00E50A65">
        <w:trPr>
          <w:cantSplit/>
        </w:trPr>
        <w:tc>
          <w:tcPr>
            <w:tcW w:w="2775" w:type="pct"/>
            <w:noWrap/>
            <w:vAlign w:val="center"/>
          </w:tcPr>
          <w:p w14:paraId="0CB96538" w14:textId="77777777" w:rsidR="009326F3" w:rsidRPr="00AF28FE" w:rsidRDefault="009326F3" w:rsidP="2FB4E302">
            <w:pPr>
              <w:spacing w:before="0" w:after="0" w:line="240" w:lineRule="auto"/>
              <w:jc w:val="center"/>
              <w:rPr>
                <w:rFonts w:cs="Arial"/>
                <w:b/>
                <w:bCs/>
                <w:sz w:val="18"/>
                <w:szCs w:val="18"/>
                <w:lang w:eastAsia="pt-BR"/>
              </w:rPr>
            </w:pPr>
          </w:p>
        </w:tc>
        <w:tc>
          <w:tcPr>
            <w:tcW w:w="381" w:type="pct"/>
            <w:noWrap/>
            <w:vAlign w:val="center"/>
          </w:tcPr>
          <w:p w14:paraId="3F6CC779" w14:textId="77777777" w:rsidR="009326F3" w:rsidRPr="00AF28FE" w:rsidRDefault="009326F3" w:rsidP="2FB4E302">
            <w:pPr>
              <w:spacing w:before="0" w:after="0" w:line="240" w:lineRule="auto"/>
              <w:jc w:val="center"/>
              <w:rPr>
                <w:rFonts w:cs="Arial"/>
                <w:b/>
                <w:bCs/>
                <w:sz w:val="18"/>
                <w:szCs w:val="18"/>
                <w:lang w:eastAsia="pt-BR"/>
              </w:rPr>
            </w:pPr>
          </w:p>
        </w:tc>
        <w:tc>
          <w:tcPr>
            <w:tcW w:w="173" w:type="pct"/>
            <w:noWrap/>
            <w:vAlign w:val="center"/>
          </w:tcPr>
          <w:p w14:paraId="4B2D344A" w14:textId="77777777" w:rsidR="009326F3" w:rsidRPr="00AF28FE" w:rsidRDefault="009326F3" w:rsidP="2FB4E302">
            <w:pPr>
              <w:spacing w:before="0" w:after="0" w:line="240" w:lineRule="auto"/>
              <w:jc w:val="left"/>
              <w:rPr>
                <w:rFonts w:cs="Arial"/>
                <w:b/>
                <w:bCs/>
                <w:sz w:val="18"/>
                <w:szCs w:val="18"/>
                <w:lang w:eastAsia="pt-BR"/>
              </w:rPr>
            </w:pPr>
          </w:p>
        </w:tc>
        <w:tc>
          <w:tcPr>
            <w:tcW w:w="748" w:type="pct"/>
            <w:vAlign w:val="center"/>
          </w:tcPr>
          <w:p w14:paraId="4641C1F9" w14:textId="77777777" w:rsidR="009326F3" w:rsidRPr="006C4C0E" w:rsidRDefault="009326F3" w:rsidP="2FB4E302">
            <w:pPr>
              <w:spacing w:before="0" w:after="0" w:line="240" w:lineRule="auto"/>
              <w:jc w:val="right"/>
              <w:rPr>
                <w:rFonts w:cs="Arial"/>
                <w:sz w:val="18"/>
                <w:szCs w:val="18"/>
                <w:lang w:eastAsia="pt-BR"/>
              </w:rPr>
            </w:pPr>
          </w:p>
        </w:tc>
        <w:tc>
          <w:tcPr>
            <w:tcW w:w="94" w:type="pct"/>
            <w:noWrap/>
          </w:tcPr>
          <w:p w14:paraId="63BB4C04" w14:textId="77777777" w:rsidR="009326F3" w:rsidRPr="006C4C0E" w:rsidRDefault="009326F3" w:rsidP="2FB4E302">
            <w:pPr>
              <w:spacing w:before="0" w:after="0" w:line="240" w:lineRule="auto"/>
              <w:jc w:val="right"/>
              <w:rPr>
                <w:rFonts w:cs="Arial"/>
                <w:sz w:val="18"/>
                <w:szCs w:val="18"/>
                <w:lang w:eastAsia="pt-BR"/>
              </w:rPr>
            </w:pPr>
          </w:p>
        </w:tc>
        <w:tc>
          <w:tcPr>
            <w:tcW w:w="829" w:type="pct"/>
            <w:vAlign w:val="center"/>
          </w:tcPr>
          <w:p w14:paraId="23601823" w14:textId="77777777" w:rsidR="009326F3" w:rsidRPr="006C4C0E" w:rsidRDefault="009326F3" w:rsidP="2FB4E302">
            <w:pPr>
              <w:spacing w:before="0" w:after="0" w:line="240" w:lineRule="auto"/>
              <w:jc w:val="right"/>
              <w:rPr>
                <w:rFonts w:cs="Arial"/>
                <w:sz w:val="18"/>
                <w:szCs w:val="18"/>
                <w:lang w:eastAsia="pt-BR"/>
              </w:rPr>
            </w:pPr>
          </w:p>
        </w:tc>
      </w:tr>
      <w:tr w:rsidR="00C1081C" w:rsidRPr="005A5E50" w14:paraId="680CCA3D" w14:textId="77777777" w:rsidTr="00E50A65">
        <w:trPr>
          <w:cantSplit/>
        </w:trPr>
        <w:tc>
          <w:tcPr>
            <w:tcW w:w="2775" w:type="pct"/>
            <w:noWrap/>
            <w:vAlign w:val="center"/>
            <w:hideMark/>
          </w:tcPr>
          <w:p w14:paraId="0E52CE44" w14:textId="77777777" w:rsidR="00EA3DB4" w:rsidRPr="005A5E50" w:rsidRDefault="00EA3DB4" w:rsidP="2FB4E302">
            <w:pPr>
              <w:spacing w:before="0" w:after="0" w:line="240" w:lineRule="auto"/>
              <w:jc w:val="left"/>
              <w:rPr>
                <w:rFonts w:cs="Arial"/>
                <w:sz w:val="18"/>
                <w:szCs w:val="18"/>
                <w:lang w:eastAsia="pt-BR"/>
              </w:rPr>
            </w:pPr>
            <w:r w:rsidRPr="2FB4E302">
              <w:rPr>
                <w:rFonts w:cs="Arial"/>
                <w:sz w:val="18"/>
                <w:szCs w:val="18"/>
                <w:lang w:eastAsia="pt-BR"/>
              </w:rPr>
              <w:t>Re</w:t>
            </w:r>
            <w:r w:rsidRPr="2FB4E302">
              <w:rPr>
                <w:rFonts w:cs="Arial"/>
                <w:sz w:val="18"/>
                <w:szCs w:val="18"/>
              </w:rPr>
              <w:t>ceita operacional líquida</w:t>
            </w:r>
          </w:p>
        </w:tc>
        <w:tc>
          <w:tcPr>
            <w:tcW w:w="381" w:type="pct"/>
            <w:noWrap/>
            <w:vAlign w:val="center"/>
            <w:hideMark/>
          </w:tcPr>
          <w:p w14:paraId="19BFCC9D" w14:textId="1E74854F" w:rsidR="00EA3DB4" w:rsidRPr="005A5E50" w:rsidRDefault="00826861" w:rsidP="2FB4E302">
            <w:pPr>
              <w:spacing w:before="0" w:after="0" w:line="240" w:lineRule="auto"/>
              <w:jc w:val="center"/>
              <w:rPr>
                <w:rFonts w:cs="Arial"/>
                <w:b/>
                <w:bCs/>
                <w:color w:val="500878"/>
                <w:sz w:val="18"/>
                <w:szCs w:val="18"/>
                <w:lang w:eastAsia="pt-BR"/>
              </w:rPr>
            </w:pPr>
            <w:r>
              <w:rPr>
                <w:rFonts w:cs="Arial"/>
                <w:b/>
                <w:bCs/>
                <w:color w:val="500878"/>
                <w:sz w:val="18"/>
                <w:szCs w:val="18"/>
                <w:lang w:eastAsia="pt-BR"/>
              </w:rPr>
              <w:t>1</w:t>
            </w:r>
            <w:r w:rsidR="00ED0CDC">
              <w:rPr>
                <w:rFonts w:cs="Arial"/>
                <w:b/>
                <w:bCs/>
                <w:color w:val="500878"/>
                <w:sz w:val="18"/>
                <w:szCs w:val="18"/>
                <w:lang w:eastAsia="pt-BR"/>
              </w:rPr>
              <w:t>9</w:t>
            </w:r>
          </w:p>
        </w:tc>
        <w:tc>
          <w:tcPr>
            <w:tcW w:w="173" w:type="pct"/>
            <w:noWrap/>
            <w:vAlign w:val="center"/>
            <w:hideMark/>
          </w:tcPr>
          <w:p w14:paraId="6E196891" w14:textId="77777777" w:rsidR="00EA3DB4" w:rsidRPr="005A5E50" w:rsidRDefault="00EA3DB4" w:rsidP="2FB4E302">
            <w:pPr>
              <w:spacing w:before="0" w:after="0" w:line="240" w:lineRule="auto"/>
              <w:jc w:val="center"/>
              <w:rPr>
                <w:rFonts w:cs="Arial"/>
                <w:sz w:val="18"/>
                <w:szCs w:val="18"/>
                <w:lang w:eastAsia="pt-BR"/>
              </w:rPr>
            </w:pPr>
          </w:p>
        </w:tc>
        <w:tc>
          <w:tcPr>
            <w:tcW w:w="748" w:type="pct"/>
            <w:noWrap/>
            <w:vAlign w:val="center"/>
          </w:tcPr>
          <w:p w14:paraId="21F48CF0" w14:textId="76082356" w:rsidR="00EA3DB4" w:rsidRPr="00B948AC" w:rsidRDefault="00202076" w:rsidP="2FB4E302">
            <w:pPr>
              <w:spacing w:before="0" w:after="0" w:line="240" w:lineRule="auto"/>
              <w:jc w:val="right"/>
              <w:rPr>
                <w:rFonts w:cs="Arial"/>
                <w:sz w:val="18"/>
                <w:szCs w:val="18"/>
                <w:lang w:eastAsia="pt-BR"/>
              </w:rPr>
            </w:pPr>
            <w:r w:rsidRPr="00B948AC">
              <w:rPr>
                <w:rFonts w:cs="Arial"/>
                <w:sz w:val="18"/>
                <w:szCs w:val="18"/>
                <w:lang w:eastAsia="pt-BR"/>
              </w:rPr>
              <w:t>2.231.634</w:t>
            </w:r>
          </w:p>
        </w:tc>
        <w:tc>
          <w:tcPr>
            <w:tcW w:w="94" w:type="pct"/>
            <w:noWrap/>
          </w:tcPr>
          <w:p w14:paraId="3DCFA7A2" w14:textId="77777777" w:rsidR="00EA3DB4" w:rsidRPr="00B948AC" w:rsidRDefault="00EA3DB4" w:rsidP="2FB4E302">
            <w:pPr>
              <w:spacing w:before="0" w:after="0" w:line="240" w:lineRule="auto"/>
              <w:jc w:val="right"/>
              <w:rPr>
                <w:rFonts w:cs="Arial"/>
                <w:sz w:val="18"/>
                <w:szCs w:val="18"/>
                <w:lang w:eastAsia="pt-BR"/>
              </w:rPr>
            </w:pPr>
          </w:p>
        </w:tc>
        <w:tc>
          <w:tcPr>
            <w:tcW w:w="829" w:type="pct"/>
            <w:noWrap/>
            <w:vAlign w:val="center"/>
          </w:tcPr>
          <w:p w14:paraId="625EC086" w14:textId="1613DD7E" w:rsidR="00EA3DB4" w:rsidRPr="005A5E50" w:rsidRDefault="00E95B97" w:rsidP="2FB4E302">
            <w:pPr>
              <w:spacing w:before="0" w:after="0" w:line="240" w:lineRule="auto"/>
              <w:jc w:val="right"/>
              <w:rPr>
                <w:rFonts w:cs="Arial"/>
                <w:sz w:val="18"/>
                <w:szCs w:val="18"/>
                <w:lang w:eastAsia="pt-BR"/>
              </w:rPr>
            </w:pPr>
            <w:r>
              <w:rPr>
                <w:rFonts w:cs="Arial"/>
                <w:sz w:val="18"/>
                <w:szCs w:val="18"/>
                <w:lang w:eastAsia="pt-BR"/>
              </w:rPr>
              <w:t>2.207.046</w:t>
            </w:r>
          </w:p>
        </w:tc>
      </w:tr>
      <w:tr w:rsidR="00C1081C" w:rsidRPr="005A5E50" w14:paraId="3E11A2F7" w14:textId="77777777" w:rsidTr="00E50A65">
        <w:trPr>
          <w:cantSplit/>
        </w:trPr>
        <w:tc>
          <w:tcPr>
            <w:tcW w:w="2775" w:type="pct"/>
            <w:noWrap/>
            <w:vAlign w:val="center"/>
            <w:hideMark/>
          </w:tcPr>
          <w:p w14:paraId="4DB78623" w14:textId="77777777" w:rsidR="00EA3DB4" w:rsidRPr="005A5E50" w:rsidRDefault="00EA3DB4" w:rsidP="2FB4E302">
            <w:pPr>
              <w:spacing w:before="0" w:after="0" w:line="240" w:lineRule="auto"/>
              <w:jc w:val="left"/>
              <w:rPr>
                <w:rFonts w:cs="Arial"/>
                <w:sz w:val="18"/>
                <w:szCs w:val="18"/>
                <w:lang w:eastAsia="pt-BR"/>
              </w:rPr>
            </w:pPr>
            <w:r w:rsidRPr="2FB4E302">
              <w:rPr>
                <w:rFonts w:cs="Arial"/>
                <w:sz w:val="18"/>
                <w:szCs w:val="18"/>
                <w:lang w:eastAsia="pt-BR"/>
              </w:rPr>
              <w:t>Custo dos serviços prestados</w:t>
            </w:r>
          </w:p>
        </w:tc>
        <w:tc>
          <w:tcPr>
            <w:tcW w:w="381" w:type="pct"/>
            <w:noWrap/>
            <w:vAlign w:val="center"/>
            <w:hideMark/>
          </w:tcPr>
          <w:p w14:paraId="14A1CFD9" w14:textId="40DCDFF1" w:rsidR="00EA3DB4" w:rsidRPr="005A5E50" w:rsidRDefault="00ED0CDC" w:rsidP="2FB4E302">
            <w:pPr>
              <w:spacing w:before="0" w:after="0" w:line="240" w:lineRule="auto"/>
              <w:jc w:val="center"/>
              <w:rPr>
                <w:rFonts w:cs="Arial"/>
                <w:b/>
                <w:bCs/>
                <w:color w:val="500878"/>
                <w:sz w:val="18"/>
                <w:szCs w:val="18"/>
                <w:lang w:eastAsia="pt-BR"/>
              </w:rPr>
            </w:pPr>
            <w:r>
              <w:rPr>
                <w:rFonts w:cs="Arial"/>
                <w:b/>
                <w:bCs/>
                <w:color w:val="500878"/>
                <w:sz w:val="18"/>
                <w:szCs w:val="18"/>
                <w:lang w:eastAsia="pt-BR"/>
              </w:rPr>
              <w:t>20</w:t>
            </w:r>
          </w:p>
        </w:tc>
        <w:tc>
          <w:tcPr>
            <w:tcW w:w="173" w:type="pct"/>
            <w:noWrap/>
            <w:vAlign w:val="center"/>
            <w:hideMark/>
          </w:tcPr>
          <w:p w14:paraId="1EAF7739" w14:textId="77777777" w:rsidR="00EA3DB4" w:rsidRPr="005A5E50" w:rsidRDefault="00EA3DB4" w:rsidP="2FB4E302">
            <w:pPr>
              <w:spacing w:before="0" w:after="0" w:line="240" w:lineRule="auto"/>
              <w:jc w:val="center"/>
              <w:rPr>
                <w:rFonts w:cs="Arial"/>
                <w:sz w:val="18"/>
                <w:szCs w:val="18"/>
                <w:lang w:eastAsia="pt-BR"/>
              </w:rPr>
            </w:pPr>
          </w:p>
        </w:tc>
        <w:tc>
          <w:tcPr>
            <w:tcW w:w="748" w:type="pct"/>
            <w:tcBorders>
              <w:bottom w:val="single" w:sz="4" w:space="0" w:color="auto"/>
            </w:tcBorders>
            <w:noWrap/>
            <w:vAlign w:val="center"/>
          </w:tcPr>
          <w:p w14:paraId="0EC5DF45" w14:textId="37C14A0B" w:rsidR="00EA3DB4" w:rsidRPr="005A5E50" w:rsidRDefault="00202076" w:rsidP="2FB4E302">
            <w:pPr>
              <w:spacing w:before="0" w:after="0" w:line="240" w:lineRule="auto"/>
              <w:jc w:val="right"/>
              <w:rPr>
                <w:rFonts w:cs="Arial"/>
                <w:sz w:val="18"/>
                <w:szCs w:val="18"/>
                <w:lang w:eastAsia="pt-BR"/>
              </w:rPr>
            </w:pPr>
            <w:r>
              <w:rPr>
                <w:rFonts w:cs="Arial"/>
                <w:sz w:val="18"/>
                <w:szCs w:val="18"/>
                <w:lang w:eastAsia="pt-BR"/>
              </w:rPr>
              <w:t>(1.947.533)</w:t>
            </w:r>
          </w:p>
        </w:tc>
        <w:tc>
          <w:tcPr>
            <w:tcW w:w="94" w:type="pct"/>
            <w:noWrap/>
          </w:tcPr>
          <w:p w14:paraId="58130B85" w14:textId="77777777" w:rsidR="00EA3DB4" w:rsidRPr="005A5E50" w:rsidRDefault="00EA3DB4" w:rsidP="2FB4E302">
            <w:pPr>
              <w:spacing w:before="0" w:after="0" w:line="240" w:lineRule="auto"/>
              <w:jc w:val="right"/>
              <w:rPr>
                <w:rFonts w:cs="Arial"/>
                <w:sz w:val="18"/>
                <w:szCs w:val="18"/>
                <w:lang w:eastAsia="pt-BR"/>
              </w:rPr>
            </w:pPr>
          </w:p>
        </w:tc>
        <w:tc>
          <w:tcPr>
            <w:tcW w:w="829" w:type="pct"/>
            <w:tcBorders>
              <w:bottom w:val="single" w:sz="4" w:space="0" w:color="auto"/>
            </w:tcBorders>
            <w:noWrap/>
            <w:vAlign w:val="center"/>
          </w:tcPr>
          <w:p w14:paraId="6DADC2A8" w14:textId="5F7C7525" w:rsidR="00EA3DB4" w:rsidRPr="005A5E50" w:rsidRDefault="004108BB" w:rsidP="00E95B97">
            <w:pPr>
              <w:spacing w:before="0" w:after="0" w:line="240" w:lineRule="auto"/>
              <w:jc w:val="right"/>
              <w:rPr>
                <w:rFonts w:cs="Arial"/>
                <w:sz w:val="18"/>
                <w:szCs w:val="18"/>
                <w:lang w:eastAsia="pt-BR"/>
              </w:rPr>
            </w:pPr>
            <w:r w:rsidRPr="2FB4E302">
              <w:rPr>
                <w:rFonts w:cs="Arial"/>
                <w:sz w:val="18"/>
                <w:szCs w:val="18"/>
                <w:lang w:eastAsia="pt-BR"/>
              </w:rPr>
              <w:t>(</w:t>
            </w:r>
            <w:r w:rsidR="00E95B97">
              <w:rPr>
                <w:rFonts w:cs="Arial"/>
                <w:sz w:val="18"/>
                <w:szCs w:val="18"/>
                <w:lang w:eastAsia="pt-BR"/>
              </w:rPr>
              <w:t>1.797.391</w:t>
            </w:r>
            <w:r w:rsidRPr="2FB4E302">
              <w:rPr>
                <w:rFonts w:cs="Arial"/>
                <w:sz w:val="18"/>
                <w:szCs w:val="18"/>
                <w:lang w:eastAsia="pt-BR"/>
              </w:rPr>
              <w:t>)</w:t>
            </w:r>
          </w:p>
        </w:tc>
      </w:tr>
      <w:tr w:rsidR="00C1081C" w:rsidRPr="005A5E50" w14:paraId="48D6B6F3" w14:textId="77777777" w:rsidTr="00E50A65">
        <w:trPr>
          <w:cantSplit/>
        </w:trPr>
        <w:tc>
          <w:tcPr>
            <w:tcW w:w="2775" w:type="pct"/>
            <w:noWrap/>
            <w:vAlign w:val="center"/>
            <w:hideMark/>
          </w:tcPr>
          <w:p w14:paraId="45A5A1FD" w14:textId="79726FBE" w:rsidR="00EA3DB4" w:rsidRPr="005A5E50" w:rsidRDefault="00EA3DB4" w:rsidP="2FB4E302">
            <w:pPr>
              <w:spacing w:before="0" w:after="0" w:line="240" w:lineRule="auto"/>
              <w:jc w:val="left"/>
              <w:rPr>
                <w:rFonts w:cs="Arial"/>
                <w:b/>
                <w:bCs/>
                <w:color w:val="500878"/>
                <w:sz w:val="18"/>
                <w:szCs w:val="18"/>
                <w:lang w:eastAsia="pt-BR"/>
              </w:rPr>
            </w:pPr>
            <w:r w:rsidRPr="2FB4E302">
              <w:rPr>
                <w:rFonts w:cs="Arial"/>
                <w:b/>
                <w:bCs/>
                <w:color w:val="500878"/>
                <w:sz w:val="18"/>
                <w:szCs w:val="18"/>
                <w:lang w:eastAsia="pt-BR"/>
              </w:rPr>
              <w:t>Lucro</w:t>
            </w:r>
            <w:r w:rsidR="00DC019A" w:rsidRPr="2FB4E302">
              <w:rPr>
                <w:rFonts w:cs="Arial"/>
                <w:b/>
                <w:bCs/>
                <w:color w:val="500878"/>
                <w:sz w:val="18"/>
                <w:szCs w:val="18"/>
                <w:lang w:eastAsia="pt-BR"/>
              </w:rPr>
              <w:t xml:space="preserve"> </w:t>
            </w:r>
            <w:r w:rsidRPr="2FB4E302">
              <w:rPr>
                <w:rFonts w:cs="Arial"/>
                <w:b/>
                <w:bCs/>
                <w:color w:val="500878"/>
                <w:sz w:val="18"/>
                <w:szCs w:val="18"/>
                <w:lang w:eastAsia="pt-BR"/>
              </w:rPr>
              <w:t>bruto</w:t>
            </w:r>
          </w:p>
        </w:tc>
        <w:tc>
          <w:tcPr>
            <w:tcW w:w="381" w:type="pct"/>
            <w:noWrap/>
            <w:vAlign w:val="center"/>
            <w:hideMark/>
          </w:tcPr>
          <w:p w14:paraId="7E4452F4"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hideMark/>
          </w:tcPr>
          <w:p w14:paraId="1E2F5800"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742C97E5" w14:textId="054B807D" w:rsidR="00EA3DB4" w:rsidRPr="005A5E50" w:rsidRDefault="00202076"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284.101</w:t>
            </w:r>
          </w:p>
        </w:tc>
        <w:tc>
          <w:tcPr>
            <w:tcW w:w="94" w:type="pct"/>
            <w:noWrap/>
          </w:tcPr>
          <w:p w14:paraId="6DCC2460" w14:textId="77777777" w:rsidR="00EA3DB4" w:rsidRPr="005A5E50" w:rsidRDefault="00EA3DB4" w:rsidP="2FB4E302">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4B9C5E33" w14:textId="0873CD2E" w:rsidR="00EA3DB4" w:rsidRPr="00010A46" w:rsidRDefault="00567377" w:rsidP="2FB4E302">
            <w:pPr>
              <w:spacing w:before="0" w:after="0" w:line="240" w:lineRule="auto"/>
              <w:jc w:val="right"/>
              <w:rPr>
                <w:rFonts w:cs="Arial"/>
                <w:b/>
                <w:bCs/>
                <w:color w:val="500878"/>
                <w:sz w:val="18"/>
                <w:szCs w:val="18"/>
                <w:highlight w:val="yellow"/>
                <w:lang w:eastAsia="pt-BR"/>
              </w:rPr>
            </w:pPr>
            <w:r>
              <w:rPr>
                <w:rFonts w:cs="Arial"/>
                <w:b/>
                <w:bCs/>
                <w:color w:val="500878"/>
                <w:sz w:val="18"/>
                <w:szCs w:val="18"/>
                <w:lang w:eastAsia="pt-BR"/>
              </w:rPr>
              <w:t>409.655</w:t>
            </w:r>
          </w:p>
        </w:tc>
      </w:tr>
      <w:tr w:rsidR="00C1081C" w:rsidRPr="005A5E50" w14:paraId="56CB5B6A" w14:textId="77777777" w:rsidTr="00E50A65">
        <w:trPr>
          <w:cantSplit/>
        </w:trPr>
        <w:tc>
          <w:tcPr>
            <w:tcW w:w="2775" w:type="pct"/>
            <w:noWrap/>
            <w:vAlign w:val="center"/>
            <w:hideMark/>
          </w:tcPr>
          <w:p w14:paraId="70355BBF" w14:textId="77777777" w:rsidR="00EA3DB4" w:rsidRPr="005A5E50" w:rsidRDefault="00EA3DB4" w:rsidP="2FB4E302">
            <w:pPr>
              <w:spacing w:before="0" w:after="0" w:line="240" w:lineRule="auto"/>
              <w:jc w:val="left"/>
              <w:rPr>
                <w:rFonts w:cs="Arial"/>
                <w:sz w:val="18"/>
                <w:szCs w:val="18"/>
                <w:lang w:eastAsia="pt-BR"/>
              </w:rPr>
            </w:pPr>
          </w:p>
        </w:tc>
        <w:tc>
          <w:tcPr>
            <w:tcW w:w="381" w:type="pct"/>
            <w:noWrap/>
            <w:vAlign w:val="center"/>
            <w:hideMark/>
          </w:tcPr>
          <w:p w14:paraId="4A0D9590"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hideMark/>
          </w:tcPr>
          <w:p w14:paraId="062F93CD" w14:textId="77777777" w:rsidR="00EA3DB4" w:rsidRPr="005A5E50" w:rsidRDefault="00EA3DB4" w:rsidP="2FB4E302">
            <w:pPr>
              <w:spacing w:before="0" w:after="0" w:line="240" w:lineRule="auto"/>
              <w:jc w:val="center"/>
              <w:rPr>
                <w:rFonts w:cs="Arial"/>
                <w:sz w:val="18"/>
                <w:szCs w:val="18"/>
                <w:lang w:eastAsia="pt-BR"/>
              </w:rPr>
            </w:pPr>
          </w:p>
        </w:tc>
        <w:tc>
          <w:tcPr>
            <w:tcW w:w="748" w:type="pct"/>
            <w:noWrap/>
            <w:vAlign w:val="center"/>
          </w:tcPr>
          <w:p w14:paraId="40CA544F" w14:textId="77777777" w:rsidR="00EA3DB4" w:rsidRPr="005A5E50" w:rsidRDefault="00EA3DB4" w:rsidP="2FB4E302">
            <w:pPr>
              <w:spacing w:before="0" w:after="0" w:line="240" w:lineRule="auto"/>
              <w:jc w:val="right"/>
              <w:rPr>
                <w:rFonts w:cs="Arial"/>
                <w:sz w:val="18"/>
                <w:szCs w:val="18"/>
                <w:lang w:eastAsia="pt-BR"/>
              </w:rPr>
            </w:pPr>
          </w:p>
        </w:tc>
        <w:tc>
          <w:tcPr>
            <w:tcW w:w="94" w:type="pct"/>
            <w:noWrap/>
          </w:tcPr>
          <w:p w14:paraId="2D113CA2" w14:textId="77777777" w:rsidR="00EA3DB4" w:rsidRPr="005A5E50" w:rsidRDefault="00EA3DB4" w:rsidP="2FB4E302">
            <w:pPr>
              <w:spacing w:before="0" w:after="0" w:line="240" w:lineRule="auto"/>
              <w:jc w:val="right"/>
              <w:rPr>
                <w:rFonts w:cs="Arial"/>
                <w:sz w:val="18"/>
                <w:szCs w:val="18"/>
                <w:lang w:eastAsia="pt-BR"/>
              </w:rPr>
            </w:pPr>
          </w:p>
        </w:tc>
        <w:tc>
          <w:tcPr>
            <w:tcW w:w="829" w:type="pct"/>
            <w:noWrap/>
            <w:vAlign w:val="center"/>
          </w:tcPr>
          <w:p w14:paraId="094FD5D7" w14:textId="77777777" w:rsidR="00EA3DB4" w:rsidRPr="005A5E50" w:rsidRDefault="00EA3DB4" w:rsidP="2FB4E302">
            <w:pPr>
              <w:spacing w:before="0" w:after="0" w:line="240" w:lineRule="auto"/>
              <w:jc w:val="right"/>
              <w:rPr>
                <w:rFonts w:cs="Arial"/>
                <w:sz w:val="18"/>
                <w:szCs w:val="18"/>
                <w:lang w:eastAsia="pt-BR"/>
              </w:rPr>
            </w:pPr>
          </w:p>
        </w:tc>
      </w:tr>
      <w:tr w:rsidR="00C1081C" w:rsidRPr="005A5E50" w14:paraId="4C017298" w14:textId="77777777" w:rsidTr="00E50A65">
        <w:trPr>
          <w:cantSplit/>
        </w:trPr>
        <w:tc>
          <w:tcPr>
            <w:tcW w:w="2775" w:type="pct"/>
            <w:noWrap/>
            <w:vAlign w:val="center"/>
            <w:hideMark/>
          </w:tcPr>
          <w:p w14:paraId="527EE832" w14:textId="07F87B5B" w:rsidR="00EA3DB4" w:rsidRPr="005A5E50" w:rsidRDefault="000E128E" w:rsidP="2FB4E302">
            <w:pPr>
              <w:spacing w:before="0" w:after="0" w:line="240" w:lineRule="auto"/>
              <w:jc w:val="left"/>
              <w:rPr>
                <w:rFonts w:cs="Arial"/>
                <w:sz w:val="18"/>
                <w:szCs w:val="18"/>
                <w:lang w:eastAsia="pt-BR"/>
              </w:rPr>
            </w:pPr>
            <w:r w:rsidRPr="2FB4E302">
              <w:rPr>
                <w:rFonts w:cs="Arial"/>
                <w:sz w:val="18"/>
                <w:szCs w:val="18"/>
                <w:lang w:eastAsia="pt-BR"/>
              </w:rPr>
              <w:t>Despesas com vendas, gerais e administrativas</w:t>
            </w:r>
          </w:p>
        </w:tc>
        <w:tc>
          <w:tcPr>
            <w:tcW w:w="381" w:type="pct"/>
            <w:noWrap/>
            <w:vAlign w:val="center"/>
            <w:hideMark/>
          </w:tcPr>
          <w:p w14:paraId="699E9536" w14:textId="1D0E3D7D" w:rsidR="00EA3DB4" w:rsidRPr="005A5E50" w:rsidRDefault="2CF6B620" w:rsidP="2FB4E302">
            <w:pPr>
              <w:spacing w:before="0" w:after="0" w:line="240" w:lineRule="auto"/>
              <w:jc w:val="center"/>
              <w:rPr>
                <w:rFonts w:cs="Arial"/>
                <w:b/>
                <w:bCs/>
                <w:color w:val="500878"/>
                <w:sz w:val="18"/>
                <w:szCs w:val="18"/>
                <w:lang w:eastAsia="pt-BR"/>
              </w:rPr>
            </w:pPr>
            <w:r w:rsidRPr="2FB4E302">
              <w:rPr>
                <w:rFonts w:cs="Arial"/>
                <w:b/>
                <w:bCs/>
                <w:color w:val="500878"/>
                <w:sz w:val="18"/>
                <w:szCs w:val="18"/>
                <w:lang w:eastAsia="pt-BR"/>
              </w:rPr>
              <w:t>2</w:t>
            </w:r>
            <w:r w:rsidR="00ED0CDC">
              <w:rPr>
                <w:rFonts w:cs="Arial"/>
                <w:b/>
                <w:bCs/>
                <w:color w:val="500878"/>
                <w:sz w:val="18"/>
                <w:szCs w:val="18"/>
                <w:lang w:eastAsia="pt-BR"/>
              </w:rPr>
              <w:t>1</w:t>
            </w:r>
          </w:p>
        </w:tc>
        <w:tc>
          <w:tcPr>
            <w:tcW w:w="173" w:type="pct"/>
            <w:noWrap/>
            <w:vAlign w:val="center"/>
            <w:hideMark/>
          </w:tcPr>
          <w:p w14:paraId="03CF2AA9" w14:textId="77777777" w:rsidR="00EA3DB4" w:rsidRPr="005A5E50" w:rsidRDefault="00EA3DB4" w:rsidP="2FB4E302">
            <w:pPr>
              <w:spacing w:before="0" w:after="0" w:line="240" w:lineRule="auto"/>
              <w:jc w:val="center"/>
              <w:rPr>
                <w:rFonts w:cs="Arial"/>
                <w:sz w:val="18"/>
                <w:szCs w:val="18"/>
                <w:lang w:eastAsia="pt-BR"/>
              </w:rPr>
            </w:pPr>
          </w:p>
        </w:tc>
        <w:tc>
          <w:tcPr>
            <w:tcW w:w="748" w:type="pct"/>
            <w:noWrap/>
            <w:vAlign w:val="center"/>
          </w:tcPr>
          <w:p w14:paraId="0F2A621B" w14:textId="2F13B61A" w:rsidR="00EA3DB4" w:rsidRPr="005A5E50" w:rsidRDefault="00202076" w:rsidP="2FB4E302">
            <w:pPr>
              <w:spacing w:before="0" w:after="0" w:line="240" w:lineRule="auto"/>
              <w:jc w:val="right"/>
              <w:rPr>
                <w:rFonts w:cs="Arial"/>
                <w:sz w:val="18"/>
                <w:szCs w:val="18"/>
                <w:lang w:eastAsia="pt-BR"/>
              </w:rPr>
            </w:pPr>
            <w:r w:rsidRPr="00930856">
              <w:rPr>
                <w:rFonts w:cs="Arial"/>
                <w:sz w:val="18"/>
                <w:szCs w:val="18"/>
                <w:lang w:eastAsia="pt-BR"/>
              </w:rPr>
              <w:t>(221.262)</w:t>
            </w:r>
          </w:p>
        </w:tc>
        <w:tc>
          <w:tcPr>
            <w:tcW w:w="94" w:type="pct"/>
            <w:noWrap/>
          </w:tcPr>
          <w:p w14:paraId="680257A2" w14:textId="77777777" w:rsidR="00EA3DB4" w:rsidRPr="005A5E50" w:rsidRDefault="00EA3DB4" w:rsidP="2FB4E302">
            <w:pPr>
              <w:spacing w:before="0" w:after="0" w:line="240" w:lineRule="auto"/>
              <w:jc w:val="right"/>
              <w:rPr>
                <w:rFonts w:cs="Arial"/>
                <w:sz w:val="18"/>
                <w:szCs w:val="18"/>
                <w:lang w:eastAsia="pt-BR"/>
              </w:rPr>
            </w:pPr>
          </w:p>
        </w:tc>
        <w:tc>
          <w:tcPr>
            <w:tcW w:w="829" w:type="pct"/>
            <w:noWrap/>
            <w:vAlign w:val="center"/>
          </w:tcPr>
          <w:p w14:paraId="3CE8DA09" w14:textId="7F10359C" w:rsidR="00EA3DB4" w:rsidRPr="005A5E50" w:rsidRDefault="00EF25C5" w:rsidP="2FB4E302">
            <w:pPr>
              <w:spacing w:before="0" w:after="0" w:line="240" w:lineRule="auto"/>
              <w:jc w:val="right"/>
              <w:rPr>
                <w:rFonts w:cs="Arial"/>
                <w:sz w:val="18"/>
                <w:szCs w:val="18"/>
                <w:lang w:eastAsia="pt-BR"/>
              </w:rPr>
            </w:pPr>
            <w:r w:rsidRPr="2FB4E302">
              <w:rPr>
                <w:rFonts w:cs="Arial"/>
                <w:sz w:val="18"/>
                <w:szCs w:val="18"/>
                <w:lang w:eastAsia="pt-BR"/>
              </w:rPr>
              <w:t>(</w:t>
            </w:r>
            <w:r w:rsidR="00567377">
              <w:rPr>
                <w:rFonts w:cs="Arial"/>
                <w:sz w:val="18"/>
                <w:szCs w:val="18"/>
                <w:lang w:eastAsia="pt-BR"/>
              </w:rPr>
              <w:t>217.983</w:t>
            </w:r>
            <w:r w:rsidRPr="2FB4E302">
              <w:rPr>
                <w:rFonts w:cs="Arial"/>
                <w:sz w:val="18"/>
                <w:szCs w:val="18"/>
                <w:lang w:eastAsia="pt-BR"/>
              </w:rPr>
              <w:t>)</w:t>
            </w:r>
          </w:p>
        </w:tc>
      </w:tr>
      <w:tr w:rsidR="00C1081C" w:rsidRPr="005A5E50" w14:paraId="552E9028" w14:textId="77777777" w:rsidTr="00E50A65">
        <w:trPr>
          <w:cantSplit/>
        </w:trPr>
        <w:tc>
          <w:tcPr>
            <w:tcW w:w="2775" w:type="pct"/>
            <w:noWrap/>
            <w:vAlign w:val="center"/>
          </w:tcPr>
          <w:p w14:paraId="5637703F" w14:textId="480C6FE1" w:rsidR="00EA3DB4" w:rsidRPr="005A5E50" w:rsidRDefault="00F76755" w:rsidP="2FB4E302">
            <w:pPr>
              <w:spacing w:before="0" w:after="0" w:line="240" w:lineRule="auto"/>
              <w:jc w:val="left"/>
              <w:rPr>
                <w:rFonts w:cs="Arial"/>
                <w:sz w:val="18"/>
                <w:szCs w:val="18"/>
                <w:lang w:eastAsia="pt-BR"/>
              </w:rPr>
            </w:pPr>
            <w:r w:rsidRPr="2FB4E302">
              <w:rPr>
                <w:rFonts w:cs="Arial"/>
                <w:sz w:val="18"/>
                <w:szCs w:val="18"/>
                <w:lang w:eastAsia="pt-BR"/>
              </w:rPr>
              <w:t>Resultado com baixa de ativos imobilizado e intangível</w:t>
            </w:r>
          </w:p>
        </w:tc>
        <w:tc>
          <w:tcPr>
            <w:tcW w:w="381" w:type="pct"/>
            <w:noWrap/>
            <w:vAlign w:val="center"/>
          </w:tcPr>
          <w:p w14:paraId="27D9FE79" w14:textId="77777777" w:rsidR="00EA3DB4" w:rsidRPr="005A5E50" w:rsidRDefault="00EA3DB4" w:rsidP="2FB4E302">
            <w:pPr>
              <w:spacing w:before="0" w:after="0" w:line="240" w:lineRule="auto"/>
              <w:ind w:firstLineChars="100" w:firstLine="181"/>
              <w:jc w:val="center"/>
              <w:rPr>
                <w:rFonts w:cs="Arial"/>
                <w:b/>
                <w:bCs/>
                <w:color w:val="500878"/>
                <w:sz w:val="18"/>
                <w:szCs w:val="18"/>
                <w:lang w:eastAsia="pt-BR"/>
              </w:rPr>
            </w:pPr>
          </w:p>
        </w:tc>
        <w:tc>
          <w:tcPr>
            <w:tcW w:w="173" w:type="pct"/>
            <w:noWrap/>
            <w:vAlign w:val="center"/>
          </w:tcPr>
          <w:p w14:paraId="71043CC6" w14:textId="77777777" w:rsidR="00EA3DB4" w:rsidRPr="005A5E50" w:rsidRDefault="00EA3DB4" w:rsidP="2FB4E302">
            <w:pPr>
              <w:spacing w:before="0" w:after="0" w:line="240" w:lineRule="auto"/>
              <w:jc w:val="center"/>
              <w:rPr>
                <w:rFonts w:cs="Arial"/>
                <w:sz w:val="18"/>
                <w:szCs w:val="18"/>
                <w:lang w:eastAsia="pt-BR"/>
              </w:rPr>
            </w:pPr>
          </w:p>
        </w:tc>
        <w:tc>
          <w:tcPr>
            <w:tcW w:w="748" w:type="pct"/>
            <w:noWrap/>
            <w:vAlign w:val="center"/>
          </w:tcPr>
          <w:p w14:paraId="33D53C14" w14:textId="2837D8E5" w:rsidR="00EA3DB4" w:rsidRPr="005A5E50" w:rsidRDefault="00202076" w:rsidP="2FB4E302">
            <w:pPr>
              <w:spacing w:before="0" w:after="0" w:line="240" w:lineRule="auto"/>
              <w:jc w:val="right"/>
              <w:rPr>
                <w:rFonts w:cs="Arial"/>
                <w:sz w:val="18"/>
                <w:szCs w:val="18"/>
                <w:lang w:eastAsia="pt-BR"/>
              </w:rPr>
            </w:pPr>
            <w:r>
              <w:rPr>
                <w:rFonts w:cs="Arial"/>
                <w:sz w:val="18"/>
                <w:szCs w:val="18"/>
                <w:lang w:eastAsia="pt-BR"/>
              </w:rPr>
              <w:t>1.5</w:t>
            </w:r>
            <w:r w:rsidR="00521B4D">
              <w:rPr>
                <w:rFonts w:cs="Arial"/>
                <w:sz w:val="18"/>
                <w:szCs w:val="18"/>
                <w:lang w:eastAsia="pt-BR"/>
              </w:rPr>
              <w:t>90</w:t>
            </w:r>
          </w:p>
        </w:tc>
        <w:tc>
          <w:tcPr>
            <w:tcW w:w="94" w:type="pct"/>
            <w:noWrap/>
          </w:tcPr>
          <w:p w14:paraId="166E95F9" w14:textId="77777777" w:rsidR="00EA3DB4" w:rsidRPr="005A5E50" w:rsidRDefault="00EA3DB4" w:rsidP="2FB4E302">
            <w:pPr>
              <w:spacing w:before="0" w:after="0" w:line="240" w:lineRule="auto"/>
              <w:jc w:val="right"/>
              <w:rPr>
                <w:rFonts w:cs="Arial"/>
                <w:sz w:val="18"/>
                <w:szCs w:val="18"/>
                <w:lang w:eastAsia="pt-BR"/>
              </w:rPr>
            </w:pPr>
          </w:p>
        </w:tc>
        <w:tc>
          <w:tcPr>
            <w:tcW w:w="829" w:type="pct"/>
            <w:noWrap/>
            <w:vAlign w:val="center"/>
          </w:tcPr>
          <w:p w14:paraId="2B7C289B" w14:textId="48BCC366" w:rsidR="00EA3DB4" w:rsidRPr="005A5E50" w:rsidRDefault="00567377" w:rsidP="2FB4E302">
            <w:pPr>
              <w:spacing w:before="0" w:after="0" w:line="240" w:lineRule="auto"/>
              <w:jc w:val="right"/>
              <w:rPr>
                <w:rFonts w:cs="Arial"/>
                <w:sz w:val="18"/>
                <w:szCs w:val="18"/>
                <w:lang w:eastAsia="pt-BR"/>
              </w:rPr>
            </w:pPr>
            <w:r>
              <w:rPr>
                <w:rFonts w:cs="Arial"/>
                <w:sz w:val="18"/>
                <w:szCs w:val="18"/>
                <w:lang w:eastAsia="pt-BR"/>
              </w:rPr>
              <w:t>1.658</w:t>
            </w:r>
          </w:p>
        </w:tc>
      </w:tr>
      <w:tr w:rsidR="00C1081C" w:rsidRPr="005A5E50" w14:paraId="64D1FC79" w14:textId="77777777" w:rsidTr="00E50A65">
        <w:trPr>
          <w:cantSplit/>
        </w:trPr>
        <w:tc>
          <w:tcPr>
            <w:tcW w:w="2775" w:type="pct"/>
            <w:noWrap/>
            <w:vAlign w:val="center"/>
            <w:hideMark/>
          </w:tcPr>
          <w:p w14:paraId="0D691AF1" w14:textId="360C5115" w:rsidR="000E128E" w:rsidRPr="005A5E50" w:rsidRDefault="000E128E" w:rsidP="2FB4E302">
            <w:pPr>
              <w:spacing w:before="0" w:after="0" w:line="240" w:lineRule="auto"/>
              <w:jc w:val="left"/>
              <w:rPr>
                <w:rFonts w:cs="Arial"/>
                <w:sz w:val="18"/>
                <w:szCs w:val="18"/>
                <w:lang w:eastAsia="pt-BR"/>
              </w:rPr>
            </w:pPr>
            <w:r w:rsidRPr="2FB4E302">
              <w:rPr>
                <w:rFonts w:cs="Arial"/>
                <w:sz w:val="18"/>
                <w:szCs w:val="18"/>
                <w:lang w:eastAsia="pt-BR"/>
              </w:rPr>
              <w:t>Outras receitas (despesas) operacionais</w:t>
            </w:r>
            <w:r w:rsidR="002B5FC8" w:rsidRPr="2FB4E302">
              <w:rPr>
                <w:rFonts w:cs="Arial"/>
                <w:sz w:val="18"/>
                <w:szCs w:val="18"/>
                <w:lang w:eastAsia="pt-BR"/>
              </w:rPr>
              <w:t>,</w:t>
            </w:r>
            <w:r w:rsidRPr="2FB4E302">
              <w:rPr>
                <w:rFonts w:cs="Arial"/>
                <w:sz w:val="18"/>
                <w:szCs w:val="18"/>
                <w:lang w:eastAsia="pt-BR"/>
              </w:rPr>
              <w:t xml:space="preserve"> líquidas</w:t>
            </w:r>
          </w:p>
        </w:tc>
        <w:tc>
          <w:tcPr>
            <w:tcW w:w="381" w:type="pct"/>
            <w:noWrap/>
            <w:vAlign w:val="center"/>
            <w:hideMark/>
          </w:tcPr>
          <w:p w14:paraId="143B48E0" w14:textId="78ED9110" w:rsidR="000E128E" w:rsidRPr="005A5E50" w:rsidRDefault="0C4E8A9C" w:rsidP="2FB4E302">
            <w:pPr>
              <w:spacing w:before="0" w:after="0" w:line="240" w:lineRule="auto"/>
              <w:jc w:val="center"/>
              <w:rPr>
                <w:rFonts w:cs="Arial"/>
                <w:b/>
                <w:bCs/>
                <w:color w:val="500878"/>
                <w:sz w:val="18"/>
                <w:szCs w:val="18"/>
                <w:lang w:eastAsia="pt-BR"/>
              </w:rPr>
            </w:pPr>
            <w:r w:rsidRPr="2FB4E302">
              <w:rPr>
                <w:rFonts w:cs="Arial"/>
                <w:b/>
                <w:bCs/>
                <w:color w:val="500878"/>
                <w:sz w:val="18"/>
                <w:szCs w:val="18"/>
                <w:lang w:eastAsia="pt-BR"/>
              </w:rPr>
              <w:t>2</w:t>
            </w:r>
            <w:r w:rsidR="00ED0CDC">
              <w:rPr>
                <w:rFonts w:cs="Arial"/>
                <w:b/>
                <w:bCs/>
                <w:color w:val="500878"/>
                <w:sz w:val="18"/>
                <w:szCs w:val="18"/>
                <w:lang w:eastAsia="pt-BR"/>
              </w:rPr>
              <w:t>2</w:t>
            </w:r>
          </w:p>
        </w:tc>
        <w:tc>
          <w:tcPr>
            <w:tcW w:w="173" w:type="pct"/>
            <w:noWrap/>
            <w:vAlign w:val="center"/>
            <w:hideMark/>
          </w:tcPr>
          <w:p w14:paraId="41676B21" w14:textId="77777777" w:rsidR="000E128E" w:rsidRPr="005A5E50" w:rsidRDefault="000E128E" w:rsidP="2FB4E302">
            <w:pPr>
              <w:spacing w:before="0" w:after="0" w:line="240" w:lineRule="auto"/>
              <w:jc w:val="center"/>
              <w:rPr>
                <w:rFonts w:cs="Arial"/>
                <w:sz w:val="18"/>
                <w:szCs w:val="18"/>
                <w:lang w:eastAsia="pt-BR"/>
              </w:rPr>
            </w:pPr>
          </w:p>
        </w:tc>
        <w:tc>
          <w:tcPr>
            <w:tcW w:w="748" w:type="pct"/>
            <w:noWrap/>
            <w:vAlign w:val="center"/>
          </w:tcPr>
          <w:p w14:paraId="3307CFFA" w14:textId="1DFD6F5C" w:rsidR="000E128E" w:rsidRPr="005A5E50" w:rsidRDefault="00202076" w:rsidP="2FB4E302">
            <w:pPr>
              <w:spacing w:before="0" w:after="0" w:line="240" w:lineRule="auto"/>
              <w:jc w:val="right"/>
              <w:rPr>
                <w:rFonts w:cs="Arial"/>
                <w:sz w:val="18"/>
                <w:szCs w:val="18"/>
                <w:lang w:eastAsia="pt-BR"/>
              </w:rPr>
            </w:pPr>
            <w:r>
              <w:rPr>
                <w:rFonts w:cs="Arial"/>
                <w:sz w:val="18"/>
                <w:szCs w:val="18"/>
                <w:lang w:eastAsia="pt-BR"/>
              </w:rPr>
              <w:t>68.740</w:t>
            </w:r>
          </w:p>
        </w:tc>
        <w:tc>
          <w:tcPr>
            <w:tcW w:w="94" w:type="pct"/>
            <w:noWrap/>
          </w:tcPr>
          <w:p w14:paraId="4DC285FC" w14:textId="77777777" w:rsidR="000E128E" w:rsidRPr="005A5E50" w:rsidRDefault="000E128E" w:rsidP="2FB4E302">
            <w:pPr>
              <w:spacing w:before="0" w:after="0" w:line="240" w:lineRule="auto"/>
              <w:jc w:val="right"/>
              <w:rPr>
                <w:rFonts w:cs="Arial"/>
                <w:sz w:val="18"/>
                <w:szCs w:val="18"/>
                <w:lang w:eastAsia="pt-BR"/>
              </w:rPr>
            </w:pPr>
          </w:p>
        </w:tc>
        <w:tc>
          <w:tcPr>
            <w:tcW w:w="829" w:type="pct"/>
            <w:noWrap/>
            <w:vAlign w:val="center"/>
          </w:tcPr>
          <w:p w14:paraId="3A9AEF10" w14:textId="141DDFF8" w:rsidR="000E128E" w:rsidRPr="005A5E50" w:rsidRDefault="00742D08" w:rsidP="2FB4E302">
            <w:pPr>
              <w:spacing w:before="0" w:after="0" w:line="240" w:lineRule="auto"/>
              <w:jc w:val="right"/>
              <w:rPr>
                <w:rFonts w:cs="Arial"/>
                <w:sz w:val="18"/>
                <w:szCs w:val="18"/>
                <w:lang w:eastAsia="pt-BR"/>
              </w:rPr>
            </w:pPr>
            <w:r w:rsidRPr="2FB4E302">
              <w:rPr>
                <w:rFonts w:cs="Arial"/>
                <w:sz w:val="18"/>
                <w:szCs w:val="18"/>
                <w:lang w:eastAsia="pt-BR"/>
              </w:rPr>
              <w:t>(</w:t>
            </w:r>
            <w:r w:rsidR="00567377">
              <w:rPr>
                <w:rFonts w:cs="Arial"/>
                <w:sz w:val="18"/>
                <w:szCs w:val="18"/>
                <w:lang w:eastAsia="pt-BR"/>
              </w:rPr>
              <w:t>129.888</w:t>
            </w:r>
            <w:r w:rsidR="00F70492" w:rsidRPr="2FB4E302">
              <w:rPr>
                <w:rFonts w:cs="Arial"/>
                <w:sz w:val="18"/>
                <w:szCs w:val="18"/>
                <w:lang w:eastAsia="pt-BR"/>
              </w:rPr>
              <w:t>)</w:t>
            </w:r>
          </w:p>
        </w:tc>
      </w:tr>
      <w:tr w:rsidR="00C1081C" w:rsidRPr="005A5E50" w14:paraId="7DA5EFDE" w14:textId="77777777" w:rsidTr="00E50A65">
        <w:trPr>
          <w:cantSplit/>
        </w:trPr>
        <w:tc>
          <w:tcPr>
            <w:tcW w:w="2775" w:type="pct"/>
            <w:noWrap/>
            <w:vAlign w:val="center"/>
            <w:hideMark/>
          </w:tcPr>
          <w:p w14:paraId="3629212C" w14:textId="45E650A7" w:rsidR="00EA3DB4" w:rsidRPr="005A5E50" w:rsidRDefault="00D175AB" w:rsidP="2FB4E302">
            <w:pPr>
              <w:spacing w:before="0" w:after="0" w:line="240" w:lineRule="auto"/>
              <w:jc w:val="left"/>
              <w:rPr>
                <w:rFonts w:cs="Arial"/>
                <w:b/>
                <w:bCs/>
                <w:color w:val="500878"/>
                <w:sz w:val="18"/>
                <w:szCs w:val="18"/>
                <w:lang w:eastAsia="pt-BR"/>
              </w:rPr>
            </w:pPr>
            <w:r>
              <w:rPr>
                <w:rFonts w:cs="Arial"/>
                <w:b/>
                <w:bCs/>
                <w:color w:val="500878"/>
                <w:sz w:val="18"/>
                <w:szCs w:val="18"/>
                <w:lang w:eastAsia="pt-BR"/>
              </w:rPr>
              <w:t>D</w:t>
            </w:r>
            <w:r w:rsidR="00EA3DB4" w:rsidRPr="2FB4E302">
              <w:rPr>
                <w:rFonts w:cs="Arial"/>
                <w:b/>
                <w:bCs/>
                <w:color w:val="500878"/>
                <w:sz w:val="18"/>
                <w:szCs w:val="18"/>
                <w:lang w:eastAsia="pt-BR"/>
              </w:rPr>
              <w:t>espesas operacionais</w:t>
            </w:r>
          </w:p>
        </w:tc>
        <w:tc>
          <w:tcPr>
            <w:tcW w:w="381" w:type="pct"/>
            <w:noWrap/>
            <w:vAlign w:val="center"/>
            <w:hideMark/>
          </w:tcPr>
          <w:p w14:paraId="62EA7245"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hideMark/>
          </w:tcPr>
          <w:p w14:paraId="572EA060"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241CD1F5" w14:textId="6BF7FEE2" w:rsidR="00EA3DB4" w:rsidRPr="005A5E50" w:rsidRDefault="00202076"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(150.93</w:t>
            </w:r>
            <w:r w:rsidR="00000745">
              <w:rPr>
                <w:rFonts w:cs="Arial"/>
                <w:b/>
                <w:bCs/>
                <w:color w:val="500878"/>
                <w:sz w:val="18"/>
                <w:szCs w:val="18"/>
                <w:lang w:eastAsia="pt-BR"/>
              </w:rPr>
              <w:t>2</w:t>
            </w:r>
            <w:r>
              <w:rPr>
                <w:rFonts w:cs="Arial"/>
                <w:b/>
                <w:bCs/>
                <w:color w:val="500878"/>
                <w:sz w:val="18"/>
                <w:szCs w:val="18"/>
                <w:lang w:eastAsia="pt-BR"/>
              </w:rPr>
              <w:t>)</w:t>
            </w:r>
          </w:p>
        </w:tc>
        <w:tc>
          <w:tcPr>
            <w:tcW w:w="94" w:type="pct"/>
            <w:noWrap/>
          </w:tcPr>
          <w:p w14:paraId="00AF742F" w14:textId="77777777" w:rsidR="00EA3DB4" w:rsidRPr="005A5E50" w:rsidRDefault="00EA3DB4" w:rsidP="2FB4E302">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6608E0D3" w14:textId="71FD5146" w:rsidR="00EA3DB4" w:rsidRPr="005A5E50" w:rsidRDefault="0038108F" w:rsidP="2FB4E302">
            <w:pPr>
              <w:spacing w:before="0" w:after="0" w:line="240" w:lineRule="auto"/>
              <w:jc w:val="right"/>
              <w:rPr>
                <w:rFonts w:cs="Arial"/>
                <w:b/>
                <w:bCs/>
                <w:color w:val="500878"/>
                <w:sz w:val="18"/>
                <w:szCs w:val="18"/>
                <w:lang w:eastAsia="pt-BR"/>
              </w:rPr>
            </w:pPr>
            <w:r w:rsidRPr="2FB4E302">
              <w:rPr>
                <w:rFonts w:cs="Arial"/>
                <w:b/>
                <w:bCs/>
                <w:color w:val="500878"/>
                <w:sz w:val="18"/>
                <w:szCs w:val="18"/>
                <w:lang w:eastAsia="pt-BR"/>
              </w:rPr>
              <w:t>(</w:t>
            </w:r>
            <w:r w:rsidR="00567377">
              <w:rPr>
                <w:rFonts w:cs="Arial"/>
                <w:b/>
                <w:bCs/>
                <w:color w:val="500878"/>
                <w:sz w:val="18"/>
                <w:szCs w:val="18"/>
                <w:lang w:eastAsia="pt-BR"/>
              </w:rPr>
              <w:t>346.213</w:t>
            </w:r>
            <w:r w:rsidRPr="2FB4E302">
              <w:rPr>
                <w:rFonts w:cs="Arial"/>
                <w:b/>
                <w:bCs/>
                <w:color w:val="500878"/>
                <w:sz w:val="18"/>
                <w:szCs w:val="18"/>
                <w:lang w:eastAsia="pt-BR"/>
              </w:rPr>
              <w:t>)</w:t>
            </w:r>
          </w:p>
        </w:tc>
      </w:tr>
      <w:tr w:rsidR="00C1081C" w:rsidRPr="005A5E50" w14:paraId="152DB0F8" w14:textId="77777777" w:rsidTr="00E50A65">
        <w:trPr>
          <w:cantSplit/>
        </w:trPr>
        <w:tc>
          <w:tcPr>
            <w:tcW w:w="2775" w:type="pct"/>
            <w:noWrap/>
            <w:vAlign w:val="center"/>
            <w:hideMark/>
          </w:tcPr>
          <w:p w14:paraId="61F00E8F" w14:textId="77777777" w:rsidR="00EA3DB4" w:rsidRPr="005A5E50" w:rsidRDefault="00EA3DB4" w:rsidP="2FB4E302">
            <w:pPr>
              <w:spacing w:before="0" w:after="0" w:line="240" w:lineRule="auto"/>
              <w:jc w:val="left"/>
              <w:rPr>
                <w:rFonts w:cs="Arial"/>
                <w:color w:val="500878"/>
                <w:sz w:val="18"/>
                <w:szCs w:val="18"/>
                <w:lang w:eastAsia="pt-BR"/>
              </w:rPr>
            </w:pPr>
          </w:p>
        </w:tc>
        <w:tc>
          <w:tcPr>
            <w:tcW w:w="381" w:type="pct"/>
            <w:noWrap/>
            <w:vAlign w:val="center"/>
            <w:hideMark/>
          </w:tcPr>
          <w:p w14:paraId="516B67FA"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hideMark/>
          </w:tcPr>
          <w:p w14:paraId="2080CE78" w14:textId="77777777" w:rsidR="00EA3DB4" w:rsidRPr="005A5E50" w:rsidRDefault="00EA3DB4" w:rsidP="2FB4E302">
            <w:pPr>
              <w:spacing w:before="0" w:after="0" w:line="240" w:lineRule="auto"/>
              <w:jc w:val="center"/>
              <w:rPr>
                <w:rFonts w:cs="Arial"/>
                <w:color w:val="500878"/>
                <w:sz w:val="18"/>
                <w:szCs w:val="18"/>
                <w:lang w:eastAsia="pt-BR"/>
              </w:rPr>
            </w:pPr>
          </w:p>
        </w:tc>
        <w:tc>
          <w:tcPr>
            <w:tcW w:w="748" w:type="pct"/>
            <w:tcBorders>
              <w:bottom w:val="single" w:sz="4" w:space="0" w:color="auto"/>
            </w:tcBorders>
            <w:noWrap/>
            <w:vAlign w:val="center"/>
          </w:tcPr>
          <w:p w14:paraId="707B65FA" w14:textId="77777777" w:rsidR="00EA3DB4" w:rsidRPr="005A5E50" w:rsidRDefault="00EA3DB4" w:rsidP="2FB4E302">
            <w:pPr>
              <w:spacing w:before="0" w:after="0" w:line="240" w:lineRule="auto"/>
              <w:jc w:val="right"/>
              <w:rPr>
                <w:rFonts w:cs="Arial"/>
                <w:color w:val="500878"/>
                <w:sz w:val="18"/>
                <w:szCs w:val="18"/>
                <w:lang w:eastAsia="pt-BR"/>
              </w:rPr>
            </w:pPr>
          </w:p>
        </w:tc>
        <w:tc>
          <w:tcPr>
            <w:tcW w:w="94" w:type="pct"/>
            <w:noWrap/>
          </w:tcPr>
          <w:p w14:paraId="49041285" w14:textId="77777777" w:rsidR="00EA3DB4" w:rsidRPr="005A5E50" w:rsidRDefault="00EA3DB4" w:rsidP="2FB4E302">
            <w:pPr>
              <w:spacing w:before="0" w:after="0" w:line="240" w:lineRule="auto"/>
              <w:jc w:val="right"/>
              <w:rPr>
                <w:rFonts w:cs="Arial"/>
                <w:color w:val="500878"/>
                <w:sz w:val="18"/>
                <w:szCs w:val="18"/>
                <w:lang w:eastAsia="pt-BR"/>
              </w:rPr>
            </w:pPr>
          </w:p>
        </w:tc>
        <w:tc>
          <w:tcPr>
            <w:tcW w:w="829" w:type="pct"/>
            <w:tcBorders>
              <w:bottom w:val="single" w:sz="4" w:space="0" w:color="auto"/>
            </w:tcBorders>
            <w:noWrap/>
            <w:vAlign w:val="center"/>
          </w:tcPr>
          <w:p w14:paraId="3C4744F8" w14:textId="77777777" w:rsidR="00EA3DB4" w:rsidRPr="005A5E50" w:rsidRDefault="00EA3DB4" w:rsidP="2FB4E302">
            <w:pPr>
              <w:spacing w:before="0" w:after="0" w:line="240" w:lineRule="auto"/>
              <w:jc w:val="right"/>
              <w:rPr>
                <w:rFonts w:cs="Arial"/>
                <w:color w:val="500878"/>
                <w:sz w:val="18"/>
                <w:szCs w:val="18"/>
                <w:lang w:eastAsia="pt-BR"/>
              </w:rPr>
            </w:pPr>
          </w:p>
        </w:tc>
      </w:tr>
      <w:tr w:rsidR="00C1081C" w:rsidRPr="005A5E50" w14:paraId="79EE6B62" w14:textId="77777777" w:rsidTr="00E50A65">
        <w:trPr>
          <w:cantSplit/>
        </w:trPr>
        <w:tc>
          <w:tcPr>
            <w:tcW w:w="2775" w:type="pct"/>
            <w:vAlign w:val="center"/>
            <w:hideMark/>
          </w:tcPr>
          <w:p w14:paraId="14EAC987" w14:textId="1A96246E" w:rsidR="00EA3DB4" w:rsidRPr="005A5E50" w:rsidRDefault="00EA3DB4" w:rsidP="2FB4E302">
            <w:pPr>
              <w:spacing w:before="0" w:after="0" w:line="240" w:lineRule="auto"/>
              <w:jc w:val="left"/>
              <w:rPr>
                <w:rFonts w:cs="Arial"/>
                <w:b/>
                <w:bCs/>
                <w:color w:val="500878"/>
                <w:sz w:val="18"/>
                <w:szCs w:val="18"/>
                <w:lang w:eastAsia="pt-BR"/>
              </w:rPr>
            </w:pPr>
            <w:r w:rsidRPr="2FB4E302">
              <w:rPr>
                <w:rFonts w:cs="Arial"/>
                <w:b/>
                <w:bCs/>
                <w:color w:val="500878"/>
                <w:sz w:val="18"/>
                <w:szCs w:val="18"/>
                <w:lang w:eastAsia="pt-BR"/>
              </w:rPr>
              <w:t>Lucro operacional antes do resultado financeiro</w:t>
            </w:r>
          </w:p>
        </w:tc>
        <w:tc>
          <w:tcPr>
            <w:tcW w:w="381" w:type="pct"/>
            <w:noWrap/>
            <w:vAlign w:val="center"/>
            <w:hideMark/>
          </w:tcPr>
          <w:p w14:paraId="0E41F2B3"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hideMark/>
          </w:tcPr>
          <w:p w14:paraId="1308686A"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5C549E89" w14:textId="4CDCC6D7" w:rsidR="00EA3DB4" w:rsidRPr="005A5E50" w:rsidRDefault="00202076"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133.16</w:t>
            </w:r>
            <w:r w:rsidR="00000745">
              <w:rPr>
                <w:rFonts w:cs="Arial"/>
                <w:b/>
                <w:bCs/>
                <w:color w:val="500878"/>
                <w:sz w:val="18"/>
                <w:szCs w:val="18"/>
                <w:lang w:eastAsia="pt-BR"/>
              </w:rPr>
              <w:t>9</w:t>
            </w:r>
          </w:p>
        </w:tc>
        <w:tc>
          <w:tcPr>
            <w:tcW w:w="94" w:type="pct"/>
            <w:noWrap/>
          </w:tcPr>
          <w:p w14:paraId="3552C42A" w14:textId="77777777" w:rsidR="00EA3DB4" w:rsidRPr="005A5E50" w:rsidRDefault="00EA3DB4" w:rsidP="2FB4E302">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433C434B" w14:textId="30AE32B6" w:rsidR="00EA3DB4" w:rsidRPr="005A5E50" w:rsidRDefault="00567377"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63.442</w:t>
            </w:r>
          </w:p>
        </w:tc>
      </w:tr>
      <w:tr w:rsidR="00C1081C" w:rsidRPr="005A5E50" w14:paraId="7588A05B" w14:textId="77777777" w:rsidTr="00E50A65">
        <w:trPr>
          <w:cantSplit/>
        </w:trPr>
        <w:tc>
          <w:tcPr>
            <w:tcW w:w="2775" w:type="pct"/>
            <w:vAlign w:val="center"/>
            <w:hideMark/>
          </w:tcPr>
          <w:p w14:paraId="4A9A9852" w14:textId="77777777" w:rsidR="00EA3DB4" w:rsidRPr="005A5E50" w:rsidRDefault="00EA3DB4" w:rsidP="2FB4E302">
            <w:pPr>
              <w:spacing w:before="0" w:after="0" w:line="240" w:lineRule="auto"/>
              <w:jc w:val="left"/>
              <w:rPr>
                <w:rFonts w:cs="Arial"/>
                <w:color w:val="500878"/>
                <w:sz w:val="18"/>
                <w:szCs w:val="18"/>
                <w:lang w:eastAsia="pt-BR"/>
              </w:rPr>
            </w:pPr>
          </w:p>
        </w:tc>
        <w:tc>
          <w:tcPr>
            <w:tcW w:w="381" w:type="pct"/>
            <w:noWrap/>
            <w:vAlign w:val="center"/>
            <w:hideMark/>
          </w:tcPr>
          <w:p w14:paraId="27D2563C"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hideMark/>
          </w:tcPr>
          <w:p w14:paraId="4B430A79" w14:textId="77777777" w:rsidR="00EA3DB4" w:rsidRPr="005A5E50" w:rsidRDefault="00EA3DB4" w:rsidP="2FB4E302">
            <w:pPr>
              <w:spacing w:before="0" w:after="0" w:line="240" w:lineRule="auto"/>
              <w:jc w:val="center"/>
              <w:rPr>
                <w:rFonts w:cs="Arial"/>
                <w:color w:val="500878"/>
                <w:sz w:val="18"/>
                <w:szCs w:val="18"/>
                <w:lang w:eastAsia="pt-BR"/>
              </w:rPr>
            </w:pPr>
          </w:p>
        </w:tc>
        <w:tc>
          <w:tcPr>
            <w:tcW w:w="748" w:type="pct"/>
            <w:noWrap/>
            <w:vAlign w:val="center"/>
          </w:tcPr>
          <w:p w14:paraId="429FBFD9" w14:textId="77777777" w:rsidR="00EA3DB4" w:rsidRPr="005A5E50" w:rsidRDefault="00EA3DB4" w:rsidP="2FB4E302">
            <w:pPr>
              <w:spacing w:before="0" w:after="0" w:line="240" w:lineRule="auto"/>
              <w:jc w:val="right"/>
              <w:rPr>
                <w:rFonts w:cs="Arial"/>
                <w:color w:val="500878"/>
                <w:sz w:val="18"/>
                <w:szCs w:val="18"/>
                <w:lang w:eastAsia="pt-BR"/>
              </w:rPr>
            </w:pPr>
          </w:p>
        </w:tc>
        <w:tc>
          <w:tcPr>
            <w:tcW w:w="94" w:type="pct"/>
            <w:noWrap/>
          </w:tcPr>
          <w:p w14:paraId="058FBE28" w14:textId="77777777" w:rsidR="00EA3DB4" w:rsidRPr="005A5E50" w:rsidRDefault="00EA3DB4" w:rsidP="2FB4E302">
            <w:pPr>
              <w:spacing w:before="0" w:after="0" w:line="240" w:lineRule="auto"/>
              <w:jc w:val="right"/>
              <w:rPr>
                <w:rFonts w:cs="Arial"/>
                <w:color w:val="500878"/>
                <w:sz w:val="18"/>
                <w:szCs w:val="18"/>
                <w:lang w:eastAsia="pt-BR"/>
              </w:rPr>
            </w:pPr>
          </w:p>
        </w:tc>
        <w:tc>
          <w:tcPr>
            <w:tcW w:w="829" w:type="pct"/>
            <w:noWrap/>
            <w:vAlign w:val="center"/>
          </w:tcPr>
          <w:p w14:paraId="767EB23C" w14:textId="77777777" w:rsidR="00EA3DB4" w:rsidRPr="005A5E50" w:rsidRDefault="00EA3DB4" w:rsidP="2FB4E302">
            <w:pPr>
              <w:spacing w:before="0" w:after="0" w:line="240" w:lineRule="auto"/>
              <w:jc w:val="right"/>
              <w:rPr>
                <w:rFonts w:cs="Arial"/>
                <w:color w:val="500878"/>
                <w:sz w:val="18"/>
                <w:szCs w:val="18"/>
                <w:lang w:eastAsia="pt-BR"/>
              </w:rPr>
            </w:pPr>
          </w:p>
        </w:tc>
      </w:tr>
      <w:tr w:rsidR="00C1081C" w:rsidRPr="005A5E50" w14:paraId="2C0F1AA0" w14:textId="77777777" w:rsidTr="00E50A65">
        <w:trPr>
          <w:cantSplit/>
        </w:trPr>
        <w:tc>
          <w:tcPr>
            <w:tcW w:w="2775" w:type="pct"/>
            <w:noWrap/>
            <w:vAlign w:val="center"/>
            <w:hideMark/>
          </w:tcPr>
          <w:p w14:paraId="157CA6F1" w14:textId="77777777" w:rsidR="00EA3DB4" w:rsidRPr="005A5E50" w:rsidRDefault="00EA3DB4" w:rsidP="2FB4E302">
            <w:pPr>
              <w:spacing w:before="0" w:after="0" w:line="240" w:lineRule="auto"/>
              <w:jc w:val="left"/>
              <w:rPr>
                <w:rFonts w:cs="Arial"/>
                <w:b/>
                <w:bCs/>
                <w:color w:val="500878"/>
                <w:sz w:val="18"/>
                <w:szCs w:val="18"/>
                <w:lang w:eastAsia="pt-BR"/>
              </w:rPr>
            </w:pPr>
            <w:r w:rsidRPr="2FB4E302">
              <w:rPr>
                <w:rFonts w:cs="Arial"/>
                <w:b/>
                <w:bCs/>
                <w:color w:val="500878"/>
                <w:sz w:val="18"/>
                <w:szCs w:val="18"/>
                <w:lang w:eastAsia="pt-BR"/>
              </w:rPr>
              <w:t>Resultado financeiro</w:t>
            </w:r>
          </w:p>
        </w:tc>
        <w:tc>
          <w:tcPr>
            <w:tcW w:w="381" w:type="pct"/>
            <w:noWrap/>
            <w:vAlign w:val="center"/>
            <w:hideMark/>
          </w:tcPr>
          <w:p w14:paraId="6A1D23F8"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hideMark/>
          </w:tcPr>
          <w:p w14:paraId="7AF9D8AD" w14:textId="77777777" w:rsidR="00EA3DB4" w:rsidRPr="005A5E50" w:rsidRDefault="00EA3DB4" w:rsidP="2FB4E302">
            <w:pPr>
              <w:spacing w:before="0" w:after="0" w:line="240" w:lineRule="auto"/>
              <w:jc w:val="center"/>
              <w:rPr>
                <w:rFonts w:cs="Arial"/>
                <w:color w:val="500878"/>
                <w:sz w:val="18"/>
                <w:szCs w:val="18"/>
                <w:lang w:eastAsia="pt-BR"/>
              </w:rPr>
            </w:pPr>
          </w:p>
        </w:tc>
        <w:tc>
          <w:tcPr>
            <w:tcW w:w="748" w:type="pct"/>
            <w:noWrap/>
            <w:vAlign w:val="center"/>
          </w:tcPr>
          <w:p w14:paraId="23299A54" w14:textId="77777777" w:rsidR="00EA3DB4" w:rsidRPr="005A5E50" w:rsidRDefault="00EA3DB4" w:rsidP="2FB4E302">
            <w:pPr>
              <w:spacing w:before="0" w:after="0" w:line="240" w:lineRule="auto"/>
              <w:jc w:val="right"/>
              <w:rPr>
                <w:rFonts w:cs="Arial"/>
                <w:color w:val="500878"/>
                <w:sz w:val="18"/>
                <w:szCs w:val="18"/>
                <w:lang w:eastAsia="pt-BR"/>
              </w:rPr>
            </w:pPr>
          </w:p>
        </w:tc>
        <w:tc>
          <w:tcPr>
            <w:tcW w:w="94" w:type="pct"/>
            <w:noWrap/>
          </w:tcPr>
          <w:p w14:paraId="0E124E47" w14:textId="77777777" w:rsidR="00EA3DB4" w:rsidRPr="005A5E50" w:rsidRDefault="00EA3DB4" w:rsidP="2FB4E302">
            <w:pPr>
              <w:spacing w:before="0" w:after="0" w:line="240" w:lineRule="auto"/>
              <w:jc w:val="right"/>
              <w:rPr>
                <w:rFonts w:cs="Arial"/>
                <w:color w:val="500878"/>
                <w:sz w:val="18"/>
                <w:szCs w:val="18"/>
                <w:lang w:eastAsia="pt-BR"/>
              </w:rPr>
            </w:pPr>
          </w:p>
        </w:tc>
        <w:tc>
          <w:tcPr>
            <w:tcW w:w="829" w:type="pct"/>
            <w:noWrap/>
            <w:vAlign w:val="center"/>
          </w:tcPr>
          <w:p w14:paraId="6F51B163" w14:textId="77777777" w:rsidR="00EA3DB4" w:rsidRPr="005A5E50" w:rsidRDefault="00EA3DB4" w:rsidP="2FB4E302">
            <w:pPr>
              <w:spacing w:before="0" w:after="0" w:line="240" w:lineRule="auto"/>
              <w:jc w:val="right"/>
              <w:rPr>
                <w:rFonts w:cs="Arial"/>
                <w:color w:val="500878"/>
                <w:sz w:val="18"/>
                <w:szCs w:val="18"/>
                <w:lang w:eastAsia="pt-BR"/>
              </w:rPr>
            </w:pPr>
          </w:p>
        </w:tc>
      </w:tr>
      <w:tr w:rsidR="00C1081C" w:rsidRPr="005A5E50" w14:paraId="63AC8CB6" w14:textId="77777777" w:rsidTr="00E50A65">
        <w:trPr>
          <w:cantSplit/>
        </w:trPr>
        <w:tc>
          <w:tcPr>
            <w:tcW w:w="2775" w:type="pct"/>
            <w:noWrap/>
            <w:vAlign w:val="center"/>
          </w:tcPr>
          <w:p w14:paraId="5A7D491C" w14:textId="77777777" w:rsidR="00EA3DB4" w:rsidRPr="005A5E50" w:rsidRDefault="00EA3DB4" w:rsidP="2FB4E302">
            <w:pPr>
              <w:spacing w:before="0" w:after="0" w:line="240" w:lineRule="auto"/>
              <w:jc w:val="left"/>
              <w:rPr>
                <w:rFonts w:cs="Arial"/>
                <w:sz w:val="18"/>
                <w:szCs w:val="18"/>
                <w:lang w:eastAsia="pt-BR"/>
              </w:rPr>
            </w:pPr>
            <w:r w:rsidRPr="2FB4E302">
              <w:rPr>
                <w:rFonts w:cs="Arial"/>
                <w:sz w:val="18"/>
                <w:szCs w:val="18"/>
                <w:lang w:eastAsia="pt-BR"/>
              </w:rPr>
              <w:t xml:space="preserve"> Receitas financeiras</w:t>
            </w:r>
          </w:p>
        </w:tc>
        <w:tc>
          <w:tcPr>
            <w:tcW w:w="381" w:type="pct"/>
            <w:noWrap/>
            <w:vAlign w:val="center"/>
          </w:tcPr>
          <w:p w14:paraId="136AA0F9" w14:textId="3A9D3D65" w:rsidR="00EA3DB4" w:rsidRPr="005A5E50" w:rsidRDefault="1F3EE6D8" w:rsidP="2FB4E302">
            <w:pPr>
              <w:spacing w:before="0" w:after="0" w:line="240" w:lineRule="auto"/>
              <w:jc w:val="center"/>
              <w:rPr>
                <w:color w:val="500878"/>
                <w:sz w:val="18"/>
                <w:szCs w:val="18"/>
              </w:rPr>
            </w:pPr>
            <w:r w:rsidRPr="2FB4E302">
              <w:rPr>
                <w:rFonts w:cs="Arial"/>
                <w:b/>
                <w:bCs/>
                <w:color w:val="500878"/>
                <w:sz w:val="18"/>
                <w:szCs w:val="18"/>
                <w:lang w:eastAsia="pt-BR"/>
              </w:rPr>
              <w:t>2</w:t>
            </w:r>
            <w:r w:rsidR="00ED0CDC">
              <w:rPr>
                <w:rFonts w:cs="Arial"/>
                <w:b/>
                <w:bCs/>
                <w:color w:val="500878"/>
                <w:sz w:val="18"/>
                <w:szCs w:val="18"/>
                <w:lang w:eastAsia="pt-BR"/>
              </w:rPr>
              <w:t>3</w:t>
            </w:r>
          </w:p>
        </w:tc>
        <w:tc>
          <w:tcPr>
            <w:tcW w:w="173" w:type="pct"/>
            <w:noWrap/>
            <w:vAlign w:val="center"/>
          </w:tcPr>
          <w:p w14:paraId="7CAE3636" w14:textId="77777777" w:rsidR="00EA3DB4" w:rsidRPr="005A5E50" w:rsidRDefault="00EA3DB4" w:rsidP="2FB4E302">
            <w:pPr>
              <w:spacing w:before="0" w:after="0" w:line="240" w:lineRule="auto"/>
              <w:jc w:val="center"/>
              <w:rPr>
                <w:rFonts w:cs="Arial"/>
                <w:sz w:val="18"/>
                <w:szCs w:val="18"/>
                <w:lang w:eastAsia="pt-BR"/>
              </w:rPr>
            </w:pPr>
          </w:p>
        </w:tc>
        <w:tc>
          <w:tcPr>
            <w:tcW w:w="748" w:type="pct"/>
            <w:noWrap/>
            <w:vAlign w:val="center"/>
          </w:tcPr>
          <w:p w14:paraId="507922D8" w14:textId="577E577F" w:rsidR="00EA3DB4" w:rsidRPr="005A5E50" w:rsidRDefault="00202076" w:rsidP="2FB4E302">
            <w:pPr>
              <w:spacing w:before="0" w:after="0" w:line="240" w:lineRule="auto"/>
              <w:jc w:val="right"/>
              <w:rPr>
                <w:rFonts w:cs="Arial"/>
                <w:sz w:val="18"/>
                <w:szCs w:val="18"/>
                <w:lang w:eastAsia="pt-BR"/>
              </w:rPr>
            </w:pPr>
            <w:r>
              <w:rPr>
                <w:rFonts w:cs="Arial"/>
                <w:sz w:val="18"/>
                <w:szCs w:val="18"/>
                <w:lang w:eastAsia="pt-BR"/>
              </w:rPr>
              <w:t>26.896</w:t>
            </w:r>
          </w:p>
        </w:tc>
        <w:tc>
          <w:tcPr>
            <w:tcW w:w="94" w:type="pct"/>
            <w:noWrap/>
          </w:tcPr>
          <w:p w14:paraId="523A8F03" w14:textId="77777777" w:rsidR="00EA3DB4" w:rsidRPr="005A5E50" w:rsidRDefault="00EA3DB4" w:rsidP="2FB4E302">
            <w:pPr>
              <w:spacing w:before="0" w:after="0" w:line="240" w:lineRule="auto"/>
              <w:jc w:val="right"/>
              <w:rPr>
                <w:rFonts w:cs="Arial"/>
                <w:sz w:val="18"/>
                <w:szCs w:val="18"/>
                <w:lang w:eastAsia="pt-BR"/>
              </w:rPr>
            </w:pPr>
          </w:p>
        </w:tc>
        <w:tc>
          <w:tcPr>
            <w:tcW w:w="829" w:type="pct"/>
            <w:noWrap/>
            <w:vAlign w:val="center"/>
          </w:tcPr>
          <w:p w14:paraId="2B8D3810" w14:textId="2A2BD3F4" w:rsidR="00EA3DB4" w:rsidRPr="005A5E50" w:rsidRDefault="00567377" w:rsidP="2FB4E302">
            <w:pPr>
              <w:spacing w:before="0" w:after="0" w:line="240" w:lineRule="auto"/>
              <w:jc w:val="right"/>
              <w:rPr>
                <w:rFonts w:cs="Arial"/>
                <w:sz w:val="18"/>
                <w:szCs w:val="18"/>
                <w:lang w:eastAsia="pt-BR"/>
              </w:rPr>
            </w:pPr>
            <w:r>
              <w:rPr>
                <w:rFonts w:cs="Arial"/>
                <w:sz w:val="18"/>
                <w:szCs w:val="18"/>
                <w:lang w:eastAsia="pt-BR"/>
              </w:rPr>
              <w:t>35.011</w:t>
            </w:r>
          </w:p>
        </w:tc>
      </w:tr>
      <w:tr w:rsidR="00C1081C" w:rsidRPr="005A5E50" w14:paraId="7FD5E736" w14:textId="77777777" w:rsidTr="00E50A65">
        <w:trPr>
          <w:cantSplit/>
        </w:trPr>
        <w:tc>
          <w:tcPr>
            <w:tcW w:w="2775" w:type="pct"/>
            <w:noWrap/>
            <w:vAlign w:val="center"/>
          </w:tcPr>
          <w:p w14:paraId="6D9F0638" w14:textId="77777777" w:rsidR="00EA3DB4" w:rsidRPr="005A5E50" w:rsidRDefault="00EA3DB4" w:rsidP="2FB4E302">
            <w:pPr>
              <w:spacing w:before="0" w:after="0" w:line="240" w:lineRule="auto"/>
              <w:jc w:val="left"/>
              <w:rPr>
                <w:rFonts w:cs="Arial"/>
                <w:sz w:val="18"/>
                <w:szCs w:val="18"/>
                <w:lang w:eastAsia="pt-BR"/>
              </w:rPr>
            </w:pPr>
            <w:r w:rsidRPr="2FB4E302">
              <w:rPr>
                <w:rFonts w:cs="Arial"/>
                <w:sz w:val="18"/>
                <w:szCs w:val="18"/>
                <w:lang w:eastAsia="pt-BR"/>
              </w:rPr>
              <w:t xml:space="preserve"> Despesas financeiras</w:t>
            </w:r>
          </w:p>
        </w:tc>
        <w:tc>
          <w:tcPr>
            <w:tcW w:w="381" w:type="pct"/>
            <w:noWrap/>
            <w:vAlign w:val="center"/>
          </w:tcPr>
          <w:p w14:paraId="08BE85F6" w14:textId="3A7980D8" w:rsidR="00EA3DB4" w:rsidRPr="005A5E50" w:rsidRDefault="28B2F643" w:rsidP="2FB4E302">
            <w:pPr>
              <w:spacing w:before="0" w:after="0" w:line="240" w:lineRule="auto"/>
              <w:jc w:val="center"/>
              <w:rPr>
                <w:color w:val="500878"/>
                <w:sz w:val="18"/>
                <w:szCs w:val="18"/>
              </w:rPr>
            </w:pPr>
            <w:r w:rsidRPr="2FB4E302">
              <w:rPr>
                <w:rFonts w:cs="Arial"/>
                <w:b/>
                <w:bCs/>
                <w:color w:val="500878"/>
                <w:sz w:val="18"/>
                <w:szCs w:val="18"/>
                <w:lang w:eastAsia="pt-BR"/>
              </w:rPr>
              <w:t>2</w:t>
            </w:r>
            <w:r w:rsidR="00ED0CDC">
              <w:rPr>
                <w:rFonts w:cs="Arial"/>
                <w:b/>
                <w:bCs/>
                <w:color w:val="500878"/>
                <w:sz w:val="18"/>
                <w:szCs w:val="18"/>
                <w:lang w:eastAsia="pt-BR"/>
              </w:rPr>
              <w:t>3</w:t>
            </w:r>
          </w:p>
        </w:tc>
        <w:tc>
          <w:tcPr>
            <w:tcW w:w="173" w:type="pct"/>
            <w:noWrap/>
            <w:vAlign w:val="center"/>
          </w:tcPr>
          <w:p w14:paraId="1025EC56" w14:textId="77777777" w:rsidR="00EA3DB4" w:rsidRPr="005A5E50" w:rsidRDefault="00EA3DB4" w:rsidP="2FB4E302">
            <w:pPr>
              <w:spacing w:before="0" w:after="0" w:line="240" w:lineRule="auto"/>
              <w:jc w:val="center"/>
              <w:rPr>
                <w:rFonts w:cs="Arial"/>
                <w:sz w:val="18"/>
                <w:szCs w:val="18"/>
                <w:lang w:eastAsia="pt-BR"/>
              </w:rPr>
            </w:pPr>
          </w:p>
        </w:tc>
        <w:tc>
          <w:tcPr>
            <w:tcW w:w="748" w:type="pct"/>
            <w:tcBorders>
              <w:bottom w:val="single" w:sz="4" w:space="0" w:color="auto"/>
            </w:tcBorders>
            <w:noWrap/>
            <w:vAlign w:val="center"/>
          </w:tcPr>
          <w:p w14:paraId="130557E2" w14:textId="3C5AFE61" w:rsidR="00EA3DB4" w:rsidRPr="005A5E50" w:rsidRDefault="00202076" w:rsidP="2FB4E302">
            <w:pPr>
              <w:spacing w:before="0" w:after="0" w:line="240" w:lineRule="auto"/>
              <w:jc w:val="right"/>
              <w:rPr>
                <w:rFonts w:cs="Arial"/>
                <w:sz w:val="18"/>
                <w:szCs w:val="18"/>
                <w:lang w:eastAsia="pt-BR"/>
              </w:rPr>
            </w:pPr>
            <w:r>
              <w:rPr>
                <w:rFonts w:cs="Arial"/>
                <w:sz w:val="18"/>
                <w:szCs w:val="18"/>
                <w:lang w:eastAsia="pt-BR"/>
              </w:rPr>
              <w:t>(12.476)</w:t>
            </w:r>
          </w:p>
        </w:tc>
        <w:tc>
          <w:tcPr>
            <w:tcW w:w="94" w:type="pct"/>
            <w:noWrap/>
          </w:tcPr>
          <w:p w14:paraId="4F092442" w14:textId="77777777" w:rsidR="00EA3DB4" w:rsidRPr="005A5E50" w:rsidRDefault="00EA3DB4" w:rsidP="2FB4E302">
            <w:pPr>
              <w:spacing w:before="0" w:after="0" w:line="240" w:lineRule="auto"/>
              <w:jc w:val="right"/>
              <w:rPr>
                <w:rFonts w:cs="Arial"/>
                <w:sz w:val="18"/>
                <w:szCs w:val="18"/>
                <w:lang w:eastAsia="pt-BR"/>
              </w:rPr>
            </w:pPr>
          </w:p>
        </w:tc>
        <w:tc>
          <w:tcPr>
            <w:tcW w:w="829" w:type="pct"/>
            <w:tcBorders>
              <w:bottom w:val="single" w:sz="4" w:space="0" w:color="auto"/>
            </w:tcBorders>
            <w:noWrap/>
            <w:vAlign w:val="center"/>
          </w:tcPr>
          <w:p w14:paraId="2CC0E9CB" w14:textId="4C48514E" w:rsidR="00EA3DB4" w:rsidRPr="005A5E50" w:rsidRDefault="00FA7506" w:rsidP="2FB4E302">
            <w:pPr>
              <w:spacing w:before="0" w:after="0" w:line="240" w:lineRule="auto"/>
              <w:jc w:val="right"/>
              <w:rPr>
                <w:rFonts w:cs="Arial"/>
                <w:sz w:val="18"/>
                <w:szCs w:val="18"/>
                <w:lang w:eastAsia="pt-BR"/>
              </w:rPr>
            </w:pPr>
            <w:r w:rsidRPr="2FB4E302">
              <w:rPr>
                <w:rFonts w:cs="Arial"/>
                <w:sz w:val="18"/>
                <w:szCs w:val="18"/>
                <w:lang w:eastAsia="pt-BR"/>
              </w:rPr>
              <w:t>(</w:t>
            </w:r>
            <w:r w:rsidR="00567377">
              <w:rPr>
                <w:rFonts w:cs="Arial"/>
                <w:sz w:val="18"/>
                <w:szCs w:val="18"/>
                <w:lang w:eastAsia="pt-BR"/>
              </w:rPr>
              <w:t>201</w:t>
            </w:r>
            <w:r w:rsidRPr="2FB4E302">
              <w:rPr>
                <w:rFonts w:cs="Arial"/>
                <w:sz w:val="18"/>
                <w:szCs w:val="18"/>
                <w:lang w:eastAsia="pt-BR"/>
              </w:rPr>
              <w:t>)</w:t>
            </w:r>
          </w:p>
        </w:tc>
      </w:tr>
      <w:tr w:rsidR="00C1081C" w:rsidRPr="005A5E50" w14:paraId="6425B944" w14:textId="77777777" w:rsidTr="00E50A65">
        <w:trPr>
          <w:cantSplit/>
        </w:trPr>
        <w:tc>
          <w:tcPr>
            <w:tcW w:w="2775" w:type="pct"/>
            <w:noWrap/>
            <w:vAlign w:val="center"/>
          </w:tcPr>
          <w:p w14:paraId="4C13F3FC" w14:textId="77777777" w:rsidR="00EA3DB4" w:rsidRPr="005A5E50" w:rsidRDefault="00EA3DB4" w:rsidP="2FB4E302">
            <w:pPr>
              <w:spacing w:before="0" w:after="0" w:line="240" w:lineRule="auto"/>
              <w:jc w:val="left"/>
              <w:rPr>
                <w:rFonts w:cs="Arial"/>
                <w:b/>
                <w:bCs/>
                <w:color w:val="500878"/>
                <w:sz w:val="18"/>
                <w:szCs w:val="18"/>
                <w:lang w:eastAsia="pt-BR"/>
              </w:rPr>
            </w:pPr>
          </w:p>
        </w:tc>
        <w:tc>
          <w:tcPr>
            <w:tcW w:w="381" w:type="pct"/>
            <w:noWrap/>
            <w:vAlign w:val="center"/>
          </w:tcPr>
          <w:p w14:paraId="3483DDA5" w14:textId="77777777" w:rsidR="00EA3DB4" w:rsidRPr="005A5E50" w:rsidRDefault="00EA3DB4" w:rsidP="2FB4E302">
            <w:pPr>
              <w:spacing w:before="0" w:after="0" w:line="240" w:lineRule="auto"/>
              <w:ind w:firstLineChars="100" w:firstLine="181"/>
              <w:jc w:val="center"/>
              <w:rPr>
                <w:rFonts w:cs="Arial"/>
                <w:b/>
                <w:bCs/>
                <w:color w:val="500878"/>
                <w:sz w:val="18"/>
                <w:szCs w:val="18"/>
                <w:lang w:eastAsia="pt-BR"/>
              </w:rPr>
            </w:pPr>
          </w:p>
        </w:tc>
        <w:tc>
          <w:tcPr>
            <w:tcW w:w="173" w:type="pct"/>
            <w:noWrap/>
            <w:vAlign w:val="center"/>
          </w:tcPr>
          <w:p w14:paraId="41DAC747"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3E217420" w14:textId="216F35C4" w:rsidR="00EA3DB4" w:rsidRPr="005A5E50" w:rsidRDefault="00202076"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14.420</w:t>
            </w:r>
          </w:p>
        </w:tc>
        <w:tc>
          <w:tcPr>
            <w:tcW w:w="94" w:type="pct"/>
            <w:noWrap/>
          </w:tcPr>
          <w:p w14:paraId="2470B9BB" w14:textId="77777777" w:rsidR="00EA3DB4" w:rsidRPr="005A5E50" w:rsidRDefault="00EA3DB4" w:rsidP="2FB4E302">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13920710" w14:textId="53FA2C24" w:rsidR="00EA3DB4" w:rsidRPr="005A5E50" w:rsidRDefault="00567377"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34.810</w:t>
            </w:r>
          </w:p>
        </w:tc>
      </w:tr>
      <w:tr w:rsidR="00C1081C" w:rsidRPr="005A5E50" w14:paraId="33A360E2" w14:textId="77777777" w:rsidTr="00E50A65">
        <w:trPr>
          <w:cantSplit/>
        </w:trPr>
        <w:tc>
          <w:tcPr>
            <w:tcW w:w="2775" w:type="pct"/>
            <w:noWrap/>
            <w:vAlign w:val="center"/>
            <w:hideMark/>
          </w:tcPr>
          <w:p w14:paraId="16415859" w14:textId="77777777" w:rsidR="00EA3DB4" w:rsidRPr="005A5E50" w:rsidRDefault="00EA3DB4" w:rsidP="2FB4E302">
            <w:pPr>
              <w:spacing w:before="0" w:after="0" w:line="240" w:lineRule="auto"/>
              <w:jc w:val="left"/>
              <w:rPr>
                <w:rFonts w:cs="Arial"/>
                <w:color w:val="500878"/>
                <w:sz w:val="18"/>
                <w:szCs w:val="18"/>
                <w:lang w:eastAsia="pt-BR"/>
              </w:rPr>
            </w:pPr>
          </w:p>
        </w:tc>
        <w:tc>
          <w:tcPr>
            <w:tcW w:w="381" w:type="pct"/>
            <w:noWrap/>
            <w:vAlign w:val="center"/>
            <w:hideMark/>
          </w:tcPr>
          <w:p w14:paraId="63E6FE5C" w14:textId="77777777" w:rsidR="00EA3DB4" w:rsidRPr="005A5E50" w:rsidRDefault="00EA3DB4" w:rsidP="2FB4E302">
            <w:pPr>
              <w:spacing w:before="0" w:after="0" w:line="240" w:lineRule="auto"/>
              <w:ind w:firstLineChars="100" w:firstLine="181"/>
              <w:jc w:val="center"/>
              <w:rPr>
                <w:rFonts w:cs="Arial"/>
                <w:b/>
                <w:bCs/>
                <w:color w:val="500878"/>
                <w:sz w:val="18"/>
                <w:szCs w:val="18"/>
                <w:lang w:eastAsia="pt-BR"/>
              </w:rPr>
            </w:pPr>
          </w:p>
        </w:tc>
        <w:tc>
          <w:tcPr>
            <w:tcW w:w="173" w:type="pct"/>
            <w:noWrap/>
            <w:vAlign w:val="center"/>
            <w:hideMark/>
          </w:tcPr>
          <w:p w14:paraId="2FB8F9D2" w14:textId="77777777" w:rsidR="00EA3DB4" w:rsidRPr="005A5E50" w:rsidRDefault="00EA3DB4" w:rsidP="2FB4E302">
            <w:pPr>
              <w:spacing w:before="0" w:after="0" w:line="240" w:lineRule="auto"/>
              <w:jc w:val="center"/>
              <w:rPr>
                <w:rFonts w:cs="Arial"/>
                <w:color w:val="500878"/>
                <w:sz w:val="18"/>
                <w:szCs w:val="18"/>
                <w:lang w:eastAsia="pt-BR"/>
              </w:rPr>
            </w:pPr>
          </w:p>
        </w:tc>
        <w:tc>
          <w:tcPr>
            <w:tcW w:w="748" w:type="pct"/>
            <w:tcBorders>
              <w:bottom w:val="single" w:sz="4" w:space="0" w:color="auto"/>
            </w:tcBorders>
            <w:noWrap/>
            <w:vAlign w:val="center"/>
          </w:tcPr>
          <w:p w14:paraId="65AADE5A" w14:textId="77777777" w:rsidR="00EA3DB4" w:rsidRPr="005A5E50" w:rsidRDefault="00EA3DB4" w:rsidP="2FB4E302">
            <w:pPr>
              <w:spacing w:before="0" w:after="0" w:line="240" w:lineRule="auto"/>
              <w:jc w:val="right"/>
              <w:rPr>
                <w:rFonts w:cs="Arial"/>
                <w:color w:val="500878"/>
                <w:sz w:val="18"/>
                <w:szCs w:val="18"/>
                <w:lang w:eastAsia="pt-BR"/>
              </w:rPr>
            </w:pPr>
          </w:p>
        </w:tc>
        <w:tc>
          <w:tcPr>
            <w:tcW w:w="94" w:type="pct"/>
            <w:noWrap/>
          </w:tcPr>
          <w:p w14:paraId="672121EC" w14:textId="77777777" w:rsidR="00EA3DB4" w:rsidRPr="005A5E50" w:rsidRDefault="00EA3DB4" w:rsidP="2FB4E302">
            <w:pPr>
              <w:spacing w:before="0" w:after="0" w:line="240" w:lineRule="auto"/>
              <w:jc w:val="right"/>
              <w:rPr>
                <w:rFonts w:cs="Arial"/>
                <w:color w:val="500878"/>
                <w:sz w:val="18"/>
                <w:szCs w:val="18"/>
                <w:lang w:eastAsia="pt-BR"/>
              </w:rPr>
            </w:pPr>
          </w:p>
        </w:tc>
        <w:tc>
          <w:tcPr>
            <w:tcW w:w="829" w:type="pct"/>
            <w:tcBorders>
              <w:bottom w:val="single" w:sz="4" w:space="0" w:color="auto"/>
            </w:tcBorders>
            <w:noWrap/>
            <w:vAlign w:val="center"/>
          </w:tcPr>
          <w:p w14:paraId="7D1F44E8" w14:textId="77777777" w:rsidR="00EA3DB4" w:rsidRPr="005A5E50" w:rsidRDefault="00EA3DB4" w:rsidP="2FB4E302">
            <w:pPr>
              <w:spacing w:before="0" w:after="0" w:line="240" w:lineRule="auto"/>
              <w:jc w:val="right"/>
              <w:rPr>
                <w:rFonts w:cs="Arial"/>
                <w:color w:val="500878"/>
                <w:sz w:val="18"/>
                <w:szCs w:val="18"/>
                <w:lang w:eastAsia="pt-BR"/>
              </w:rPr>
            </w:pPr>
          </w:p>
        </w:tc>
      </w:tr>
      <w:tr w:rsidR="00C1081C" w:rsidRPr="005A5E50" w14:paraId="3E9F10A8" w14:textId="77777777" w:rsidTr="00E50A65">
        <w:trPr>
          <w:cantSplit/>
        </w:trPr>
        <w:tc>
          <w:tcPr>
            <w:tcW w:w="2775" w:type="pct"/>
            <w:vAlign w:val="center"/>
            <w:hideMark/>
          </w:tcPr>
          <w:p w14:paraId="1DC88775" w14:textId="7DB77035" w:rsidR="00EA3DB4" w:rsidRPr="005A5E50" w:rsidRDefault="00EA3DB4" w:rsidP="2FB4E302">
            <w:pPr>
              <w:spacing w:before="0" w:after="0" w:line="240" w:lineRule="auto"/>
              <w:jc w:val="left"/>
              <w:rPr>
                <w:rFonts w:cs="Arial"/>
                <w:b/>
                <w:bCs/>
                <w:color w:val="500878"/>
                <w:sz w:val="18"/>
                <w:szCs w:val="18"/>
                <w:lang w:eastAsia="pt-BR"/>
              </w:rPr>
            </w:pPr>
            <w:r w:rsidRPr="2FB4E302">
              <w:rPr>
                <w:rFonts w:cs="Arial"/>
                <w:b/>
                <w:bCs/>
                <w:color w:val="500878"/>
                <w:sz w:val="18"/>
                <w:szCs w:val="18"/>
                <w:lang w:eastAsia="pt-BR"/>
              </w:rPr>
              <w:t>Lucro antes do imposto de renda e da contribuição social</w:t>
            </w:r>
          </w:p>
        </w:tc>
        <w:tc>
          <w:tcPr>
            <w:tcW w:w="381" w:type="pct"/>
            <w:noWrap/>
            <w:vAlign w:val="center"/>
            <w:hideMark/>
          </w:tcPr>
          <w:p w14:paraId="310166AD"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hideMark/>
          </w:tcPr>
          <w:p w14:paraId="1DCCC627"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424F7F19" w14:textId="3DCF4AC0" w:rsidR="00EA3DB4" w:rsidRPr="005A5E50" w:rsidRDefault="00202076"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147.58</w:t>
            </w:r>
            <w:r w:rsidR="00000745">
              <w:rPr>
                <w:rFonts w:cs="Arial"/>
                <w:b/>
                <w:bCs/>
                <w:color w:val="500878"/>
                <w:sz w:val="18"/>
                <w:szCs w:val="18"/>
                <w:lang w:eastAsia="pt-BR"/>
              </w:rPr>
              <w:t>9</w:t>
            </w:r>
          </w:p>
        </w:tc>
        <w:tc>
          <w:tcPr>
            <w:tcW w:w="94" w:type="pct"/>
            <w:noWrap/>
          </w:tcPr>
          <w:p w14:paraId="7ECBA7C3" w14:textId="77777777" w:rsidR="00EA3DB4" w:rsidRPr="005A5E50" w:rsidRDefault="00EA3DB4" w:rsidP="2FB4E302">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65EFE131" w14:textId="70272760" w:rsidR="00EA3DB4" w:rsidRPr="005A5E50" w:rsidRDefault="00567377"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98.252</w:t>
            </w:r>
          </w:p>
        </w:tc>
      </w:tr>
      <w:tr w:rsidR="00F657CF" w:rsidRPr="005A5E50" w14:paraId="24F63E37" w14:textId="77777777" w:rsidTr="00E50A65">
        <w:trPr>
          <w:cantSplit/>
        </w:trPr>
        <w:tc>
          <w:tcPr>
            <w:tcW w:w="2775" w:type="pct"/>
            <w:vAlign w:val="center"/>
          </w:tcPr>
          <w:p w14:paraId="27ACC4C7" w14:textId="77777777" w:rsidR="00F657CF" w:rsidRPr="2FB4E302" w:rsidRDefault="00F657CF" w:rsidP="2FB4E302">
            <w:pPr>
              <w:spacing w:before="0" w:after="0" w:line="240" w:lineRule="auto"/>
              <w:jc w:val="left"/>
              <w:rPr>
                <w:rFonts w:cs="Arial"/>
                <w:b/>
                <w:bCs/>
                <w:color w:val="500878"/>
                <w:sz w:val="18"/>
                <w:szCs w:val="18"/>
                <w:lang w:eastAsia="pt-BR"/>
              </w:rPr>
            </w:pPr>
          </w:p>
        </w:tc>
        <w:tc>
          <w:tcPr>
            <w:tcW w:w="381" w:type="pct"/>
            <w:noWrap/>
            <w:vAlign w:val="center"/>
          </w:tcPr>
          <w:p w14:paraId="2A05D857" w14:textId="77777777" w:rsidR="00F657CF" w:rsidRPr="005A5E50" w:rsidRDefault="00F657CF" w:rsidP="2FB4E302">
            <w:pPr>
              <w:spacing w:before="0" w:after="0" w:line="240" w:lineRule="auto"/>
              <w:jc w:val="center"/>
              <w:rPr>
                <w:rFonts w:cs="Arial"/>
                <w:b/>
                <w:bCs/>
                <w:color w:val="500878"/>
                <w:sz w:val="18"/>
                <w:szCs w:val="18"/>
                <w:lang w:eastAsia="pt-BR"/>
              </w:rPr>
            </w:pPr>
          </w:p>
        </w:tc>
        <w:tc>
          <w:tcPr>
            <w:tcW w:w="173" w:type="pct"/>
            <w:noWrap/>
            <w:vAlign w:val="center"/>
          </w:tcPr>
          <w:p w14:paraId="3D495779" w14:textId="77777777" w:rsidR="00F657CF" w:rsidRPr="005A5E50" w:rsidRDefault="00F657CF" w:rsidP="2FB4E302">
            <w:pPr>
              <w:spacing w:before="0" w:after="0" w:line="240" w:lineRule="auto"/>
              <w:jc w:val="center"/>
              <w:rPr>
                <w:rFonts w:cs="Arial"/>
                <w:b/>
                <w:bCs/>
                <w:color w:val="500878"/>
                <w:sz w:val="18"/>
                <w:szCs w:val="18"/>
                <w:lang w:eastAsia="pt-BR"/>
              </w:rPr>
            </w:pPr>
          </w:p>
        </w:tc>
        <w:tc>
          <w:tcPr>
            <w:tcW w:w="748" w:type="pct"/>
            <w:tcBorders>
              <w:top w:val="single" w:sz="4" w:space="0" w:color="auto"/>
            </w:tcBorders>
            <w:noWrap/>
            <w:vAlign w:val="center"/>
          </w:tcPr>
          <w:p w14:paraId="41AD9CF1" w14:textId="77777777" w:rsidR="00F657CF" w:rsidRDefault="00F657CF" w:rsidP="2FB4E302">
            <w:pPr>
              <w:spacing w:before="0" w:after="0" w:line="240" w:lineRule="auto"/>
              <w:jc w:val="right"/>
              <w:rPr>
                <w:rFonts w:cs="Arial"/>
                <w:b/>
                <w:bCs/>
                <w:color w:val="500878"/>
                <w:sz w:val="18"/>
                <w:szCs w:val="18"/>
                <w:lang w:eastAsia="pt-BR"/>
              </w:rPr>
            </w:pPr>
          </w:p>
        </w:tc>
        <w:tc>
          <w:tcPr>
            <w:tcW w:w="94" w:type="pct"/>
            <w:noWrap/>
          </w:tcPr>
          <w:p w14:paraId="3C6A972D" w14:textId="77777777" w:rsidR="00F657CF" w:rsidRPr="005A5E50" w:rsidRDefault="00F657CF" w:rsidP="2FB4E302">
            <w:pPr>
              <w:spacing w:before="0" w:after="0" w:line="240" w:lineRule="auto"/>
              <w:jc w:val="right"/>
              <w:rPr>
                <w:rFonts w:cs="Arial"/>
                <w:b/>
                <w:bCs/>
                <w:color w:val="500878"/>
                <w:sz w:val="18"/>
                <w:szCs w:val="18"/>
                <w:lang w:eastAsia="pt-BR"/>
              </w:rPr>
            </w:pPr>
          </w:p>
        </w:tc>
        <w:tc>
          <w:tcPr>
            <w:tcW w:w="829" w:type="pct"/>
            <w:tcBorders>
              <w:top w:val="single" w:sz="4" w:space="0" w:color="auto"/>
            </w:tcBorders>
            <w:noWrap/>
            <w:vAlign w:val="center"/>
          </w:tcPr>
          <w:p w14:paraId="60367A14" w14:textId="77777777" w:rsidR="00F657CF" w:rsidRDefault="00F657CF" w:rsidP="2FB4E302">
            <w:pPr>
              <w:spacing w:before="0" w:after="0" w:line="240" w:lineRule="auto"/>
              <w:jc w:val="right"/>
              <w:rPr>
                <w:rFonts w:cs="Arial"/>
                <w:b/>
                <w:bCs/>
                <w:color w:val="500878"/>
                <w:sz w:val="18"/>
                <w:szCs w:val="18"/>
                <w:lang w:eastAsia="pt-BR"/>
              </w:rPr>
            </w:pPr>
          </w:p>
        </w:tc>
      </w:tr>
      <w:tr w:rsidR="00F657CF" w:rsidRPr="005A5E50" w14:paraId="37EFF236" w14:textId="77777777" w:rsidTr="00E50A65">
        <w:trPr>
          <w:cantSplit/>
        </w:trPr>
        <w:tc>
          <w:tcPr>
            <w:tcW w:w="2775" w:type="pct"/>
            <w:vAlign w:val="center"/>
          </w:tcPr>
          <w:p w14:paraId="5B1BFEAA" w14:textId="2FB0EF89" w:rsidR="00F657CF" w:rsidRPr="2FB4E302" w:rsidRDefault="00F657CF" w:rsidP="2FB4E302">
            <w:pPr>
              <w:spacing w:before="0" w:after="0" w:line="240" w:lineRule="auto"/>
              <w:jc w:val="left"/>
              <w:rPr>
                <w:rFonts w:cs="Arial"/>
                <w:b/>
                <w:bCs/>
                <w:color w:val="500878"/>
                <w:sz w:val="18"/>
                <w:szCs w:val="18"/>
                <w:lang w:eastAsia="pt-BR"/>
              </w:rPr>
            </w:pPr>
            <w:r w:rsidRPr="2FB4E302">
              <w:rPr>
                <w:rFonts w:cs="Arial"/>
                <w:sz w:val="18"/>
                <w:szCs w:val="18"/>
                <w:lang w:eastAsia="pt-BR"/>
              </w:rPr>
              <w:t>Imposto de renda e contribuição social corrente e diferido</w:t>
            </w:r>
          </w:p>
        </w:tc>
        <w:tc>
          <w:tcPr>
            <w:tcW w:w="381" w:type="pct"/>
            <w:noWrap/>
            <w:vAlign w:val="center"/>
          </w:tcPr>
          <w:p w14:paraId="5C059925" w14:textId="4F790C53" w:rsidR="00F657CF" w:rsidRPr="005A5E50" w:rsidRDefault="00F657CF" w:rsidP="2FB4E302">
            <w:pPr>
              <w:spacing w:before="0" w:after="0" w:line="240" w:lineRule="auto"/>
              <w:jc w:val="center"/>
              <w:rPr>
                <w:rFonts w:cs="Arial"/>
                <w:b/>
                <w:bCs/>
                <w:color w:val="500878"/>
                <w:sz w:val="18"/>
                <w:szCs w:val="18"/>
                <w:lang w:eastAsia="pt-BR"/>
              </w:rPr>
            </w:pPr>
            <w:r w:rsidRPr="2FB4E302">
              <w:rPr>
                <w:rFonts w:cs="Arial"/>
                <w:b/>
                <w:bCs/>
                <w:color w:val="500878"/>
                <w:sz w:val="18"/>
                <w:szCs w:val="18"/>
                <w:lang w:eastAsia="pt-BR"/>
              </w:rPr>
              <w:t>2</w:t>
            </w:r>
            <w:r w:rsidR="00ED0CDC">
              <w:rPr>
                <w:rFonts w:cs="Arial"/>
                <w:b/>
                <w:bCs/>
                <w:color w:val="500878"/>
                <w:sz w:val="18"/>
                <w:szCs w:val="18"/>
                <w:lang w:eastAsia="pt-BR"/>
              </w:rPr>
              <w:t>4</w:t>
            </w:r>
            <w:r w:rsidRPr="2FB4E302">
              <w:rPr>
                <w:rFonts w:cs="Arial"/>
                <w:b/>
                <w:bCs/>
                <w:color w:val="500878"/>
                <w:sz w:val="18"/>
                <w:szCs w:val="18"/>
                <w:lang w:eastAsia="pt-BR"/>
              </w:rPr>
              <w:t>.1</w:t>
            </w:r>
          </w:p>
        </w:tc>
        <w:tc>
          <w:tcPr>
            <w:tcW w:w="173" w:type="pct"/>
            <w:noWrap/>
            <w:vAlign w:val="center"/>
          </w:tcPr>
          <w:p w14:paraId="5DD11507" w14:textId="77777777" w:rsidR="00F657CF" w:rsidRPr="005A5E50" w:rsidRDefault="00F657CF" w:rsidP="2FB4E302">
            <w:pPr>
              <w:spacing w:before="0" w:after="0" w:line="240" w:lineRule="auto"/>
              <w:jc w:val="center"/>
              <w:rPr>
                <w:rFonts w:cs="Arial"/>
                <w:b/>
                <w:bCs/>
                <w:color w:val="500878"/>
                <w:sz w:val="18"/>
                <w:szCs w:val="18"/>
                <w:lang w:eastAsia="pt-BR"/>
              </w:rPr>
            </w:pPr>
          </w:p>
        </w:tc>
        <w:tc>
          <w:tcPr>
            <w:tcW w:w="748" w:type="pct"/>
            <w:noWrap/>
            <w:vAlign w:val="center"/>
          </w:tcPr>
          <w:p w14:paraId="39209FA9" w14:textId="479ADF5A" w:rsidR="00F657CF" w:rsidRDefault="00F657CF" w:rsidP="2FB4E302">
            <w:pPr>
              <w:spacing w:before="0" w:after="0" w:line="240" w:lineRule="auto"/>
              <w:jc w:val="right"/>
              <w:rPr>
                <w:rFonts w:cs="Arial"/>
                <w:b/>
                <w:bCs/>
                <w:color w:val="500878"/>
                <w:sz w:val="18"/>
                <w:szCs w:val="18"/>
                <w:lang w:eastAsia="pt-BR"/>
              </w:rPr>
            </w:pPr>
            <w:r>
              <w:rPr>
                <w:rFonts w:cs="Arial"/>
                <w:sz w:val="18"/>
                <w:szCs w:val="18"/>
                <w:lang w:eastAsia="pt-BR"/>
              </w:rPr>
              <w:t>(46.331)</w:t>
            </w:r>
          </w:p>
        </w:tc>
        <w:tc>
          <w:tcPr>
            <w:tcW w:w="94" w:type="pct"/>
            <w:noWrap/>
          </w:tcPr>
          <w:p w14:paraId="3399E25F" w14:textId="77777777" w:rsidR="00F657CF" w:rsidRPr="005A5E50" w:rsidRDefault="00F657CF" w:rsidP="2FB4E302">
            <w:pPr>
              <w:spacing w:before="0" w:after="0" w:line="240" w:lineRule="auto"/>
              <w:jc w:val="right"/>
              <w:rPr>
                <w:rFonts w:cs="Arial"/>
                <w:b/>
                <w:bCs/>
                <w:color w:val="500878"/>
                <w:sz w:val="18"/>
                <w:szCs w:val="18"/>
                <w:lang w:eastAsia="pt-BR"/>
              </w:rPr>
            </w:pPr>
          </w:p>
        </w:tc>
        <w:tc>
          <w:tcPr>
            <w:tcW w:w="829" w:type="pct"/>
            <w:noWrap/>
            <w:vAlign w:val="center"/>
          </w:tcPr>
          <w:p w14:paraId="318E3765" w14:textId="3F2BC7CB" w:rsidR="00F657CF" w:rsidRDefault="00F657CF" w:rsidP="2FB4E302">
            <w:pPr>
              <w:spacing w:before="0" w:after="0" w:line="240" w:lineRule="auto"/>
              <w:jc w:val="right"/>
              <w:rPr>
                <w:rFonts w:cs="Arial"/>
                <w:b/>
                <w:bCs/>
                <w:color w:val="500878"/>
                <w:sz w:val="18"/>
                <w:szCs w:val="18"/>
                <w:lang w:eastAsia="pt-BR"/>
              </w:rPr>
            </w:pPr>
            <w:r w:rsidRPr="2FB4E302">
              <w:rPr>
                <w:rFonts w:cs="Arial"/>
                <w:sz w:val="18"/>
                <w:szCs w:val="18"/>
                <w:lang w:eastAsia="pt-BR"/>
              </w:rPr>
              <w:t>(</w:t>
            </w:r>
            <w:r>
              <w:rPr>
                <w:rFonts w:cs="Arial"/>
                <w:sz w:val="18"/>
                <w:szCs w:val="18"/>
                <w:lang w:eastAsia="pt-BR"/>
              </w:rPr>
              <w:t>16.404</w:t>
            </w:r>
            <w:r w:rsidRPr="2FB4E302">
              <w:rPr>
                <w:rFonts w:cs="Arial"/>
                <w:sz w:val="18"/>
                <w:szCs w:val="18"/>
                <w:lang w:eastAsia="pt-BR"/>
              </w:rPr>
              <w:t>)</w:t>
            </w:r>
          </w:p>
        </w:tc>
      </w:tr>
      <w:tr w:rsidR="00C1081C" w:rsidRPr="005A5E50" w14:paraId="187BBC8D" w14:textId="77777777" w:rsidTr="00E50A65">
        <w:trPr>
          <w:cantSplit/>
        </w:trPr>
        <w:tc>
          <w:tcPr>
            <w:tcW w:w="2775" w:type="pct"/>
            <w:noWrap/>
            <w:vAlign w:val="center"/>
          </w:tcPr>
          <w:p w14:paraId="3075D37E" w14:textId="77777777" w:rsidR="00EA3DB4" w:rsidRPr="005A5E50" w:rsidRDefault="00EA3DB4" w:rsidP="2FB4E302">
            <w:pPr>
              <w:spacing w:before="0" w:after="0" w:line="240" w:lineRule="auto"/>
              <w:jc w:val="left"/>
              <w:rPr>
                <w:rFonts w:cs="Arial"/>
                <w:sz w:val="18"/>
                <w:szCs w:val="18"/>
                <w:lang w:eastAsia="pt-BR"/>
              </w:rPr>
            </w:pPr>
          </w:p>
        </w:tc>
        <w:tc>
          <w:tcPr>
            <w:tcW w:w="381" w:type="pct"/>
            <w:noWrap/>
            <w:vAlign w:val="center"/>
          </w:tcPr>
          <w:p w14:paraId="333F598C"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tcPr>
          <w:p w14:paraId="205B225C" w14:textId="77777777" w:rsidR="00EA3DB4" w:rsidRPr="005A5E50" w:rsidRDefault="00EA3DB4" w:rsidP="2FB4E302">
            <w:pPr>
              <w:spacing w:before="0" w:after="0" w:line="240" w:lineRule="auto"/>
              <w:jc w:val="center"/>
              <w:rPr>
                <w:rFonts w:cs="Arial"/>
                <w:sz w:val="18"/>
                <w:szCs w:val="18"/>
                <w:lang w:eastAsia="pt-BR"/>
              </w:rPr>
            </w:pPr>
          </w:p>
        </w:tc>
        <w:tc>
          <w:tcPr>
            <w:tcW w:w="748" w:type="pct"/>
            <w:tcBorders>
              <w:bottom w:val="single" w:sz="4" w:space="0" w:color="auto"/>
            </w:tcBorders>
            <w:noWrap/>
            <w:vAlign w:val="center"/>
          </w:tcPr>
          <w:p w14:paraId="57EB26A1" w14:textId="77777777" w:rsidR="00EA3DB4" w:rsidRPr="005A5E50" w:rsidRDefault="00EA3DB4" w:rsidP="2FB4E302">
            <w:pPr>
              <w:spacing w:before="0" w:after="0" w:line="240" w:lineRule="auto"/>
              <w:jc w:val="right"/>
              <w:rPr>
                <w:rFonts w:cs="Arial"/>
                <w:sz w:val="18"/>
                <w:szCs w:val="18"/>
                <w:lang w:eastAsia="pt-BR"/>
              </w:rPr>
            </w:pPr>
          </w:p>
        </w:tc>
        <w:tc>
          <w:tcPr>
            <w:tcW w:w="94" w:type="pct"/>
            <w:noWrap/>
          </w:tcPr>
          <w:p w14:paraId="7335CF5E" w14:textId="77777777" w:rsidR="00EA3DB4" w:rsidRPr="005A5E50" w:rsidRDefault="00EA3DB4" w:rsidP="2FB4E302">
            <w:pPr>
              <w:spacing w:before="0" w:after="0" w:line="240" w:lineRule="auto"/>
              <w:jc w:val="right"/>
              <w:rPr>
                <w:rFonts w:cs="Arial"/>
                <w:sz w:val="18"/>
                <w:szCs w:val="18"/>
                <w:lang w:eastAsia="pt-BR"/>
              </w:rPr>
            </w:pPr>
          </w:p>
        </w:tc>
        <w:tc>
          <w:tcPr>
            <w:tcW w:w="829" w:type="pct"/>
            <w:tcBorders>
              <w:bottom w:val="single" w:sz="4" w:space="0" w:color="auto"/>
            </w:tcBorders>
            <w:noWrap/>
            <w:vAlign w:val="center"/>
          </w:tcPr>
          <w:p w14:paraId="72614407" w14:textId="77777777" w:rsidR="00EA3DB4" w:rsidRPr="005A5E50" w:rsidRDefault="00EA3DB4" w:rsidP="2FB4E302">
            <w:pPr>
              <w:spacing w:before="0" w:after="0" w:line="240" w:lineRule="auto"/>
              <w:jc w:val="right"/>
              <w:rPr>
                <w:rFonts w:cs="Arial"/>
                <w:sz w:val="18"/>
                <w:szCs w:val="18"/>
                <w:lang w:eastAsia="pt-BR"/>
              </w:rPr>
            </w:pPr>
          </w:p>
        </w:tc>
      </w:tr>
      <w:tr w:rsidR="00C1081C" w:rsidRPr="005A5E50" w14:paraId="72297B31" w14:textId="77777777" w:rsidTr="00E50A65">
        <w:trPr>
          <w:cantSplit/>
        </w:trPr>
        <w:tc>
          <w:tcPr>
            <w:tcW w:w="2775" w:type="pct"/>
            <w:shd w:val="clear" w:color="auto" w:fill="F8ECFE"/>
            <w:vAlign w:val="center"/>
            <w:hideMark/>
          </w:tcPr>
          <w:p w14:paraId="5DFD3860" w14:textId="3E971AF1" w:rsidR="00EA3DB4" w:rsidRPr="005A5E50" w:rsidRDefault="00EA3DB4" w:rsidP="2FB4E302">
            <w:pPr>
              <w:spacing w:before="0" w:after="0" w:line="240" w:lineRule="auto"/>
              <w:jc w:val="left"/>
              <w:rPr>
                <w:rFonts w:cs="Arial"/>
                <w:b/>
                <w:bCs/>
                <w:color w:val="500878"/>
                <w:sz w:val="18"/>
                <w:szCs w:val="18"/>
                <w:lang w:eastAsia="pt-BR"/>
              </w:rPr>
            </w:pPr>
            <w:r w:rsidRPr="2FB4E302">
              <w:rPr>
                <w:rFonts w:cs="Arial"/>
                <w:b/>
                <w:bCs/>
                <w:color w:val="500878"/>
                <w:sz w:val="18"/>
                <w:szCs w:val="18"/>
                <w:lang w:eastAsia="pt-BR"/>
              </w:rPr>
              <w:t xml:space="preserve">Lucro líquido do </w:t>
            </w:r>
            <w:r w:rsidR="001234FB">
              <w:rPr>
                <w:rFonts w:cs="Arial"/>
                <w:b/>
                <w:bCs/>
                <w:color w:val="500878"/>
                <w:sz w:val="18"/>
                <w:szCs w:val="18"/>
                <w:lang w:eastAsia="pt-BR"/>
              </w:rPr>
              <w:t>exercício</w:t>
            </w:r>
          </w:p>
        </w:tc>
        <w:tc>
          <w:tcPr>
            <w:tcW w:w="381" w:type="pct"/>
            <w:shd w:val="clear" w:color="auto" w:fill="F8ECFE"/>
            <w:noWrap/>
            <w:vAlign w:val="center"/>
            <w:hideMark/>
          </w:tcPr>
          <w:p w14:paraId="56689BD5"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shd w:val="clear" w:color="auto" w:fill="F8ECFE"/>
            <w:noWrap/>
            <w:vAlign w:val="center"/>
            <w:hideMark/>
          </w:tcPr>
          <w:p w14:paraId="062F15DF"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748" w:type="pct"/>
            <w:tcBorders>
              <w:top w:val="single" w:sz="4" w:space="0" w:color="auto"/>
              <w:bottom w:val="double" w:sz="4" w:space="0" w:color="auto"/>
            </w:tcBorders>
            <w:shd w:val="clear" w:color="auto" w:fill="F8ECFE"/>
            <w:noWrap/>
            <w:vAlign w:val="center"/>
          </w:tcPr>
          <w:p w14:paraId="58A48CCA" w14:textId="6B56D105" w:rsidR="00EA3DB4" w:rsidRPr="005A5E50" w:rsidRDefault="00202076" w:rsidP="2FB4E302">
            <w:pPr>
              <w:spacing w:before="0" w:after="0" w:line="240" w:lineRule="auto"/>
              <w:jc w:val="right"/>
              <w:rPr>
                <w:rFonts w:cs="Arial"/>
                <w:b/>
                <w:bCs/>
                <w:color w:val="500878"/>
                <w:sz w:val="18"/>
                <w:szCs w:val="18"/>
                <w:lang w:eastAsia="pt-BR"/>
              </w:rPr>
            </w:pPr>
            <w:r w:rsidRPr="00617F2C">
              <w:rPr>
                <w:rFonts w:cs="Arial"/>
                <w:b/>
                <w:color w:val="500878"/>
                <w:sz w:val="18"/>
                <w:szCs w:val="18"/>
                <w:lang w:eastAsia="pt-BR"/>
              </w:rPr>
              <w:t>101.25</w:t>
            </w:r>
            <w:r w:rsidR="00000745">
              <w:rPr>
                <w:rFonts w:cs="Arial"/>
                <w:b/>
                <w:color w:val="500878"/>
                <w:sz w:val="18"/>
                <w:szCs w:val="18"/>
                <w:lang w:eastAsia="pt-BR"/>
              </w:rPr>
              <w:t>8</w:t>
            </w:r>
          </w:p>
        </w:tc>
        <w:tc>
          <w:tcPr>
            <w:tcW w:w="94" w:type="pct"/>
            <w:shd w:val="clear" w:color="auto" w:fill="F8ECFE"/>
            <w:noWrap/>
          </w:tcPr>
          <w:p w14:paraId="3BBA051D" w14:textId="77777777" w:rsidR="00EA3DB4" w:rsidRPr="005A5E50" w:rsidRDefault="00EA3DB4" w:rsidP="2FB4E302">
            <w:pPr>
              <w:spacing w:before="0" w:after="0" w:line="240" w:lineRule="auto"/>
              <w:jc w:val="right"/>
              <w:rPr>
                <w:rFonts w:cs="Arial"/>
                <w:b/>
                <w:bCs/>
                <w:color w:val="500878"/>
                <w:sz w:val="18"/>
                <w:szCs w:val="18"/>
                <w:lang w:eastAsia="pt-BR"/>
              </w:rPr>
            </w:pPr>
          </w:p>
        </w:tc>
        <w:tc>
          <w:tcPr>
            <w:tcW w:w="829" w:type="pct"/>
            <w:tcBorders>
              <w:top w:val="single" w:sz="4" w:space="0" w:color="auto"/>
              <w:bottom w:val="double" w:sz="4" w:space="0" w:color="auto"/>
            </w:tcBorders>
            <w:shd w:val="clear" w:color="auto" w:fill="F8ECFE"/>
            <w:noWrap/>
            <w:vAlign w:val="center"/>
          </w:tcPr>
          <w:p w14:paraId="6A62FA4E" w14:textId="7661B7D8" w:rsidR="00EA3DB4" w:rsidRPr="005A5E50" w:rsidRDefault="00567377"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81.848</w:t>
            </w:r>
          </w:p>
        </w:tc>
      </w:tr>
      <w:tr w:rsidR="00C1081C" w:rsidRPr="005A5E50" w14:paraId="4544080D" w14:textId="77777777" w:rsidTr="00E50A65">
        <w:trPr>
          <w:cantSplit/>
        </w:trPr>
        <w:tc>
          <w:tcPr>
            <w:tcW w:w="2775" w:type="pct"/>
            <w:vAlign w:val="center"/>
          </w:tcPr>
          <w:p w14:paraId="3C68067B" w14:textId="77777777" w:rsidR="00EA3DB4" w:rsidRPr="005A5E50" w:rsidRDefault="00EA3DB4" w:rsidP="2FB4E302">
            <w:pPr>
              <w:spacing w:before="0" w:after="0" w:line="240" w:lineRule="auto"/>
              <w:jc w:val="left"/>
              <w:rPr>
                <w:rFonts w:cs="Arial"/>
                <w:color w:val="500878"/>
                <w:sz w:val="18"/>
                <w:szCs w:val="18"/>
                <w:lang w:eastAsia="pt-BR"/>
              </w:rPr>
            </w:pPr>
          </w:p>
        </w:tc>
        <w:tc>
          <w:tcPr>
            <w:tcW w:w="381" w:type="pct"/>
            <w:noWrap/>
            <w:vAlign w:val="center"/>
          </w:tcPr>
          <w:p w14:paraId="7DCD63F0"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173" w:type="pct"/>
            <w:noWrap/>
            <w:vAlign w:val="center"/>
          </w:tcPr>
          <w:p w14:paraId="4B7FE46D" w14:textId="77777777" w:rsidR="00EA3DB4" w:rsidRPr="005A5E50" w:rsidRDefault="00EA3DB4" w:rsidP="2FB4E302">
            <w:pPr>
              <w:spacing w:before="0" w:after="0" w:line="240" w:lineRule="auto"/>
              <w:jc w:val="center"/>
              <w:rPr>
                <w:rFonts w:cs="Arial"/>
                <w:color w:val="500878"/>
                <w:sz w:val="18"/>
                <w:szCs w:val="18"/>
                <w:lang w:eastAsia="pt-BR"/>
              </w:rPr>
            </w:pPr>
          </w:p>
        </w:tc>
        <w:tc>
          <w:tcPr>
            <w:tcW w:w="748" w:type="pct"/>
            <w:tcBorders>
              <w:top w:val="double" w:sz="4" w:space="0" w:color="auto"/>
            </w:tcBorders>
            <w:noWrap/>
            <w:vAlign w:val="center"/>
          </w:tcPr>
          <w:p w14:paraId="11F603C4" w14:textId="77777777" w:rsidR="00EA3DB4" w:rsidRPr="005A5E50" w:rsidRDefault="00EA3DB4" w:rsidP="2FB4E302">
            <w:pPr>
              <w:spacing w:before="0" w:after="0" w:line="240" w:lineRule="auto"/>
              <w:jc w:val="right"/>
              <w:rPr>
                <w:rFonts w:cs="Arial"/>
                <w:color w:val="500878"/>
                <w:sz w:val="18"/>
                <w:szCs w:val="18"/>
                <w:lang w:eastAsia="pt-BR"/>
              </w:rPr>
            </w:pPr>
          </w:p>
        </w:tc>
        <w:tc>
          <w:tcPr>
            <w:tcW w:w="94" w:type="pct"/>
            <w:noWrap/>
            <w:vAlign w:val="center"/>
          </w:tcPr>
          <w:p w14:paraId="25FB4148" w14:textId="77777777" w:rsidR="00EA3DB4" w:rsidRPr="005A5E50" w:rsidRDefault="00EA3DB4" w:rsidP="2FB4E302">
            <w:pPr>
              <w:spacing w:before="0" w:after="0" w:line="240" w:lineRule="auto"/>
              <w:jc w:val="right"/>
              <w:rPr>
                <w:rFonts w:cs="Arial"/>
                <w:color w:val="500878"/>
                <w:sz w:val="18"/>
                <w:szCs w:val="18"/>
                <w:lang w:eastAsia="pt-BR"/>
              </w:rPr>
            </w:pPr>
          </w:p>
        </w:tc>
        <w:tc>
          <w:tcPr>
            <w:tcW w:w="829" w:type="pct"/>
            <w:tcBorders>
              <w:top w:val="double" w:sz="4" w:space="0" w:color="auto"/>
            </w:tcBorders>
            <w:noWrap/>
            <w:vAlign w:val="center"/>
          </w:tcPr>
          <w:p w14:paraId="33044125" w14:textId="77777777" w:rsidR="00EA3DB4" w:rsidRPr="005A5E50" w:rsidRDefault="00EA3DB4" w:rsidP="2FB4E302">
            <w:pPr>
              <w:spacing w:before="0" w:after="0" w:line="240" w:lineRule="auto"/>
              <w:jc w:val="right"/>
              <w:rPr>
                <w:rFonts w:cs="Arial"/>
                <w:color w:val="500878"/>
                <w:sz w:val="18"/>
                <w:szCs w:val="18"/>
                <w:lang w:eastAsia="pt-BR"/>
              </w:rPr>
            </w:pPr>
          </w:p>
        </w:tc>
      </w:tr>
      <w:tr w:rsidR="00C1081C" w:rsidRPr="005A5E50" w14:paraId="030AB531" w14:textId="77777777" w:rsidTr="00E50A65">
        <w:trPr>
          <w:cantSplit/>
        </w:trPr>
        <w:tc>
          <w:tcPr>
            <w:tcW w:w="2775" w:type="pct"/>
            <w:vAlign w:val="center"/>
            <w:hideMark/>
          </w:tcPr>
          <w:p w14:paraId="5DF5ABDE" w14:textId="49158E38" w:rsidR="00EA3DB4" w:rsidRPr="005A5E50" w:rsidRDefault="00EA3DB4" w:rsidP="2FB4E302">
            <w:pPr>
              <w:spacing w:before="0" w:after="0" w:line="240" w:lineRule="auto"/>
              <w:jc w:val="left"/>
              <w:rPr>
                <w:rFonts w:cs="Arial"/>
                <w:b/>
                <w:bCs/>
                <w:color w:val="500878"/>
                <w:sz w:val="18"/>
                <w:szCs w:val="18"/>
                <w:lang w:eastAsia="pt-BR"/>
              </w:rPr>
            </w:pPr>
            <w:r w:rsidRPr="2FB4E302">
              <w:rPr>
                <w:rFonts w:cs="Arial"/>
                <w:b/>
                <w:bCs/>
                <w:color w:val="500878"/>
                <w:sz w:val="18"/>
                <w:szCs w:val="18"/>
                <w:lang w:eastAsia="pt-BR"/>
              </w:rPr>
              <w:t>Lucro líquido por lote de</w:t>
            </w:r>
            <w:r w:rsidR="006B3536" w:rsidRPr="2FB4E302">
              <w:rPr>
                <w:rFonts w:cs="Arial"/>
                <w:b/>
                <w:bCs/>
                <w:color w:val="500878"/>
                <w:sz w:val="18"/>
                <w:szCs w:val="18"/>
                <w:lang w:eastAsia="pt-BR"/>
              </w:rPr>
              <w:t xml:space="preserve"> mil</w:t>
            </w:r>
            <w:r w:rsidRPr="2FB4E302">
              <w:rPr>
                <w:rFonts w:cs="Arial"/>
                <w:b/>
                <w:bCs/>
                <w:color w:val="500878"/>
                <w:sz w:val="18"/>
                <w:szCs w:val="18"/>
                <w:lang w:eastAsia="pt-BR"/>
              </w:rPr>
              <w:t xml:space="preserve"> ações</w:t>
            </w:r>
          </w:p>
        </w:tc>
        <w:tc>
          <w:tcPr>
            <w:tcW w:w="381" w:type="pct"/>
            <w:noWrap/>
            <w:vAlign w:val="center"/>
            <w:hideMark/>
          </w:tcPr>
          <w:p w14:paraId="34CF58FD" w14:textId="6E101C92" w:rsidR="00EA3DB4" w:rsidRPr="005A5E50" w:rsidRDefault="5595337E" w:rsidP="2FB4E302">
            <w:pPr>
              <w:spacing w:before="0" w:after="0" w:line="240" w:lineRule="auto"/>
              <w:jc w:val="center"/>
              <w:rPr>
                <w:rFonts w:cs="Arial"/>
                <w:b/>
                <w:bCs/>
                <w:color w:val="500878"/>
                <w:sz w:val="18"/>
                <w:szCs w:val="18"/>
                <w:lang w:eastAsia="pt-BR"/>
              </w:rPr>
            </w:pPr>
            <w:r w:rsidRPr="2FB4E302">
              <w:rPr>
                <w:rFonts w:cs="Arial"/>
                <w:b/>
                <w:bCs/>
                <w:color w:val="500878"/>
                <w:sz w:val="18"/>
                <w:szCs w:val="18"/>
                <w:lang w:eastAsia="pt-BR"/>
              </w:rPr>
              <w:t>2</w:t>
            </w:r>
            <w:r w:rsidR="00ED0CDC">
              <w:rPr>
                <w:rFonts w:cs="Arial"/>
                <w:b/>
                <w:bCs/>
                <w:color w:val="500878"/>
                <w:sz w:val="18"/>
                <w:szCs w:val="18"/>
                <w:lang w:eastAsia="pt-BR"/>
              </w:rPr>
              <w:t>5</w:t>
            </w:r>
          </w:p>
        </w:tc>
        <w:tc>
          <w:tcPr>
            <w:tcW w:w="173" w:type="pct"/>
            <w:noWrap/>
            <w:vAlign w:val="center"/>
            <w:hideMark/>
          </w:tcPr>
          <w:p w14:paraId="1195A69F" w14:textId="77777777" w:rsidR="00EA3DB4" w:rsidRPr="005A5E50" w:rsidRDefault="00EA3DB4" w:rsidP="2FB4E302">
            <w:pPr>
              <w:spacing w:before="0" w:after="0" w:line="240" w:lineRule="auto"/>
              <w:jc w:val="center"/>
              <w:rPr>
                <w:rFonts w:cs="Arial"/>
                <w:b/>
                <w:bCs/>
                <w:color w:val="500878"/>
                <w:sz w:val="18"/>
                <w:szCs w:val="18"/>
                <w:lang w:eastAsia="pt-BR"/>
              </w:rPr>
            </w:pPr>
          </w:p>
        </w:tc>
        <w:tc>
          <w:tcPr>
            <w:tcW w:w="748" w:type="pct"/>
            <w:noWrap/>
            <w:vAlign w:val="center"/>
          </w:tcPr>
          <w:p w14:paraId="36B61224" w14:textId="1B98B5F5" w:rsidR="00EA3DB4" w:rsidRPr="005A5E50" w:rsidRDefault="00202076"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8,14</w:t>
            </w:r>
          </w:p>
        </w:tc>
        <w:tc>
          <w:tcPr>
            <w:tcW w:w="94" w:type="pct"/>
            <w:noWrap/>
            <w:vAlign w:val="center"/>
          </w:tcPr>
          <w:p w14:paraId="01E2B271" w14:textId="77777777" w:rsidR="00EA3DB4" w:rsidRPr="005A5E50" w:rsidRDefault="00EA3DB4" w:rsidP="2FB4E302">
            <w:pPr>
              <w:spacing w:before="0" w:after="0" w:line="240" w:lineRule="auto"/>
              <w:jc w:val="right"/>
              <w:rPr>
                <w:rFonts w:cs="Arial"/>
                <w:b/>
                <w:bCs/>
                <w:color w:val="500878"/>
                <w:sz w:val="18"/>
                <w:szCs w:val="18"/>
                <w:lang w:eastAsia="pt-BR"/>
              </w:rPr>
            </w:pPr>
          </w:p>
        </w:tc>
        <w:tc>
          <w:tcPr>
            <w:tcW w:w="829" w:type="pct"/>
            <w:noWrap/>
            <w:vAlign w:val="center"/>
          </w:tcPr>
          <w:p w14:paraId="70E457D7" w14:textId="6D176C26" w:rsidR="00EA3DB4" w:rsidRPr="005A5E50" w:rsidRDefault="00567377" w:rsidP="2FB4E302">
            <w:pPr>
              <w:spacing w:before="0" w:after="0" w:line="240" w:lineRule="auto"/>
              <w:jc w:val="right"/>
              <w:rPr>
                <w:rFonts w:cs="Arial"/>
                <w:b/>
                <w:bCs/>
                <w:color w:val="500878"/>
                <w:sz w:val="18"/>
                <w:szCs w:val="18"/>
                <w:lang w:eastAsia="pt-BR"/>
              </w:rPr>
            </w:pPr>
            <w:r>
              <w:rPr>
                <w:rFonts w:cs="Arial"/>
                <w:b/>
                <w:bCs/>
                <w:color w:val="500878"/>
                <w:sz w:val="18"/>
                <w:szCs w:val="18"/>
                <w:lang w:eastAsia="pt-BR"/>
              </w:rPr>
              <w:t>6,58</w:t>
            </w:r>
          </w:p>
        </w:tc>
      </w:tr>
    </w:tbl>
    <w:p w14:paraId="247040D4" w14:textId="00783E65" w:rsidR="00F60EE3" w:rsidRPr="005A5E50" w:rsidRDefault="00B10446" w:rsidP="00B10446">
      <w:pPr>
        <w:pStyle w:val="Ttulo1"/>
        <w:rPr>
          <w:color w:val="FFFFFF" w:themeColor="background1"/>
          <w:lang w:eastAsia="pt-BR"/>
        </w:rPr>
      </w:pPr>
      <w:r w:rsidRPr="005A5E50">
        <w:rPr>
          <w:color w:val="FFFFFF" w:themeColor="background1"/>
          <w:lang w:eastAsia="pt-BR"/>
        </w:rPr>
        <w:t>2-DRE</w:t>
      </w:r>
    </w:p>
    <w:p w14:paraId="7D4C478F" w14:textId="77777777" w:rsidR="009763CA" w:rsidRDefault="009763CA" w:rsidP="00F60EE3">
      <w:pPr>
        <w:rPr>
          <w:lang w:eastAsia="pt-BR"/>
        </w:rPr>
      </w:pPr>
    </w:p>
    <w:p w14:paraId="3F2E685C" w14:textId="77777777" w:rsidR="009763CA" w:rsidRDefault="009763CA" w:rsidP="00F60EE3">
      <w:pPr>
        <w:rPr>
          <w:lang w:eastAsia="pt-BR"/>
        </w:rPr>
      </w:pPr>
    </w:p>
    <w:p w14:paraId="4D640DE6" w14:textId="77777777" w:rsidR="00D27CFA" w:rsidRDefault="00D27CFA" w:rsidP="00F60EE3">
      <w:pPr>
        <w:rPr>
          <w:lang w:eastAsia="pt-BR"/>
        </w:rPr>
      </w:pPr>
    </w:p>
    <w:p w14:paraId="2206A351" w14:textId="7C18BD0C" w:rsidR="2FB4E302" w:rsidRDefault="2FB4E302" w:rsidP="2FB4E302">
      <w:pPr>
        <w:rPr>
          <w:lang w:eastAsia="pt-BR"/>
        </w:rPr>
      </w:pPr>
    </w:p>
    <w:p w14:paraId="0C1678EC" w14:textId="69966779" w:rsidR="2FB4E302" w:rsidRDefault="2FB4E302" w:rsidP="2FB4E302">
      <w:pPr>
        <w:rPr>
          <w:lang w:eastAsia="pt-BR"/>
        </w:rPr>
      </w:pPr>
    </w:p>
    <w:p w14:paraId="2C0FF8D5" w14:textId="04EDDD81" w:rsidR="2FB4E302" w:rsidRDefault="2FB4E302" w:rsidP="2FB4E302">
      <w:pPr>
        <w:rPr>
          <w:lang w:eastAsia="pt-BR"/>
        </w:rPr>
      </w:pPr>
    </w:p>
    <w:p w14:paraId="34574C52" w14:textId="1417B0F2" w:rsidR="00E63A93" w:rsidRDefault="00E63A93" w:rsidP="2FB4E302">
      <w:pPr>
        <w:rPr>
          <w:lang w:eastAsia="pt-BR"/>
        </w:rPr>
      </w:pPr>
    </w:p>
    <w:p w14:paraId="6BEBEE81" w14:textId="5529CCB7" w:rsidR="00E63A93" w:rsidRDefault="00E63A93" w:rsidP="2FB4E302">
      <w:pPr>
        <w:rPr>
          <w:lang w:eastAsia="pt-BR"/>
        </w:rPr>
      </w:pPr>
    </w:p>
    <w:p w14:paraId="3F9F5A14" w14:textId="5F4F83AF" w:rsidR="00E63A93" w:rsidRDefault="00E63A93" w:rsidP="2FB4E302">
      <w:pPr>
        <w:rPr>
          <w:lang w:eastAsia="pt-BR"/>
        </w:rPr>
      </w:pPr>
    </w:p>
    <w:p w14:paraId="087BC94A" w14:textId="77777777" w:rsidR="00E63A93" w:rsidRDefault="00E63A93" w:rsidP="2FB4E302">
      <w:pPr>
        <w:rPr>
          <w:lang w:eastAsia="pt-BR"/>
        </w:rPr>
      </w:pPr>
    </w:p>
    <w:p w14:paraId="213CC1F0" w14:textId="77777777" w:rsidR="2FB4E302" w:rsidRDefault="2FB4E302" w:rsidP="2FB4E302">
      <w:pPr>
        <w:rPr>
          <w:lang w:eastAsia="pt-BR"/>
        </w:rPr>
        <w:sectPr w:rsidR="2FB4E302" w:rsidSect="00A3651E">
          <w:headerReference w:type="default" r:id="rId21"/>
          <w:footerReference w:type="default" r:id="rId22"/>
          <w:headerReference w:type="first" r:id="rId23"/>
          <w:footerReference w:type="first" r:id="rId24"/>
          <w:pgSz w:w="11907" w:h="16840" w:code="9"/>
          <w:pgMar w:top="1440" w:right="1080" w:bottom="1440" w:left="1080" w:header="397" w:footer="567" w:gutter="0"/>
          <w:cols w:space="720"/>
          <w:titlePg/>
          <w:docGrid w:linePitch="299"/>
        </w:sectPr>
      </w:pPr>
    </w:p>
    <w:tbl>
      <w:tblPr>
        <w:tblpPr w:leftFromText="142" w:rightFromText="142" w:vertAnchor="page" w:horzAnchor="margin" w:tblpY="2362"/>
        <w:tblW w:w="9745" w:type="dxa"/>
        <w:tblLayout w:type="fixed"/>
        <w:tblCellMar>
          <w:left w:w="70" w:type="dxa"/>
          <w:right w:w="70" w:type="dxa"/>
        </w:tblCellMar>
        <w:tblLook w:val="04A0" w:firstRow="1" w:lastRow="0" w:firstColumn="1" w:lastColumn="0" w:noHBand="0" w:noVBand="1"/>
      </w:tblPr>
      <w:tblGrid>
        <w:gridCol w:w="5937"/>
        <w:gridCol w:w="1795"/>
        <w:gridCol w:w="226"/>
        <w:gridCol w:w="1787"/>
      </w:tblGrid>
      <w:tr w:rsidR="001D3CBD" w:rsidRPr="001D3CBD" w14:paraId="3299CB04" w14:textId="77777777" w:rsidTr="00D74C94">
        <w:trPr>
          <w:cantSplit/>
        </w:trPr>
        <w:tc>
          <w:tcPr>
            <w:tcW w:w="5937" w:type="dxa"/>
            <w:tcBorders>
              <w:left w:val="nil"/>
              <w:right w:val="nil"/>
            </w:tcBorders>
            <w:noWrap/>
            <w:vAlign w:val="center"/>
            <w:hideMark/>
          </w:tcPr>
          <w:p w14:paraId="2394C835" w14:textId="77777777" w:rsidR="001D3CBD" w:rsidRPr="001D3CBD" w:rsidRDefault="001D3CBD" w:rsidP="00E63A93">
            <w:pPr>
              <w:spacing w:before="0" w:after="0" w:line="240" w:lineRule="auto"/>
              <w:jc w:val="left"/>
              <w:rPr>
                <w:rFonts w:ascii="Times New Roman" w:hAnsi="Times New Roman"/>
                <w:color w:val="500878"/>
                <w:sz w:val="18"/>
                <w:szCs w:val="18"/>
                <w:lang w:eastAsia="pt-BR"/>
              </w:rPr>
            </w:pPr>
          </w:p>
        </w:tc>
        <w:tc>
          <w:tcPr>
            <w:tcW w:w="1795" w:type="dxa"/>
            <w:tcBorders>
              <w:left w:val="nil"/>
              <w:bottom w:val="single" w:sz="4" w:space="0" w:color="auto"/>
              <w:right w:val="nil"/>
            </w:tcBorders>
            <w:shd w:val="clear" w:color="auto" w:fill="F2F2F2" w:themeFill="background1" w:themeFillShade="F2"/>
            <w:vAlign w:val="center"/>
            <w:hideMark/>
          </w:tcPr>
          <w:p w14:paraId="39168CFC" w14:textId="22CF48F9" w:rsidR="001D3CBD" w:rsidRPr="001D3CBD" w:rsidRDefault="001D3CBD" w:rsidP="00E63A93">
            <w:pPr>
              <w:spacing w:before="0" w:after="0" w:line="240" w:lineRule="auto"/>
              <w:jc w:val="right"/>
              <w:rPr>
                <w:rFonts w:cs="Arial"/>
                <w:b/>
                <w:bCs/>
                <w:color w:val="500878"/>
                <w:sz w:val="18"/>
                <w:szCs w:val="18"/>
                <w:lang w:eastAsia="pt-BR"/>
              </w:rPr>
            </w:pPr>
            <w:r w:rsidRPr="001D3CBD">
              <w:rPr>
                <w:rFonts w:cs="Arial"/>
                <w:b/>
                <w:bCs/>
                <w:color w:val="500878"/>
                <w:sz w:val="18"/>
                <w:szCs w:val="18"/>
                <w:lang w:eastAsia="pt-BR"/>
              </w:rPr>
              <w:t>2024</w:t>
            </w:r>
          </w:p>
        </w:tc>
        <w:tc>
          <w:tcPr>
            <w:tcW w:w="226" w:type="dxa"/>
            <w:tcBorders>
              <w:left w:val="nil"/>
              <w:right w:val="nil"/>
            </w:tcBorders>
            <w:hideMark/>
          </w:tcPr>
          <w:p w14:paraId="312B8154" w14:textId="77777777" w:rsidR="001D3CBD" w:rsidRPr="001D3CBD" w:rsidRDefault="001D3CBD" w:rsidP="00E63A93">
            <w:pPr>
              <w:spacing w:before="0" w:after="0" w:line="240" w:lineRule="auto"/>
              <w:jc w:val="right"/>
              <w:rPr>
                <w:rFonts w:cs="Arial"/>
                <w:b/>
                <w:bCs/>
                <w:color w:val="500878"/>
                <w:sz w:val="18"/>
                <w:szCs w:val="18"/>
                <w:lang w:eastAsia="pt-BR"/>
              </w:rPr>
            </w:pPr>
          </w:p>
        </w:tc>
        <w:tc>
          <w:tcPr>
            <w:tcW w:w="1787" w:type="dxa"/>
            <w:tcBorders>
              <w:left w:val="nil"/>
              <w:bottom w:val="single" w:sz="4" w:space="0" w:color="auto"/>
              <w:right w:val="nil"/>
            </w:tcBorders>
            <w:shd w:val="clear" w:color="auto" w:fill="F2F2F2" w:themeFill="background1" w:themeFillShade="F2"/>
            <w:vAlign w:val="center"/>
            <w:hideMark/>
          </w:tcPr>
          <w:p w14:paraId="6D0D4EED" w14:textId="7EB515FC" w:rsidR="001D3CBD" w:rsidRPr="001D3CBD" w:rsidRDefault="001D3CBD" w:rsidP="00E63A93">
            <w:pPr>
              <w:spacing w:before="0" w:after="0" w:line="240" w:lineRule="auto"/>
              <w:jc w:val="right"/>
              <w:rPr>
                <w:rFonts w:cs="Arial"/>
                <w:b/>
                <w:bCs/>
                <w:color w:val="500878"/>
                <w:sz w:val="18"/>
                <w:szCs w:val="18"/>
                <w:lang w:eastAsia="pt-BR"/>
              </w:rPr>
            </w:pPr>
            <w:r w:rsidRPr="001D3CBD">
              <w:rPr>
                <w:rFonts w:cs="Arial"/>
                <w:b/>
                <w:bCs/>
                <w:color w:val="500878"/>
                <w:sz w:val="18"/>
                <w:szCs w:val="18"/>
                <w:lang w:eastAsia="pt-BR"/>
              </w:rPr>
              <w:t>2023</w:t>
            </w:r>
          </w:p>
        </w:tc>
      </w:tr>
      <w:tr w:rsidR="00163A9F" w:rsidRPr="001D3CBD" w14:paraId="5EAD6CDE" w14:textId="77777777" w:rsidTr="00D74C94">
        <w:trPr>
          <w:cantSplit/>
        </w:trPr>
        <w:tc>
          <w:tcPr>
            <w:tcW w:w="5937" w:type="dxa"/>
            <w:tcBorders>
              <w:left w:val="nil"/>
              <w:right w:val="nil"/>
            </w:tcBorders>
            <w:noWrap/>
            <w:vAlign w:val="center"/>
          </w:tcPr>
          <w:p w14:paraId="510E281A" w14:textId="77777777" w:rsidR="00163A9F" w:rsidRPr="001D3CBD" w:rsidRDefault="00163A9F" w:rsidP="00E63A93">
            <w:pPr>
              <w:spacing w:before="0" w:after="0" w:line="240" w:lineRule="auto"/>
              <w:jc w:val="left"/>
              <w:rPr>
                <w:rFonts w:cs="Arial"/>
                <w:color w:val="000000"/>
                <w:sz w:val="18"/>
                <w:szCs w:val="18"/>
                <w:lang w:eastAsia="pt-BR"/>
              </w:rPr>
            </w:pPr>
          </w:p>
        </w:tc>
        <w:tc>
          <w:tcPr>
            <w:tcW w:w="1795" w:type="dxa"/>
            <w:tcBorders>
              <w:top w:val="single" w:sz="4" w:space="0" w:color="auto"/>
              <w:left w:val="nil"/>
              <w:right w:val="nil"/>
            </w:tcBorders>
            <w:noWrap/>
            <w:vAlign w:val="center"/>
          </w:tcPr>
          <w:p w14:paraId="18160D2A" w14:textId="77777777" w:rsidR="00163A9F" w:rsidRPr="001C6737" w:rsidRDefault="00163A9F" w:rsidP="00E63A93">
            <w:pPr>
              <w:spacing w:before="0" w:after="0" w:line="240" w:lineRule="auto"/>
              <w:jc w:val="right"/>
              <w:rPr>
                <w:rFonts w:cs="Arial"/>
                <w:color w:val="000000"/>
                <w:sz w:val="18"/>
                <w:szCs w:val="18"/>
                <w:lang w:eastAsia="pt-BR"/>
              </w:rPr>
            </w:pPr>
          </w:p>
        </w:tc>
        <w:tc>
          <w:tcPr>
            <w:tcW w:w="226" w:type="dxa"/>
            <w:tcBorders>
              <w:left w:val="nil"/>
              <w:right w:val="nil"/>
            </w:tcBorders>
            <w:noWrap/>
            <w:vAlign w:val="center"/>
          </w:tcPr>
          <w:p w14:paraId="2103CCB7" w14:textId="77777777" w:rsidR="00163A9F" w:rsidRPr="001C6737" w:rsidRDefault="00163A9F" w:rsidP="00E63A93">
            <w:pPr>
              <w:spacing w:before="0" w:after="0" w:line="240" w:lineRule="auto"/>
              <w:jc w:val="right"/>
              <w:rPr>
                <w:rFonts w:cs="Arial"/>
                <w:color w:val="000000"/>
                <w:sz w:val="18"/>
                <w:szCs w:val="18"/>
                <w:lang w:eastAsia="pt-BR"/>
              </w:rPr>
            </w:pPr>
          </w:p>
        </w:tc>
        <w:tc>
          <w:tcPr>
            <w:tcW w:w="1787" w:type="dxa"/>
            <w:tcBorders>
              <w:top w:val="single" w:sz="4" w:space="0" w:color="auto"/>
              <w:left w:val="nil"/>
              <w:right w:val="nil"/>
            </w:tcBorders>
            <w:noWrap/>
            <w:vAlign w:val="center"/>
          </w:tcPr>
          <w:p w14:paraId="29D154C2" w14:textId="77777777" w:rsidR="00163A9F" w:rsidRPr="001C6737" w:rsidRDefault="00163A9F" w:rsidP="00E63A93">
            <w:pPr>
              <w:spacing w:before="0" w:after="0" w:line="240" w:lineRule="auto"/>
              <w:jc w:val="right"/>
              <w:rPr>
                <w:rFonts w:cs="Arial"/>
                <w:color w:val="000000"/>
                <w:sz w:val="18"/>
                <w:szCs w:val="18"/>
                <w:highlight w:val="yellow"/>
                <w:lang w:eastAsia="pt-BR"/>
              </w:rPr>
            </w:pPr>
          </w:p>
        </w:tc>
      </w:tr>
      <w:tr w:rsidR="00163A9F" w:rsidRPr="001D3CBD" w14:paraId="11DB5DBB" w14:textId="77777777" w:rsidTr="00D74C94">
        <w:trPr>
          <w:cantSplit/>
        </w:trPr>
        <w:tc>
          <w:tcPr>
            <w:tcW w:w="5937" w:type="dxa"/>
            <w:tcBorders>
              <w:left w:val="nil"/>
              <w:right w:val="nil"/>
            </w:tcBorders>
            <w:noWrap/>
            <w:vAlign w:val="center"/>
          </w:tcPr>
          <w:p w14:paraId="3E366B0C" w14:textId="4399842B" w:rsidR="00163A9F" w:rsidRPr="001D3CBD" w:rsidRDefault="00C4694C" w:rsidP="00E63A93">
            <w:pPr>
              <w:spacing w:before="0" w:after="0" w:line="240" w:lineRule="auto"/>
              <w:jc w:val="left"/>
              <w:rPr>
                <w:rFonts w:cs="Arial"/>
                <w:color w:val="000000"/>
                <w:sz w:val="18"/>
                <w:szCs w:val="18"/>
                <w:lang w:eastAsia="pt-BR"/>
              </w:rPr>
            </w:pPr>
            <w:r w:rsidRPr="001D3CBD">
              <w:rPr>
                <w:rFonts w:cs="Arial"/>
                <w:b/>
                <w:bCs/>
                <w:color w:val="500878"/>
                <w:sz w:val="18"/>
                <w:szCs w:val="18"/>
                <w:lang w:eastAsia="pt-BR"/>
              </w:rPr>
              <w:t xml:space="preserve">Lucro líquido do </w:t>
            </w:r>
            <w:r w:rsidR="00753F1B" w:rsidRPr="0027459B">
              <w:rPr>
                <w:rFonts w:cs="Arial"/>
                <w:b/>
                <w:bCs/>
                <w:color w:val="500878"/>
                <w:sz w:val="18"/>
                <w:szCs w:val="18"/>
                <w:lang w:eastAsia="pt-BR"/>
              </w:rPr>
              <w:t>exercício</w:t>
            </w:r>
          </w:p>
        </w:tc>
        <w:tc>
          <w:tcPr>
            <w:tcW w:w="1795" w:type="dxa"/>
            <w:tcBorders>
              <w:left w:val="nil"/>
              <w:right w:val="nil"/>
            </w:tcBorders>
            <w:noWrap/>
            <w:vAlign w:val="center"/>
          </w:tcPr>
          <w:p w14:paraId="1E6228EC" w14:textId="344C0458" w:rsidR="00163A9F" w:rsidRPr="001C6737" w:rsidRDefault="00202076" w:rsidP="00E63A93">
            <w:pPr>
              <w:spacing w:before="0" w:after="0" w:line="240" w:lineRule="auto"/>
              <w:jc w:val="right"/>
              <w:rPr>
                <w:rFonts w:cs="Arial"/>
                <w:b/>
                <w:bCs/>
                <w:color w:val="500878"/>
                <w:sz w:val="18"/>
                <w:szCs w:val="18"/>
                <w:lang w:eastAsia="pt-BR"/>
              </w:rPr>
            </w:pPr>
            <w:r>
              <w:rPr>
                <w:rFonts w:cs="Arial"/>
                <w:b/>
                <w:bCs/>
                <w:color w:val="500878"/>
                <w:sz w:val="18"/>
                <w:szCs w:val="18"/>
                <w:lang w:eastAsia="pt-BR"/>
              </w:rPr>
              <w:t>101.25</w:t>
            </w:r>
            <w:r w:rsidR="005C1ECA">
              <w:rPr>
                <w:rFonts w:cs="Arial"/>
                <w:b/>
                <w:bCs/>
                <w:color w:val="500878"/>
                <w:sz w:val="18"/>
                <w:szCs w:val="18"/>
                <w:lang w:eastAsia="pt-BR"/>
              </w:rPr>
              <w:t>8</w:t>
            </w:r>
          </w:p>
        </w:tc>
        <w:tc>
          <w:tcPr>
            <w:tcW w:w="226" w:type="dxa"/>
            <w:tcBorders>
              <w:left w:val="nil"/>
              <w:right w:val="nil"/>
            </w:tcBorders>
            <w:noWrap/>
            <w:vAlign w:val="center"/>
          </w:tcPr>
          <w:p w14:paraId="36C8BA7B" w14:textId="77777777" w:rsidR="00163A9F" w:rsidRPr="001C6737" w:rsidRDefault="00163A9F" w:rsidP="00E63A93">
            <w:pPr>
              <w:spacing w:before="0" w:after="0" w:line="240" w:lineRule="auto"/>
              <w:jc w:val="right"/>
              <w:rPr>
                <w:rFonts w:cs="Arial"/>
                <w:b/>
                <w:bCs/>
                <w:color w:val="500878"/>
                <w:sz w:val="18"/>
                <w:szCs w:val="18"/>
                <w:lang w:eastAsia="pt-BR"/>
              </w:rPr>
            </w:pPr>
          </w:p>
        </w:tc>
        <w:tc>
          <w:tcPr>
            <w:tcW w:w="1787" w:type="dxa"/>
            <w:tcBorders>
              <w:left w:val="nil"/>
              <w:right w:val="nil"/>
            </w:tcBorders>
            <w:noWrap/>
            <w:vAlign w:val="center"/>
          </w:tcPr>
          <w:p w14:paraId="4DA6C4DE" w14:textId="70162011" w:rsidR="00163A9F" w:rsidRPr="001C6737" w:rsidRDefault="00567377" w:rsidP="00E63A93">
            <w:pPr>
              <w:spacing w:before="0" w:after="0" w:line="240" w:lineRule="auto"/>
              <w:jc w:val="right"/>
              <w:rPr>
                <w:rFonts w:cs="Arial"/>
                <w:b/>
                <w:bCs/>
                <w:color w:val="500878"/>
                <w:sz w:val="18"/>
                <w:szCs w:val="18"/>
                <w:lang w:eastAsia="pt-BR"/>
              </w:rPr>
            </w:pPr>
            <w:r>
              <w:rPr>
                <w:rFonts w:cs="Arial"/>
                <w:b/>
                <w:bCs/>
                <w:color w:val="500878"/>
                <w:sz w:val="18"/>
                <w:szCs w:val="18"/>
                <w:lang w:eastAsia="pt-BR"/>
              </w:rPr>
              <w:t>81.848</w:t>
            </w:r>
          </w:p>
        </w:tc>
      </w:tr>
      <w:tr w:rsidR="00C4694C" w:rsidRPr="001D3CBD" w14:paraId="7422196A" w14:textId="77777777" w:rsidTr="00D74C94">
        <w:trPr>
          <w:cantSplit/>
        </w:trPr>
        <w:tc>
          <w:tcPr>
            <w:tcW w:w="5937" w:type="dxa"/>
            <w:tcBorders>
              <w:left w:val="nil"/>
              <w:right w:val="nil"/>
            </w:tcBorders>
            <w:noWrap/>
            <w:vAlign w:val="center"/>
          </w:tcPr>
          <w:p w14:paraId="12A2AF85" w14:textId="77777777" w:rsidR="00C4694C" w:rsidRPr="001D3CBD" w:rsidRDefault="00C4694C" w:rsidP="00E63A93">
            <w:pPr>
              <w:spacing w:before="0" w:after="0" w:line="240" w:lineRule="auto"/>
              <w:jc w:val="left"/>
              <w:rPr>
                <w:sz w:val="18"/>
                <w:szCs w:val="18"/>
              </w:rPr>
            </w:pPr>
          </w:p>
        </w:tc>
        <w:tc>
          <w:tcPr>
            <w:tcW w:w="1795" w:type="dxa"/>
            <w:tcBorders>
              <w:left w:val="nil"/>
              <w:right w:val="nil"/>
            </w:tcBorders>
            <w:noWrap/>
            <w:vAlign w:val="center"/>
          </w:tcPr>
          <w:p w14:paraId="0118BFB0" w14:textId="77777777" w:rsidR="00C4694C" w:rsidRPr="001C6737" w:rsidRDefault="00C4694C" w:rsidP="00E63A93">
            <w:pPr>
              <w:spacing w:before="0" w:after="0" w:line="240" w:lineRule="auto"/>
              <w:jc w:val="right"/>
              <w:rPr>
                <w:rFonts w:cs="Arial"/>
                <w:color w:val="000000"/>
                <w:sz w:val="18"/>
                <w:szCs w:val="18"/>
                <w:lang w:eastAsia="pt-BR"/>
              </w:rPr>
            </w:pPr>
          </w:p>
        </w:tc>
        <w:tc>
          <w:tcPr>
            <w:tcW w:w="226" w:type="dxa"/>
            <w:tcBorders>
              <w:left w:val="nil"/>
              <w:right w:val="nil"/>
            </w:tcBorders>
            <w:noWrap/>
            <w:vAlign w:val="center"/>
          </w:tcPr>
          <w:p w14:paraId="2D7E77EA" w14:textId="77777777" w:rsidR="00C4694C" w:rsidRPr="001C6737" w:rsidRDefault="00C4694C" w:rsidP="00E63A93">
            <w:pPr>
              <w:spacing w:before="0" w:after="0" w:line="240" w:lineRule="auto"/>
              <w:jc w:val="right"/>
              <w:rPr>
                <w:rFonts w:cs="Arial"/>
                <w:color w:val="000000"/>
                <w:sz w:val="18"/>
                <w:szCs w:val="18"/>
                <w:lang w:eastAsia="pt-BR"/>
              </w:rPr>
            </w:pPr>
          </w:p>
        </w:tc>
        <w:tc>
          <w:tcPr>
            <w:tcW w:w="1787" w:type="dxa"/>
            <w:tcBorders>
              <w:left w:val="nil"/>
              <w:right w:val="nil"/>
            </w:tcBorders>
            <w:noWrap/>
            <w:vAlign w:val="center"/>
          </w:tcPr>
          <w:p w14:paraId="67CB0F98" w14:textId="77777777" w:rsidR="00C4694C" w:rsidRPr="001C6737" w:rsidRDefault="00C4694C" w:rsidP="00E63A93">
            <w:pPr>
              <w:spacing w:before="0" w:after="0" w:line="240" w:lineRule="auto"/>
              <w:jc w:val="right"/>
              <w:rPr>
                <w:rFonts w:cs="Arial"/>
                <w:color w:val="000000"/>
                <w:sz w:val="18"/>
                <w:szCs w:val="18"/>
                <w:lang w:eastAsia="pt-BR"/>
              </w:rPr>
            </w:pPr>
          </w:p>
        </w:tc>
      </w:tr>
      <w:tr w:rsidR="00C4694C" w:rsidRPr="001D3CBD" w14:paraId="6F9556AE" w14:textId="77777777" w:rsidTr="00D74C94">
        <w:trPr>
          <w:cantSplit/>
        </w:trPr>
        <w:tc>
          <w:tcPr>
            <w:tcW w:w="5937" w:type="dxa"/>
            <w:tcBorders>
              <w:left w:val="nil"/>
              <w:right w:val="nil"/>
            </w:tcBorders>
            <w:noWrap/>
            <w:vAlign w:val="center"/>
          </w:tcPr>
          <w:p w14:paraId="39968BDF" w14:textId="027C947A" w:rsidR="00C4694C" w:rsidRPr="001D3CBD" w:rsidRDefault="00C4694C" w:rsidP="00E63A93">
            <w:pPr>
              <w:spacing w:before="0" w:after="0" w:line="240" w:lineRule="auto"/>
              <w:jc w:val="left"/>
              <w:rPr>
                <w:sz w:val="18"/>
                <w:szCs w:val="18"/>
              </w:rPr>
            </w:pPr>
            <w:r w:rsidRPr="001D3CBD">
              <w:rPr>
                <w:sz w:val="18"/>
                <w:szCs w:val="18"/>
              </w:rPr>
              <w:t>Outros resultados abrangentes</w:t>
            </w:r>
          </w:p>
        </w:tc>
        <w:tc>
          <w:tcPr>
            <w:tcW w:w="1795" w:type="dxa"/>
            <w:tcBorders>
              <w:left w:val="nil"/>
              <w:right w:val="nil"/>
            </w:tcBorders>
            <w:noWrap/>
            <w:vAlign w:val="center"/>
          </w:tcPr>
          <w:p w14:paraId="6CBB4004" w14:textId="1D55DCD2" w:rsidR="00C4694C" w:rsidRPr="001C6737" w:rsidRDefault="004D29AD" w:rsidP="00E63A93">
            <w:pPr>
              <w:spacing w:before="0" w:after="0" w:line="240" w:lineRule="auto"/>
              <w:jc w:val="right"/>
              <w:rPr>
                <w:rFonts w:cs="Arial"/>
                <w:color w:val="000000"/>
                <w:sz w:val="18"/>
                <w:szCs w:val="18"/>
                <w:lang w:eastAsia="pt-BR"/>
              </w:rPr>
            </w:pPr>
            <w:r w:rsidRPr="001C6737">
              <w:rPr>
                <w:rFonts w:cs="Arial"/>
                <w:color w:val="000000"/>
                <w:sz w:val="18"/>
                <w:szCs w:val="18"/>
                <w:lang w:eastAsia="pt-BR"/>
              </w:rPr>
              <w:t>-</w:t>
            </w:r>
          </w:p>
        </w:tc>
        <w:tc>
          <w:tcPr>
            <w:tcW w:w="226" w:type="dxa"/>
            <w:tcBorders>
              <w:left w:val="nil"/>
              <w:right w:val="nil"/>
            </w:tcBorders>
            <w:noWrap/>
            <w:vAlign w:val="center"/>
          </w:tcPr>
          <w:p w14:paraId="6693C44D" w14:textId="77777777" w:rsidR="00C4694C" w:rsidRPr="001C6737" w:rsidRDefault="00C4694C" w:rsidP="00E63A93">
            <w:pPr>
              <w:spacing w:before="0" w:after="0" w:line="240" w:lineRule="auto"/>
              <w:jc w:val="right"/>
              <w:rPr>
                <w:rFonts w:cs="Arial"/>
                <w:color w:val="000000"/>
                <w:sz w:val="18"/>
                <w:szCs w:val="18"/>
                <w:lang w:eastAsia="pt-BR"/>
              </w:rPr>
            </w:pPr>
          </w:p>
        </w:tc>
        <w:tc>
          <w:tcPr>
            <w:tcW w:w="1787" w:type="dxa"/>
            <w:tcBorders>
              <w:left w:val="nil"/>
              <w:right w:val="nil"/>
            </w:tcBorders>
            <w:noWrap/>
            <w:vAlign w:val="center"/>
          </w:tcPr>
          <w:p w14:paraId="4DDE98B6" w14:textId="4F17C3CC" w:rsidR="00C4694C" w:rsidRPr="001C6737" w:rsidRDefault="001C4AAE" w:rsidP="00E63A93">
            <w:pPr>
              <w:spacing w:before="0" w:after="0" w:line="240" w:lineRule="auto"/>
              <w:jc w:val="right"/>
              <w:rPr>
                <w:rFonts w:cs="Arial"/>
                <w:color w:val="000000"/>
                <w:sz w:val="18"/>
                <w:szCs w:val="18"/>
                <w:lang w:eastAsia="pt-BR"/>
              </w:rPr>
            </w:pPr>
            <w:r w:rsidRPr="001C6737">
              <w:rPr>
                <w:rFonts w:cs="Arial"/>
                <w:color w:val="000000"/>
                <w:sz w:val="18"/>
                <w:szCs w:val="18"/>
                <w:lang w:eastAsia="pt-BR"/>
              </w:rPr>
              <w:t>-</w:t>
            </w:r>
          </w:p>
        </w:tc>
      </w:tr>
      <w:tr w:rsidR="00163A9F" w:rsidRPr="001D3CBD" w14:paraId="6018A305" w14:textId="77777777" w:rsidTr="00D74C94">
        <w:trPr>
          <w:cantSplit/>
        </w:trPr>
        <w:tc>
          <w:tcPr>
            <w:tcW w:w="5937" w:type="dxa"/>
            <w:tcBorders>
              <w:left w:val="nil"/>
              <w:right w:val="nil"/>
            </w:tcBorders>
            <w:noWrap/>
            <w:vAlign w:val="center"/>
          </w:tcPr>
          <w:p w14:paraId="27A783AF" w14:textId="3E55042B" w:rsidR="00163A9F" w:rsidRPr="001D3CBD" w:rsidRDefault="00163A9F" w:rsidP="00E63A93">
            <w:pPr>
              <w:spacing w:before="0" w:after="0" w:line="240" w:lineRule="auto"/>
              <w:jc w:val="left"/>
              <w:rPr>
                <w:rFonts w:cs="Arial"/>
                <w:color w:val="000000"/>
                <w:sz w:val="18"/>
                <w:szCs w:val="18"/>
                <w:lang w:eastAsia="pt-BR"/>
              </w:rPr>
            </w:pPr>
          </w:p>
        </w:tc>
        <w:tc>
          <w:tcPr>
            <w:tcW w:w="1795" w:type="dxa"/>
            <w:tcBorders>
              <w:left w:val="nil"/>
              <w:right w:val="nil"/>
            </w:tcBorders>
            <w:noWrap/>
            <w:vAlign w:val="center"/>
          </w:tcPr>
          <w:p w14:paraId="325D3D9F" w14:textId="47D79FB7" w:rsidR="00163A9F" w:rsidRPr="001C6737" w:rsidRDefault="00163A9F" w:rsidP="00E63A93">
            <w:pPr>
              <w:spacing w:before="0" w:after="0" w:line="240" w:lineRule="auto"/>
              <w:jc w:val="right"/>
              <w:rPr>
                <w:rFonts w:cs="Arial"/>
                <w:color w:val="000000"/>
                <w:sz w:val="18"/>
                <w:szCs w:val="18"/>
                <w:lang w:eastAsia="pt-BR"/>
              </w:rPr>
            </w:pPr>
          </w:p>
        </w:tc>
        <w:tc>
          <w:tcPr>
            <w:tcW w:w="226" w:type="dxa"/>
            <w:tcBorders>
              <w:left w:val="nil"/>
              <w:right w:val="nil"/>
            </w:tcBorders>
            <w:noWrap/>
            <w:vAlign w:val="center"/>
          </w:tcPr>
          <w:p w14:paraId="3E11D720" w14:textId="77777777" w:rsidR="00163A9F" w:rsidRPr="001C6737" w:rsidRDefault="00163A9F" w:rsidP="00E63A93">
            <w:pPr>
              <w:spacing w:before="0" w:after="0" w:line="240" w:lineRule="auto"/>
              <w:jc w:val="right"/>
              <w:rPr>
                <w:rFonts w:cs="Arial"/>
                <w:color w:val="000000"/>
                <w:sz w:val="18"/>
                <w:szCs w:val="18"/>
                <w:lang w:eastAsia="pt-BR"/>
              </w:rPr>
            </w:pPr>
          </w:p>
        </w:tc>
        <w:tc>
          <w:tcPr>
            <w:tcW w:w="1787" w:type="dxa"/>
            <w:tcBorders>
              <w:left w:val="nil"/>
              <w:right w:val="nil"/>
            </w:tcBorders>
            <w:noWrap/>
            <w:vAlign w:val="center"/>
          </w:tcPr>
          <w:p w14:paraId="4D76C2B6" w14:textId="17BCFA36" w:rsidR="00163A9F" w:rsidRPr="001C6737" w:rsidRDefault="00163A9F" w:rsidP="00E63A93">
            <w:pPr>
              <w:spacing w:before="0" w:after="0" w:line="240" w:lineRule="auto"/>
              <w:jc w:val="right"/>
              <w:rPr>
                <w:rFonts w:cs="Arial"/>
                <w:color w:val="000000"/>
                <w:sz w:val="18"/>
                <w:szCs w:val="18"/>
                <w:lang w:eastAsia="pt-BR"/>
              </w:rPr>
            </w:pPr>
          </w:p>
        </w:tc>
      </w:tr>
      <w:tr w:rsidR="00163A9F" w:rsidRPr="001D3CBD" w14:paraId="2745527C" w14:textId="77777777" w:rsidTr="00D74C94">
        <w:trPr>
          <w:cantSplit/>
        </w:trPr>
        <w:tc>
          <w:tcPr>
            <w:tcW w:w="5937" w:type="dxa"/>
            <w:tcBorders>
              <w:left w:val="nil"/>
              <w:right w:val="nil"/>
            </w:tcBorders>
            <w:shd w:val="clear" w:color="auto" w:fill="F8ECFE"/>
            <w:noWrap/>
            <w:vAlign w:val="center"/>
            <w:hideMark/>
          </w:tcPr>
          <w:p w14:paraId="2C32EE07" w14:textId="53E74423" w:rsidR="00163A9F" w:rsidRPr="001D3CBD" w:rsidRDefault="00C4694C" w:rsidP="00E63A93">
            <w:pPr>
              <w:spacing w:before="0" w:after="0" w:line="240" w:lineRule="auto"/>
              <w:jc w:val="left"/>
              <w:rPr>
                <w:rFonts w:cs="Arial"/>
                <w:color w:val="500878"/>
                <w:sz w:val="18"/>
                <w:szCs w:val="18"/>
                <w:lang w:eastAsia="pt-BR"/>
              </w:rPr>
            </w:pPr>
            <w:r w:rsidRPr="001D3CBD">
              <w:rPr>
                <w:rFonts w:cs="Arial"/>
                <w:b/>
                <w:bCs/>
                <w:color w:val="500878"/>
                <w:sz w:val="18"/>
                <w:szCs w:val="18"/>
                <w:lang w:eastAsia="pt-BR"/>
              </w:rPr>
              <w:t xml:space="preserve">Total do resultado abrangente do </w:t>
            </w:r>
            <w:r w:rsidR="00791F9D">
              <w:rPr>
                <w:rFonts w:cs="Arial"/>
                <w:b/>
                <w:bCs/>
                <w:color w:val="500878"/>
                <w:sz w:val="18"/>
                <w:szCs w:val="18"/>
                <w:lang w:eastAsia="pt-BR"/>
              </w:rPr>
              <w:t>exercício</w:t>
            </w:r>
          </w:p>
        </w:tc>
        <w:tc>
          <w:tcPr>
            <w:tcW w:w="1795" w:type="dxa"/>
            <w:tcBorders>
              <w:top w:val="single" w:sz="4" w:space="0" w:color="auto"/>
              <w:left w:val="nil"/>
              <w:bottom w:val="double" w:sz="4" w:space="0" w:color="auto"/>
              <w:right w:val="nil"/>
            </w:tcBorders>
            <w:shd w:val="clear" w:color="auto" w:fill="F8ECFE"/>
            <w:noWrap/>
            <w:vAlign w:val="center"/>
          </w:tcPr>
          <w:p w14:paraId="7068F3DC" w14:textId="776FCFD9" w:rsidR="00163A9F" w:rsidRPr="001C6737" w:rsidRDefault="00202076" w:rsidP="00E63A93">
            <w:pPr>
              <w:spacing w:before="0" w:after="0" w:line="240" w:lineRule="auto"/>
              <w:jc w:val="right"/>
              <w:rPr>
                <w:rFonts w:cs="Arial"/>
                <w:b/>
                <w:bCs/>
                <w:color w:val="500878"/>
                <w:sz w:val="18"/>
                <w:szCs w:val="18"/>
                <w:lang w:eastAsia="pt-BR"/>
              </w:rPr>
            </w:pPr>
            <w:r>
              <w:rPr>
                <w:rFonts w:cs="Arial"/>
                <w:b/>
                <w:bCs/>
                <w:color w:val="500878"/>
                <w:sz w:val="18"/>
                <w:szCs w:val="18"/>
                <w:lang w:eastAsia="pt-BR"/>
              </w:rPr>
              <w:t>101.25</w:t>
            </w:r>
            <w:r w:rsidR="005C1ECA">
              <w:rPr>
                <w:rFonts w:cs="Arial"/>
                <w:b/>
                <w:bCs/>
                <w:color w:val="500878"/>
                <w:sz w:val="18"/>
                <w:szCs w:val="18"/>
                <w:lang w:eastAsia="pt-BR"/>
              </w:rPr>
              <w:t>8</w:t>
            </w:r>
          </w:p>
        </w:tc>
        <w:tc>
          <w:tcPr>
            <w:tcW w:w="226" w:type="dxa"/>
            <w:tcBorders>
              <w:left w:val="nil"/>
              <w:right w:val="nil"/>
            </w:tcBorders>
            <w:shd w:val="clear" w:color="auto" w:fill="F8ECFE"/>
            <w:noWrap/>
            <w:vAlign w:val="center"/>
          </w:tcPr>
          <w:p w14:paraId="0560255A" w14:textId="77777777" w:rsidR="00163A9F" w:rsidRPr="001C6737" w:rsidRDefault="00163A9F" w:rsidP="00E63A93">
            <w:pPr>
              <w:spacing w:before="0" w:after="0" w:line="240" w:lineRule="auto"/>
              <w:jc w:val="right"/>
              <w:rPr>
                <w:rFonts w:cs="Arial"/>
                <w:b/>
                <w:bCs/>
                <w:color w:val="500878"/>
                <w:sz w:val="18"/>
                <w:szCs w:val="18"/>
                <w:lang w:eastAsia="pt-BR"/>
              </w:rPr>
            </w:pPr>
          </w:p>
        </w:tc>
        <w:tc>
          <w:tcPr>
            <w:tcW w:w="1787" w:type="dxa"/>
            <w:tcBorders>
              <w:top w:val="single" w:sz="4" w:space="0" w:color="auto"/>
              <w:left w:val="nil"/>
              <w:bottom w:val="double" w:sz="4" w:space="0" w:color="auto"/>
              <w:right w:val="nil"/>
            </w:tcBorders>
            <w:shd w:val="clear" w:color="auto" w:fill="F8ECFE"/>
            <w:noWrap/>
            <w:vAlign w:val="center"/>
          </w:tcPr>
          <w:p w14:paraId="5485ACDC" w14:textId="3E826C6D" w:rsidR="00163A9F" w:rsidRPr="001C6737" w:rsidRDefault="00567377" w:rsidP="00E63A93">
            <w:pPr>
              <w:spacing w:before="0" w:after="0" w:line="240" w:lineRule="auto"/>
              <w:jc w:val="right"/>
              <w:rPr>
                <w:rFonts w:cs="Arial"/>
                <w:b/>
                <w:bCs/>
                <w:color w:val="500878"/>
                <w:sz w:val="18"/>
                <w:szCs w:val="18"/>
                <w:lang w:eastAsia="pt-BR"/>
              </w:rPr>
            </w:pPr>
            <w:r>
              <w:rPr>
                <w:rFonts w:cs="Arial"/>
                <w:b/>
                <w:bCs/>
                <w:color w:val="500878"/>
                <w:sz w:val="18"/>
                <w:szCs w:val="18"/>
                <w:lang w:eastAsia="pt-BR"/>
              </w:rPr>
              <w:t>81.848</w:t>
            </w:r>
          </w:p>
        </w:tc>
      </w:tr>
    </w:tbl>
    <w:p w14:paraId="7A274BCA" w14:textId="256F2667" w:rsidR="00691D23" w:rsidRPr="003E2408" w:rsidRDefault="00B10446" w:rsidP="00B10446">
      <w:pPr>
        <w:pStyle w:val="Ttulo1"/>
        <w:rPr>
          <w:color w:val="FFFFFF" w:themeColor="background1"/>
          <w:lang w:eastAsia="pt-BR"/>
        </w:rPr>
      </w:pPr>
      <w:r w:rsidRPr="003E2408">
        <w:rPr>
          <w:color w:val="FFFFFF" w:themeColor="background1"/>
          <w:lang w:eastAsia="pt-BR"/>
        </w:rPr>
        <w:t>3-DRA</w:t>
      </w:r>
    </w:p>
    <w:p w14:paraId="09DE12F6" w14:textId="6718BA9C" w:rsidR="00D52C29" w:rsidRPr="00D52C29" w:rsidRDefault="00D52C29" w:rsidP="00D52C29">
      <w:pPr>
        <w:tabs>
          <w:tab w:val="left" w:pos="6555"/>
        </w:tabs>
        <w:rPr>
          <w:lang w:eastAsia="pt-BR"/>
        </w:rPr>
        <w:sectPr w:rsidR="00D52C29" w:rsidRPr="00D52C29" w:rsidSect="00C4694C">
          <w:headerReference w:type="first" r:id="rId25"/>
          <w:footerReference w:type="first" r:id="rId26"/>
          <w:pgSz w:w="11907" w:h="16840" w:code="9"/>
          <w:pgMar w:top="1440" w:right="1080" w:bottom="1440" w:left="1080" w:header="397" w:footer="567" w:gutter="0"/>
          <w:cols w:space="720"/>
          <w:titlePg/>
          <w:docGrid w:linePitch="299"/>
        </w:sectPr>
      </w:pPr>
      <w:r>
        <w:rPr>
          <w:lang w:eastAsia="pt-BR"/>
        </w:rPr>
        <w:tab/>
      </w:r>
    </w:p>
    <w:tbl>
      <w:tblPr>
        <w:tblpPr w:leftFromText="141" w:rightFromText="141" w:vertAnchor="page" w:horzAnchor="margin" w:tblpY="1967"/>
        <w:tblW w:w="5000" w:type="pct"/>
        <w:tblCellMar>
          <w:left w:w="70" w:type="dxa"/>
          <w:right w:w="70" w:type="dxa"/>
        </w:tblCellMar>
        <w:tblLook w:val="04A0" w:firstRow="1" w:lastRow="0" w:firstColumn="1" w:lastColumn="0" w:noHBand="0" w:noVBand="1"/>
      </w:tblPr>
      <w:tblGrid>
        <w:gridCol w:w="5738"/>
        <w:gridCol w:w="1134"/>
        <w:gridCol w:w="168"/>
        <w:gridCol w:w="1134"/>
        <w:gridCol w:w="168"/>
        <w:gridCol w:w="1134"/>
        <w:gridCol w:w="168"/>
        <w:gridCol w:w="1136"/>
        <w:gridCol w:w="167"/>
        <w:gridCol w:w="1133"/>
        <w:gridCol w:w="167"/>
        <w:gridCol w:w="1133"/>
        <w:gridCol w:w="167"/>
        <w:gridCol w:w="1133"/>
      </w:tblGrid>
      <w:tr w:rsidR="001C5BDF" w:rsidRPr="005B268E" w14:paraId="4AC1D010" w14:textId="77777777" w:rsidTr="00E63A93">
        <w:trPr>
          <w:trHeight w:val="228"/>
        </w:trPr>
        <w:tc>
          <w:tcPr>
            <w:tcW w:w="1954" w:type="pct"/>
            <w:tcBorders>
              <w:top w:val="nil"/>
              <w:left w:val="nil"/>
              <w:right w:val="nil"/>
            </w:tcBorders>
            <w:vAlign w:val="center"/>
          </w:tcPr>
          <w:p w14:paraId="725F651D" w14:textId="77777777" w:rsidR="001C5BDF" w:rsidRPr="00A61BD2" w:rsidRDefault="001C5BDF" w:rsidP="00B10446">
            <w:pPr>
              <w:spacing w:before="0" w:after="0" w:line="240" w:lineRule="auto"/>
              <w:jc w:val="left"/>
              <w:rPr>
                <w:rFonts w:cs="Arial"/>
                <w:color w:val="500878"/>
                <w:sz w:val="18"/>
                <w:szCs w:val="18"/>
                <w:lang w:eastAsia="pt-BR"/>
              </w:rPr>
            </w:pPr>
          </w:p>
        </w:tc>
        <w:tc>
          <w:tcPr>
            <w:tcW w:w="386" w:type="pct"/>
            <w:tcBorders>
              <w:left w:val="nil"/>
              <w:right w:val="nil"/>
            </w:tcBorders>
            <w:vAlign w:val="center"/>
          </w:tcPr>
          <w:p w14:paraId="72981FD9" w14:textId="77777777" w:rsidR="001C5BDF" w:rsidRPr="00A61BD2" w:rsidRDefault="001C5BDF" w:rsidP="00B10446">
            <w:pPr>
              <w:spacing w:before="0" w:after="0" w:line="240" w:lineRule="auto"/>
              <w:jc w:val="center"/>
              <w:rPr>
                <w:rFonts w:cs="Arial"/>
                <w:color w:val="500878"/>
                <w:sz w:val="18"/>
                <w:szCs w:val="18"/>
                <w:lang w:eastAsia="pt-BR"/>
              </w:rPr>
            </w:pPr>
          </w:p>
        </w:tc>
        <w:tc>
          <w:tcPr>
            <w:tcW w:w="57" w:type="pct"/>
            <w:tcBorders>
              <w:top w:val="nil"/>
              <w:left w:val="nil"/>
              <w:right w:val="nil"/>
            </w:tcBorders>
            <w:vAlign w:val="center"/>
          </w:tcPr>
          <w:p w14:paraId="510AB05B" w14:textId="77777777" w:rsidR="001C5BDF" w:rsidRPr="00A61BD2" w:rsidRDefault="001C5BDF" w:rsidP="00B10446">
            <w:pPr>
              <w:spacing w:before="0" w:after="0" w:line="240" w:lineRule="auto"/>
              <w:jc w:val="center"/>
              <w:rPr>
                <w:rFonts w:cs="Arial"/>
                <w:color w:val="500878"/>
                <w:sz w:val="18"/>
                <w:szCs w:val="18"/>
                <w:lang w:eastAsia="pt-BR"/>
              </w:rPr>
            </w:pPr>
          </w:p>
        </w:tc>
        <w:tc>
          <w:tcPr>
            <w:tcW w:w="386" w:type="pct"/>
            <w:tcBorders>
              <w:left w:val="nil"/>
              <w:right w:val="nil"/>
            </w:tcBorders>
            <w:vAlign w:val="center"/>
          </w:tcPr>
          <w:p w14:paraId="221C7BE3" w14:textId="77777777" w:rsidR="001C5BDF" w:rsidRPr="00A61BD2" w:rsidRDefault="001C5BDF" w:rsidP="00B10446">
            <w:pPr>
              <w:spacing w:before="0" w:after="0" w:line="240" w:lineRule="auto"/>
              <w:jc w:val="center"/>
              <w:rPr>
                <w:rFonts w:cs="Arial"/>
                <w:color w:val="500878"/>
                <w:sz w:val="18"/>
                <w:szCs w:val="18"/>
                <w:lang w:eastAsia="pt-BR"/>
              </w:rPr>
            </w:pPr>
          </w:p>
        </w:tc>
        <w:tc>
          <w:tcPr>
            <w:tcW w:w="57" w:type="pct"/>
            <w:tcBorders>
              <w:left w:val="nil"/>
              <w:bottom w:val="dotted" w:sz="4" w:space="0" w:color="F0F0F0"/>
              <w:right w:val="nil"/>
            </w:tcBorders>
            <w:vAlign w:val="center"/>
          </w:tcPr>
          <w:p w14:paraId="39C96B5D" w14:textId="77777777" w:rsidR="001C5BDF" w:rsidRPr="00A61BD2" w:rsidRDefault="001C5BDF" w:rsidP="00B10446">
            <w:pPr>
              <w:spacing w:before="0" w:after="0" w:line="240" w:lineRule="auto"/>
              <w:jc w:val="center"/>
              <w:rPr>
                <w:rFonts w:cs="Arial"/>
                <w:color w:val="500878"/>
                <w:sz w:val="18"/>
                <w:szCs w:val="18"/>
                <w:lang w:eastAsia="pt-BR"/>
              </w:rPr>
            </w:pPr>
          </w:p>
        </w:tc>
        <w:tc>
          <w:tcPr>
            <w:tcW w:w="830" w:type="pct"/>
            <w:gridSpan w:val="3"/>
            <w:tcBorders>
              <w:left w:val="nil"/>
              <w:bottom w:val="single" w:sz="4" w:space="0" w:color="auto"/>
              <w:right w:val="nil"/>
            </w:tcBorders>
            <w:shd w:val="clear" w:color="auto" w:fill="F2F2F2" w:themeFill="background1" w:themeFillShade="F2"/>
            <w:vAlign w:val="center"/>
          </w:tcPr>
          <w:p w14:paraId="7F289597" w14:textId="77777777" w:rsidR="001C5BDF" w:rsidRPr="00A61BD2" w:rsidRDefault="001C5BDF" w:rsidP="00B10446">
            <w:pPr>
              <w:spacing w:before="0" w:after="0" w:line="240" w:lineRule="auto"/>
              <w:jc w:val="center"/>
              <w:rPr>
                <w:rFonts w:cs="Arial"/>
                <w:b/>
                <w:bCs/>
                <w:color w:val="500878"/>
                <w:sz w:val="18"/>
                <w:szCs w:val="18"/>
                <w:lang w:eastAsia="pt-BR"/>
              </w:rPr>
            </w:pPr>
            <w:r w:rsidRPr="00A61BD2">
              <w:rPr>
                <w:rFonts w:cs="Arial"/>
                <w:b/>
                <w:bCs/>
                <w:color w:val="500878"/>
                <w:sz w:val="18"/>
                <w:szCs w:val="18"/>
                <w:lang w:eastAsia="pt-BR"/>
              </w:rPr>
              <w:t>Reserva de lucros</w:t>
            </w:r>
          </w:p>
        </w:tc>
        <w:tc>
          <w:tcPr>
            <w:tcW w:w="57" w:type="pct"/>
            <w:tcBorders>
              <w:top w:val="nil"/>
              <w:left w:val="nil"/>
              <w:bottom w:val="dotted" w:sz="4" w:space="0" w:color="F0F0F0"/>
              <w:right w:val="nil"/>
            </w:tcBorders>
            <w:vAlign w:val="center"/>
          </w:tcPr>
          <w:p w14:paraId="52FFB4A5"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386" w:type="pct"/>
            <w:tcBorders>
              <w:left w:val="nil"/>
              <w:right w:val="nil"/>
            </w:tcBorders>
            <w:vAlign w:val="center"/>
          </w:tcPr>
          <w:p w14:paraId="36C20245"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57" w:type="pct"/>
            <w:tcBorders>
              <w:top w:val="nil"/>
              <w:left w:val="nil"/>
              <w:bottom w:val="dotted" w:sz="4" w:space="0" w:color="F0F0F0"/>
              <w:right w:val="nil"/>
            </w:tcBorders>
            <w:vAlign w:val="center"/>
          </w:tcPr>
          <w:p w14:paraId="4BDDF339"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386" w:type="pct"/>
            <w:tcBorders>
              <w:left w:val="nil"/>
              <w:right w:val="nil"/>
            </w:tcBorders>
            <w:vAlign w:val="center"/>
          </w:tcPr>
          <w:p w14:paraId="1CC8A99A"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57" w:type="pct"/>
            <w:tcBorders>
              <w:top w:val="nil"/>
              <w:left w:val="nil"/>
              <w:bottom w:val="dotted" w:sz="4" w:space="0" w:color="F0F0F0"/>
              <w:right w:val="nil"/>
            </w:tcBorders>
            <w:vAlign w:val="center"/>
          </w:tcPr>
          <w:p w14:paraId="591F2EE4"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386" w:type="pct"/>
            <w:tcBorders>
              <w:left w:val="nil"/>
              <w:right w:val="nil"/>
            </w:tcBorders>
            <w:vAlign w:val="center"/>
          </w:tcPr>
          <w:p w14:paraId="1C56D8A4" w14:textId="77777777" w:rsidR="001C5BDF" w:rsidRPr="00A61BD2" w:rsidRDefault="001C5BDF" w:rsidP="00B10446">
            <w:pPr>
              <w:spacing w:before="0" w:after="0" w:line="240" w:lineRule="auto"/>
              <w:jc w:val="center"/>
              <w:rPr>
                <w:rFonts w:cs="Arial"/>
                <w:b/>
                <w:bCs/>
                <w:color w:val="500878"/>
                <w:sz w:val="18"/>
                <w:szCs w:val="18"/>
                <w:lang w:eastAsia="pt-BR"/>
              </w:rPr>
            </w:pPr>
          </w:p>
        </w:tc>
      </w:tr>
      <w:tr w:rsidR="001C5BDF" w:rsidRPr="005B268E" w14:paraId="595CC2B6" w14:textId="77777777" w:rsidTr="00E63A93">
        <w:trPr>
          <w:trHeight w:val="227"/>
        </w:trPr>
        <w:tc>
          <w:tcPr>
            <w:tcW w:w="1954" w:type="pct"/>
            <w:tcBorders>
              <w:left w:val="nil"/>
              <w:right w:val="nil"/>
            </w:tcBorders>
            <w:vAlign w:val="center"/>
          </w:tcPr>
          <w:p w14:paraId="0857D068" w14:textId="77777777" w:rsidR="001C5BDF" w:rsidRPr="00A61BD2" w:rsidRDefault="001C5BDF" w:rsidP="00B10446">
            <w:pPr>
              <w:spacing w:before="0" w:after="0" w:line="240" w:lineRule="auto"/>
              <w:jc w:val="left"/>
              <w:rPr>
                <w:rFonts w:cs="Arial"/>
                <w:b/>
                <w:bCs/>
                <w:color w:val="500878"/>
                <w:sz w:val="18"/>
                <w:szCs w:val="18"/>
                <w:lang w:eastAsia="pt-BR"/>
              </w:rPr>
            </w:pPr>
          </w:p>
        </w:tc>
        <w:tc>
          <w:tcPr>
            <w:tcW w:w="386" w:type="pct"/>
            <w:tcBorders>
              <w:left w:val="nil"/>
              <w:bottom w:val="single" w:sz="4" w:space="0" w:color="auto"/>
              <w:right w:val="nil"/>
            </w:tcBorders>
            <w:shd w:val="clear" w:color="auto" w:fill="F2F2F2" w:themeFill="background1" w:themeFillShade="F2"/>
            <w:vAlign w:val="center"/>
          </w:tcPr>
          <w:p w14:paraId="35BEE3E4" w14:textId="77777777" w:rsidR="001C5BDF" w:rsidRPr="00A61BD2" w:rsidRDefault="001C5BDF" w:rsidP="00B10446">
            <w:pPr>
              <w:spacing w:before="0" w:after="0" w:line="240" w:lineRule="auto"/>
              <w:jc w:val="center"/>
              <w:rPr>
                <w:rFonts w:cs="Arial"/>
                <w:b/>
                <w:bCs/>
                <w:color w:val="500878"/>
                <w:sz w:val="18"/>
                <w:szCs w:val="18"/>
                <w:lang w:eastAsia="pt-BR"/>
              </w:rPr>
            </w:pPr>
            <w:r w:rsidRPr="00A61BD2">
              <w:rPr>
                <w:rFonts w:cs="Arial"/>
                <w:b/>
                <w:bCs/>
                <w:color w:val="500878"/>
                <w:sz w:val="18"/>
                <w:szCs w:val="18"/>
                <w:lang w:eastAsia="pt-BR"/>
              </w:rPr>
              <w:t>Nota</w:t>
            </w:r>
          </w:p>
        </w:tc>
        <w:tc>
          <w:tcPr>
            <w:tcW w:w="57" w:type="pct"/>
            <w:tcBorders>
              <w:left w:val="nil"/>
              <w:right w:val="nil"/>
            </w:tcBorders>
            <w:vAlign w:val="center"/>
          </w:tcPr>
          <w:p w14:paraId="773970B9"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386" w:type="pct"/>
            <w:tcBorders>
              <w:left w:val="nil"/>
              <w:bottom w:val="single" w:sz="4" w:space="0" w:color="auto"/>
              <w:right w:val="nil"/>
            </w:tcBorders>
            <w:shd w:val="clear" w:color="auto" w:fill="F2F2F2" w:themeFill="background1" w:themeFillShade="F2"/>
            <w:vAlign w:val="center"/>
          </w:tcPr>
          <w:p w14:paraId="71A673AC" w14:textId="77777777" w:rsidR="001C5BDF" w:rsidRPr="00A61BD2" w:rsidRDefault="001C5BDF" w:rsidP="00B10446">
            <w:pPr>
              <w:spacing w:before="0" w:after="0" w:line="240" w:lineRule="auto"/>
              <w:jc w:val="center"/>
              <w:rPr>
                <w:rFonts w:cs="Arial"/>
                <w:b/>
                <w:bCs/>
                <w:color w:val="500878"/>
                <w:sz w:val="18"/>
                <w:szCs w:val="18"/>
                <w:lang w:eastAsia="pt-BR"/>
              </w:rPr>
            </w:pPr>
            <w:r w:rsidRPr="00A61BD2">
              <w:rPr>
                <w:rFonts w:cs="Arial"/>
                <w:b/>
                <w:bCs/>
                <w:color w:val="500878"/>
                <w:sz w:val="18"/>
                <w:szCs w:val="18"/>
                <w:lang w:eastAsia="pt-BR"/>
              </w:rPr>
              <w:t>Capital social</w:t>
            </w:r>
          </w:p>
        </w:tc>
        <w:tc>
          <w:tcPr>
            <w:tcW w:w="57" w:type="pct"/>
            <w:tcBorders>
              <w:top w:val="dotted" w:sz="4" w:space="0" w:color="F0F0F0"/>
              <w:left w:val="nil"/>
              <w:bottom w:val="dotted" w:sz="4" w:space="0" w:color="F0F0F0"/>
              <w:right w:val="nil"/>
            </w:tcBorders>
            <w:vAlign w:val="center"/>
          </w:tcPr>
          <w:p w14:paraId="19B0811A"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386" w:type="pct"/>
            <w:tcBorders>
              <w:top w:val="single" w:sz="4" w:space="0" w:color="auto"/>
              <w:left w:val="nil"/>
              <w:bottom w:val="single" w:sz="4" w:space="0" w:color="auto"/>
              <w:right w:val="nil"/>
            </w:tcBorders>
            <w:shd w:val="clear" w:color="auto" w:fill="F2F2F2" w:themeFill="background1" w:themeFillShade="F2"/>
            <w:vAlign w:val="center"/>
          </w:tcPr>
          <w:p w14:paraId="2355806A" w14:textId="77777777" w:rsidR="001C5BDF" w:rsidRPr="00A61BD2" w:rsidRDefault="001C5BDF" w:rsidP="00B10446">
            <w:pPr>
              <w:spacing w:before="0" w:after="0" w:line="240" w:lineRule="auto"/>
              <w:jc w:val="center"/>
              <w:rPr>
                <w:rFonts w:cs="Arial"/>
                <w:b/>
                <w:bCs/>
                <w:color w:val="500878"/>
                <w:sz w:val="18"/>
                <w:szCs w:val="18"/>
                <w:lang w:eastAsia="pt-BR"/>
              </w:rPr>
            </w:pPr>
            <w:r w:rsidRPr="00A61BD2">
              <w:rPr>
                <w:rFonts w:cs="Arial"/>
                <w:b/>
                <w:bCs/>
                <w:color w:val="500878"/>
                <w:sz w:val="18"/>
                <w:szCs w:val="18"/>
                <w:lang w:eastAsia="pt-BR"/>
              </w:rPr>
              <w:t>Reserva legal</w:t>
            </w:r>
          </w:p>
        </w:tc>
        <w:tc>
          <w:tcPr>
            <w:tcW w:w="57" w:type="pct"/>
            <w:tcBorders>
              <w:top w:val="dotted" w:sz="4" w:space="0" w:color="F0F0F0"/>
              <w:left w:val="nil"/>
              <w:bottom w:val="dotted" w:sz="4" w:space="0" w:color="F0F0F0"/>
              <w:right w:val="nil"/>
            </w:tcBorders>
            <w:vAlign w:val="center"/>
          </w:tcPr>
          <w:p w14:paraId="222C1E4E"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387" w:type="pct"/>
            <w:tcBorders>
              <w:top w:val="single" w:sz="4" w:space="0" w:color="auto"/>
              <w:left w:val="nil"/>
              <w:bottom w:val="single" w:sz="4" w:space="0" w:color="auto"/>
              <w:right w:val="nil"/>
            </w:tcBorders>
            <w:shd w:val="clear" w:color="auto" w:fill="F2F2F2" w:themeFill="background1" w:themeFillShade="F2"/>
            <w:vAlign w:val="center"/>
          </w:tcPr>
          <w:p w14:paraId="119347DE" w14:textId="77777777" w:rsidR="001C5BDF" w:rsidRPr="00A61BD2" w:rsidRDefault="001C5BDF" w:rsidP="00B10446">
            <w:pPr>
              <w:spacing w:before="0" w:after="0" w:line="240" w:lineRule="auto"/>
              <w:jc w:val="center"/>
              <w:rPr>
                <w:rFonts w:cs="Arial"/>
                <w:b/>
                <w:bCs/>
                <w:color w:val="500878"/>
                <w:sz w:val="18"/>
                <w:szCs w:val="18"/>
                <w:lang w:eastAsia="pt-BR"/>
              </w:rPr>
            </w:pPr>
            <w:r w:rsidRPr="00A61BD2">
              <w:rPr>
                <w:rFonts w:cs="Arial"/>
                <w:b/>
                <w:bCs/>
                <w:color w:val="500878"/>
                <w:sz w:val="18"/>
                <w:szCs w:val="18"/>
                <w:lang w:eastAsia="pt-BR"/>
              </w:rPr>
              <w:t>Reserva de lucros</w:t>
            </w:r>
          </w:p>
        </w:tc>
        <w:tc>
          <w:tcPr>
            <w:tcW w:w="57" w:type="pct"/>
            <w:tcBorders>
              <w:top w:val="dotted" w:sz="4" w:space="0" w:color="F0F0F0"/>
              <w:left w:val="nil"/>
              <w:bottom w:val="dotted" w:sz="4" w:space="0" w:color="F0F0F0"/>
              <w:right w:val="nil"/>
            </w:tcBorders>
            <w:vAlign w:val="center"/>
          </w:tcPr>
          <w:p w14:paraId="5A38C598"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386" w:type="pct"/>
            <w:tcBorders>
              <w:left w:val="nil"/>
              <w:bottom w:val="single" w:sz="4" w:space="0" w:color="auto"/>
              <w:right w:val="nil"/>
            </w:tcBorders>
            <w:shd w:val="clear" w:color="auto" w:fill="F2F2F2" w:themeFill="background1" w:themeFillShade="F2"/>
            <w:vAlign w:val="center"/>
          </w:tcPr>
          <w:p w14:paraId="4F015007" w14:textId="77777777" w:rsidR="001C5BDF" w:rsidRPr="00A61BD2" w:rsidRDefault="001C5BDF" w:rsidP="00B10446">
            <w:pPr>
              <w:spacing w:before="0" w:after="0" w:line="240" w:lineRule="auto"/>
              <w:jc w:val="center"/>
              <w:rPr>
                <w:rFonts w:cs="Arial"/>
                <w:b/>
                <w:bCs/>
                <w:color w:val="500878"/>
                <w:sz w:val="18"/>
                <w:szCs w:val="18"/>
                <w:lang w:eastAsia="pt-BR"/>
              </w:rPr>
            </w:pPr>
            <w:r w:rsidRPr="00A61BD2">
              <w:rPr>
                <w:rFonts w:cs="Arial"/>
                <w:b/>
                <w:bCs/>
                <w:color w:val="500878"/>
                <w:sz w:val="18"/>
                <w:szCs w:val="18"/>
                <w:lang w:eastAsia="pt-BR"/>
              </w:rPr>
              <w:t>Ações em tesouraria</w:t>
            </w:r>
          </w:p>
        </w:tc>
        <w:tc>
          <w:tcPr>
            <w:tcW w:w="57" w:type="pct"/>
            <w:tcBorders>
              <w:top w:val="dotted" w:sz="4" w:space="0" w:color="F0F0F0"/>
              <w:left w:val="nil"/>
              <w:bottom w:val="dotted" w:sz="4" w:space="0" w:color="F0F0F0"/>
              <w:right w:val="nil"/>
            </w:tcBorders>
            <w:vAlign w:val="center"/>
          </w:tcPr>
          <w:p w14:paraId="00680765"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386" w:type="pct"/>
            <w:tcBorders>
              <w:left w:val="nil"/>
              <w:bottom w:val="single" w:sz="4" w:space="0" w:color="auto"/>
              <w:right w:val="nil"/>
            </w:tcBorders>
            <w:shd w:val="clear" w:color="auto" w:fill="F2F2F2" w:themeFill="background1" w:themeFillShade="F2"/>
            <w:vAlign w:val="center"/>
          </w:tcPr>
          <w:p w14:paraId="31F061EB" w14:textId="2835E3DF" w:rsidR="001C5BDF" w:rsidRPr="00A61BD2" w:rsidRDefault="001C5BDF" w:rsidP="00B10446">
            <w:pPr>
              <w:spacing w:before="0" w:after="0" w:line="240" w:lineRule="auto"/>
              <w:jc w:val="center"/>
              <w:rPr>
                <w:rFonts w:cs="Arial"/>
                <w:b/>
                <w:bCs/>
                <w:color w:val="500878"/>
                <w:sz w:val="18"/>
                <w:szCs w:val="18"/>
                <w:lang w:eastAsia="pt-BR"/>
              </w:rPr>
            </w:pPr>
            <w:r w:rsidRPr="00A61BD2">
              <w:rPr>
                <w:rFonts w:cs="Arial"/>
                <w:b/>
                <w:bCs/>
                <w:color w:val="500878"/>
                <w:sz w:val="18"/>
                <w:szCs w:val="18"/>
                <w:lang w:eastAsia="pt-BR"/>
              </w:rPr>
              <w:t>Lucro acumulado</w:t>
            </w:r>
          </w:p>
        </w:tc>
        <w:tc>
          <w:tcPr>
            <w:tcW w:w="57" w:type="pct"/>
            <w:tcBorders>
              <w:top w:val="dotted" w:sz="4" w:space="0" w:color="F0F0F0"/>
              <w:left w:val="nil"/>
              <w:bottom w:val="dotted" w:sz="4" w:space="0" w:color="F0F0F0"/>
              <w:right w:val="nil"/>
            </w:tcBorders>
            <w:vAlign w:val="center"/>
          </w:tcPr>
          <w:p w14:paraId="6DE93F00" w14:textId="77777777" w:rsidR="001C5BDF" w:rsidRPr="00A61BD2" w:rsidRDefault="001C5BDF" w:rsidP="00B10446">
            <w:pPr>
              <w:spacing w:before="0" w:after="0" w:line="240" w:lineRule="auto"/>
              <w:jc w:val="center"/>
              <w:rPr>
                <w:rFonts w:cs="Arial"/>
                <w:b/>
                <w:bCs/>
                <w:color w:val="500878"/>
                <w:sz w:val="18"/>
                <w:szCs w:val="18"/>
                <w:lang w:eastAsia="pt-BR"/>
              </w:rPr>
            </w:pPr>
          </w:p>
        </w:tc>
        <w:tc>
          <w:tcPr>
            <w:tcW w:w="386" w:type="pct"/>
            <w:tcBorders>
              <w:left w:val="nil"/>
              <w:bottom w:val="single" w:sz="4" w:space="0" w:color="auto"/>
              <w:right w:val="nil"/>
            </w:tcBorders>
            <w:shd w:val="clear" w:color="auto" w:fill="F2F2F2" w:themeFill="background1" w:themeFillShade="F2"/>
            <w:vAlign w:val="center"/>
          </w:tcPr>
          <w:p w14:paraId="2822C7EE" w14:textId="77777777" w:rsidR="001C5BDF" w:rsidRPr="00A61BD2" w:rsidRDefault="001C5BDF" w:rsidP="00B10446">
            <w:pPr>
              <w:spacing w:before="0" w:after="0" w:line="240" w:lineRule="auto"/>
              <w:jc w:val="center"/>
              <w:rPr>
                <w:rFonts w:cs="Arial"/>
                <w:b/>
                <w:bCs/>
                <w:color w:val="500878"/>
                <w:sz w:val="18"/>
                <w:szCs w:val="18"/>
                <w:lang w:eastAsia="pt-BR"/>
              </w:rPr>
            </w:pPr>
            <w:r w:rsidRPr="00A61BD2">
              <w:rPr>
                <w:rFonts w:cs="Arial"/>
                <w:b/>
                <w:bCs/>
                <w:color w:val="500878"/>
                <w:sz w:val="18"/>
                <w:szCs w:val="18"/>
                <w:lang w:eastAsia="pt-BR"/>
              </w:rPr>
              <w:t>Total</w:t>
            </w:r>
          </w:p>
        </w:tc>
      </w:tr>
      <w:tr w:rsidR="001C5BDF" w:rsidRPr="00821351" w14:paraId="7EFD3F22" w14:textId="77777777" w:rsidTr="00E63A93">
        <w:trPr>
          <w:trHeight w:val="227"/>
        </w:trPr>
        <w:tc>
          <w:tcPr>
            <w:tcW w:w="1954" w:type="pct"/>
            <w:tcBorders>
              <w:left w:val="nil"/>
              <w:right w:val="nil"/>
            </w:tcBorders>
            <w:vAlign w:val="center"/>
            <w:hideMark/>
          </w:tcPr>
          <w:p w14:paraId="56A6A45F" w14:textId="07E59BF4" w:rsidR="001C5BDF" w:rsidRPr="00A61BD2" w:rsidRDefault="001C5BDF" w:rsidP="00B10446">
            <w:pPr>
              <w:spacing w:before="0" w:after="0" w:line="240" w:lineRule="auto"/>
              <w:jc w:val="left"/>
              <w:rPr>
                <w:rFonts w:cs="Arial"/>
                <w:b/>
                <w:bCs/>
                <w:color w:val="500878"/>
                <w:sz w:val="18"/>
                <w:szCs w:val="18"/>
                <w:lang w:eastAsia="pt-BR"/>
              </w:rPr>
            </w:pPr>
            <w:r w:rsidRPr="00A61BD2">
              <w:rPr>
                <w:rFonts w:cs="Arial"/>
                <w:b/>
                <w:bCs/>
                <w:color w:val="500878"/>
                <w:sz w:val="18"/>
                <w:szCs w:val="18"/>
                <w:lang w:eastAsia="pt-BR"/>
              </w:rPr>
              <w:t>Saldos em 31 de dezembro de 2022</w:t>
            </w:r>
          </w:p>
        </w:tc>
        <w:tc>
          <w:tcPr>
            <w:tcW w:w="386" w:type="pct"/>
            <w:tcBorders>
              <w:top w:val="single" w:sz="4" w:space="0" w:color="auto"/>
              <w:left w:val="nil"/>
              <w:right w:val="nil"/>
            </w:tcBorders>
          </w:tcPr>
          <w:p w14:paraId="5B143192" w14:textId="77777777" w:rsidR="001C5BDF" w:rsidRPr="00A61BD2" w:rsidRDefault="001C5BDF" w:rsidP="00B10446">
            <w:pPr>
              <w:spacing w:before="0" w:after="0" w:line="240" w:lineRule="auto"/>
              <w:jc w:val="center"/>
              <w:rPr>
                <w:rFonts w:cs="Arial"/>
                <w:b/>
                <w:bCs/>
                <w:color w:val="500878"/>
                <w:sz w:val="18"/>
                <w:szCs w:val="18"/>
                <w:highlight w:val="yellow"/>
                <w:lang w:eastAsia="pt-BR"/>
              </w:rPr>
            </w:pPr>
          </w:p>
        </w:tc>
        <w:tc>
          <w:tcPr>
            <w:tcW w:w="57" w:type="pct"/>
            <w:tcBorders>
              <w:left w:val="nil"/>
              <w:right w:val="nil"/>
            </w:tcBorders>
            <w:vAlign w:val="center"/>
            <w:hideMark/>
          </w:tcPr>
          <w:p w14:paraId="30BE8302"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single" w:sz="4" w:space="0" w:color="auto"/>
              <w:right w:val="nil"/>
            </w:tcBorders>
            <w:vAlign w:val="center"/>
          </w:tcPr>
          <w:p w14:paraId="17B4BCD2" w14:textId="77777777" w:rsidR="001C5BDF" w:rsidRPr="00A61BD2" w:rsidRDefault="001C5BDF"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668.232</w:t>
            </w:r>
          </w:p>
        </w:tc>
        <w:tc>
          <w:tcPr>
            <w:tcW w:w="57" w:type="pct"/>
            <w:tcBorders>
              <w:top w:val="dotted" w:sz="4" w:space="0" w:color="F0F0F0"/>
              <w:left w:val="nil"/>
              <w:bottom w:val="dotted" w:sz="4" w:space="0" w:color="F0F0F0"/>
              <w:right w:val="nil"/>
            </w:tcBorders>
            <w:vAlign w:val="center"/>
          </w:tcPr>
          <w:p w14:paraId="0BBC76A5"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single" w:sz="4" w:space="0" w:color="auto"/>
              <w:right w:val="nil"/>
            </w:tcBorders>
            <w:vAlign w:val="center"/>
          </w:tcPr>
          <w:p w14:paraId="58204DD0" w14:textId="77777777" w:rsidR="001C5BDF" w:rsidRPr="00A61BD2" w:rsidRDefault="001C5BDF"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6.629</w:t>
            </w:r>
          </w:p>
        </w:tc>
        <w:tc>
          <w:tcPr>
            <w:tcW w:w="57" w:type="pct"/>
            <w:tcBorders>
              <w:top w:val="dotted" w:sz="4" w:space="0" w:color="F0F0F0"/>
              <w:left w:val="nil"/>
              <w:bottom w:val="dotted" w:sz="4" w:space="0" w:color="F0F0F0"/>
              <w:right w:val="nil"/>
            </w:tcBorders>
            <w:vAlign w:val="center"/>
          </w:tcPr>
          <w:p w14:paraId="6A561567"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7" w:type="pct"/>
            <w:tcBorders>
              <w:top w:val="single" w:sz="4" w:space="0" w:color="auto"/>
              <w:left w:val="nil"/>
              <w:bottom w:val="single" w:sz="4" w:space="0" w:color="auto"/>
              <w:right w:val="nil"/>
            </w:tcBorders>
            <w:vAlign w:val="center"/>
          </w:tcPr>
          <w:p w14:paraId="037FFF64" w14:textId="77777777" w:rsidR="001C5BDF" w:rsidRPr="00A61BD2" w:rsidRDefault="001C5BDF"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76.608</w:t>
            </w:r>
          </w:p>
        </w:tc>
        <w:tc>
          <w:tcPr>
            <w:tcW w:w="57" w:type="pct"/>
            <w:tcBorders>
              <w:top w:val="dotted" w:sz="4" w:space="0" w:color="F0F0F0"/>
              <w:left w:val="nil"/>
              <w:bottom w:val="dotted" w:sz="4" w:space="0" w:color="F0F0F0"/>
              <w:right w:val="nil"/>
            </w:tcBorders>
            <w:vAlign w:val="center"/>
          </w:tcPr>
          <w:p w14:paraId="6075532D"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single" w:sz="4" w:space="0" w:color="auto"/>
              <w:right w:val="nil"/>
            </w:tcBorders>
            <w:vAlign w:val="center"/>
          </w:tcPr>
          <w:p w14:paraId="1004D9DD" w14:textId="77777777" w:rsidR="001C5BDF" w:rsidRPr="00A61BD2" w:rsidRDefault="001C5BDF"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(2)</w:t>
            </w:r>
          </w:p>
        </w:tc>
        <w:tc>
          <w:tcPr>
            <w:tcW w:w="57" w:type="pct"/>
            <w:tcBorders>
              <w:top w:val="dotted" w:sz="4" w:space="0" w:color="F0F0F0"/>
              <w:left w:val="nil"/>
              <w:bottom w:val="dotted" w:sz="4" w:space="0" w:color="F0F0F0"/>
              <w:right w:val="nil"/>
            </w:tcBorders>
            <w:vAlign w:val="center"/>
          </w:tcPr>
          <w:p w14:paraId="2526B812"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single" w:sz="4" w:space="0" w:color="auto"/>
              <w:right w:val="nil"/>
            </w:tcBorders>
            <w:vAlign w:val="center"/>
          </w:tcPr>
          <w:p w14:paraId="59705AA3" w14:textId="77777777" w:rsidR="001C5BDF" w:rsidRPr="00A61BD2" w:rsidRDefault="001C5BDF"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w:t>
            </w:r>
          </w:p>
        </w:tc>
        <w:tc>
          <w:tcPr>
            <w:tcW w:w="57" w:type="pct"/>
            <w:tcBorders>
              <w:top w:val="dotted" w:sz="4" w:space="0" w:color="F0F0F0"/>
              <w:left w:val="nil"/>
              <w:bottom w:val="dotted" w:sz="4" w:space="0" w:color="F0F0F0"/>
              <w:right w:val="nil"/>
            </w:tcBorders>
            <w:vAlign w:val="center"/>
          </w:tcPr>
          <w:p w14:paraId="4651FFB9"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single" w:sz="4" w:space="0" w:color="auto"/>
              <w:right w:val="nil"/>
            </w:tcBorders>
            <w:vAlign w:val="center"/>
          </w:tcPr>
          <w:p w14:paraId="52CC343F" w14:textId="77777777" w:rsidR="001C5BDF" w:rsidRPr="00A61BD2" w:rsidRDefault="001C5BDF"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751.467</w:t>
            </w:r>
          </w:p>
        </w:tc>
      </w:tr>
      <w:tr w:rsidR="001C5BDF" w:rsidRPr="00464E7E" w14:paraId="75752695" w14:textId="77777777" w:rsidTr="00E63A93">
        <w:trPr>
          <w:trHeight w:val="227"/>
        </w:trPr>
        <w:tc>
          <w:tcPr>
            <w:tcW w:w="1954" w:type="pct"/>
            <w:tcBorders>
              <w:left w:val="nil"/>
              <w:right w:val="nil"/>
            </w:tcBorders>
            <w:vAlign w:val="center"/>
            <w:hideMark/>
          </w:tcPr>
          <w:p w14:paraId="546BEAEB" w14:textId="77777777" w:rsidR="001C5BDF" w:rsidRPr="00A61BD2" w:rsidRDefault="001C5BDF" w:rsidP="00B10446">
            <w:pPr>
              <w:spacing w:before="0" w:after="0" w:line="240" w:lineRule="auto"/>
              <w:jc w:val="right"/>
              <w:rPr>
                <w:rFonts w:cs="Arial"/>
                <w:b/>
                <w:bCs/>
                <w:sz w:val="18"/>
                <w:szCs w:val="18"/>
                <w:lang w:eastAsia="pt-BR"/>
              </w:rPr>
            </w:pPr>
          </w:p>
        </w:tc>
        <w:tc>
          <w:tcPr>
            <w:tcW w:w="386" w:type="pct"/>
            <w:tcBorders>
              <w:left w:val="nil"/>
              <w:right w:val="nil"/>
            </w:tcBorders>
          </w:tcPr>
          <w:p w14:paraId="68F2F23F" w14:textId="77777777" w:rsidR="001C5BDF" w:rsidRPr="00A61BD2" w:rsidRDefault="001C5BDF" w:rsidP="00B10446">
            <w:pPr>
              <w:spacing w:before="0" w:after="0" w:line="240" w:lineRule="auto"/>
              <w:jc w:val="center"/>
              <w:rPr>
                <w:rFonts w:cs="Arial"/>
                <w:sz w:val="18"/>
                <w:szCs w:val="18"/>
                <w:highlight w:val="yellow"/>
                <w:lang w:eastAsia="pt-BR"/>
              </w:rPr>
            </w:pPr>
          </w:p>
        </w:tc>
        <w:tc>
          <w:tcPr>
            <w:tcW w:w="57" w:type="pct"/>
            <w:tcBorders>
              <w:left w:val="nil"/>
              <w:right w:val="nil"/>
            </w:tcBorders>
            <w:vAlign w:val="center"/>
            <w:hideMark/>
          </w:tcPr>
          <w:p w14:paraId="4B445BEA"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1886F19C" w14:textId="2B7ADA1C" w:rsidR="001C5BDF" w:rsidRPr="00A61BD2" w:rsidRDefault="001C5BDF" w:rsidP="00B10446">
            <w:pPr>
              <w:spacing w:before="0" w:after="0" w:line="240" w:lineRule="auto"/>
              <w:jc w:val="right"/>
              <w:rPr>
                <w:rFonts w:cs="Arial"/>
                <w:sz w:val="18"/>
                <w:szCs w:val="18"/>
                <w:lang w:eastAsia="pt-BR"/>
              </w:rPr>
            </w:pPr>
          </w:p>
        </w:tc>
        <w:tc>
          <w:tcPr>
            <w:tcW w:w="57" w:type="pct"/>
            <w:tcBorders>
              <w:top w:val="dotted" w:sz="4" w:space="0" w:color="F0F0F0"/>
              <w:left w:val="nil"/>
              <w:right w:val="nil"/>
            </w:tcBorders>
            <w:vAlign w:val="center"/>
          </w:tcPr>
          <w:p w14:paraId="0BEF99BC"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01E96D49" w14:textId="3A3F5A60" w:rsidR="001C5BDF" w:rsidRPr="00A61BD2" w:rsidRDefault="001C5BDF" w:rsidP="00313D53">
            <w:pPr>
              <w:spacing w:before="0" w:after="0" w:line="240" w:lineRule="auto"/>
              <w:jc w:val="center"/>
              <w:rPr>
                <w:rFonts w:cs="Arial"/>
                <w:sz w:val="18"/>
                <w:szCs w:val="18"/>
                <w:lang w:eastAsia="pt-BR"/>
              </w:rPr>
            </w:pPr>
          </w:p>
        </w:tc>
        <w:tc>
          <w:tcPr>
            <w:tcW w:w="57" w:type="pct"/>
            <w:tcBorders>
              <w:top w:val="dotted" w:sz="4" w:space="0" w:color="F0F0F0"/>
              <w:left w:val="nil"/>
              <w:right w:val="nil"/>
            </w:tcBorders>
            <w:vAlign w:val="center"/>
          </w:tcPr>
          <w:p w14:paraId="73122E88" w14:textId="77777777" w:rsidR="001C5BDF" w:rsidRPr="00A61BD2" w:rsidRDefault="001C5BDF" w:rsidP="00B10446">
            <w:pPr>
              <w:spacing w:before="0" w:after="0" w:line="240" w:lineRule="auto"/>
              <w:jc w:val="right"/>
              <w:rPr>
                <w:rFonts w:cs="Arial"/>
                <w:sz w:val="18"/>
                <w:szCs w:val="18"/>
                <w:lang w:eastAsia="pt-BR"/>
              </w:rPr>
            </w:pPr>
          </w:p>
        </w:tc>
        <w:tc>
          <w:tcPr>
            <w:tcW w:w="387" w:type="pct"/>
            <w:tcBorders>
              <w:top w:val="single" w:sz="4" w:space="0" w:color="auto"/>
              <w:left w:val="nil"/>
              <w:right w:val="nil"/>
            </w:tcBorders>
            <w:vAlign w:val="center"/>
          </w:tcPr>
          <w:p w14:paraId="1B900D46" w14:textId="0A820D27" w:rsidR="001C5BDF" w:rsidRPr="00A61BD2" w:rsidRDefault="001C5BDF" w:rsidP="00B10446">
            <w:pPr>
              <w:spacing w:before="0" w:after="0" w:line="240" w:lineRule="auto"/>
              <w:jc w:val="right"/>
              <w:rPr>
                <w:rFonts w:cs="Arial"/>
                <w:sz w:val="18"/>
                <w:szCs w:val="18"/>
                <w:lang w:eastAsia="pt-BR"/>
              </w:rPr>
            </w:pPr>
          </w:p>
        </w:tc>
        <w:tc>
          <w:tcPr>
            <w:tcW w:w="57" w:type="pct"/>
            <w:tcBorders>
              <w:top w:val="dotted" w:sz="4" w:space="0" w:color="F0F0F0"/>
              <w:left w:val="nil"/>
              <w:right w:val="nil"/>
            </w:tcBorders>
            <w:vAlign w:val="center"/>
          </w:tcPr>
          <w:p w14:paraId="0059F633"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1646A5BF" w14:textId="77777777" w:rsidR="001C5BDF" w:rsidRPr="00A61BD2" w:rsidRDefault="001C5BDF" w:rsidP="00B10446">
            <w:pPr>
              <w:spacing w:before="0" w:after="0" w:line="240" w:lineRule="auto"/>
              <w:jc w:val="right"/>
              <w:rPr>
                <w:rFonts w:cs="Arial"/>
                <w:sz w:val="18"/>
                <w:szCs w:val="18"/>
                <w:lang w:eastAsia="pt-BR"/>
              </w:rPr>
            </w:pPr>
          </w:p>
        </w:tc>
        <w:tc>
          <w:tcPr>
            <w:tcW w:w="57" w:type="pct"/>
            <w:tcBorders>
              <w:top w:val="dotted" w:sz="4" w:space="0" w:color="F0F0F0"/>
              <w:left w:val="nil"/>
              <w:right w:val="nil"/>
            </w:tcBorders>
            <w:vAlign w:val="center"/>
          </w:tcPr>
          <w:p w14:paraId="2F51521A"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5DC77CC0" w14:textId="77777777" w:rsidR="001C5BDF" w:rsidRPr="00A61BD2" w:rsidRDefault="001C5BDF" w:rsidP="00B10446">
            <w:pPr>
              <w:spacing w:before="0" w:after="0" w:line="240" w:lineRule="auto"/>
              <w:jc w:val="right"/>
              <w:rPr>
                <w:rFonts w:cs="Arial"/>
                <w:sz w:val="18"/>
                <w:szCs w:val="18"/>
                <w:lang w:eastAsia="pt-BR"/>
              </w:rPr>
            </w:pPr>
          </w:p>
        </w:tc>
        <w:tc>
          <w:tcPr>
            <w:tcW w:w="57" w:type="pct"/>
            <w:tcBorders>
              <w:top w:val="dotted" w:sz="4" w:space="0" w:color="F0F0F0"/>
              <w:left w:val="nil"/>
              <w:right w:val="nil"/>
            </w:tcBorders>
            <w:vAlign w:val="center"/>
          </w:tcPr>
          <w:p w14:paraId="4909C4D7"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16D145F3" w14:textId="77777777" w:rsidR="001C5BDF" w:rsidRPr="00A61BD2" w:rsidRDefault="001C5BDF" w:rsidP="00B10446">
            <w:pPr>
              <w:spacing w:before="0" w:after="0" w:line="240" w:lineRule="auto"/>
              <w:jc w:val="right"/>
              <w:rPr>
                <w:rFonts w:cs="Arial"/>
                <w:sz w:val="18"/>
                <w:szCs w:val="18"/>
                <w:lang w:eastAsia="pt-BR"/>
              </w:rPr>
            </w:pPr>
          </w:p>
        </w:tc>
      </w:tr>
      <w:tr w:rsidR="001C5BDF" w:rsidRPr="00464E7E" w14:paraId="6FF9A941" w14:textId="77777777" w:rsidTr="00E63A93">
        <w:trPr>
          <w:trHeight w:val="227"/>
        </w:trPr>
        <w:tc>
          <w:tcPr>
            <w:tcW w:w="1954" w:type="pct"/>
            <w:tcBorders>
              <w:left w:val="nil"/>
              <w:right w:val="nil"/>
            </w:tcBorders>
            <w:vAlign w:val="center"/>
            <w:hideMark/>
          </w:tcPr>
          <w:p w14:paraId="2A5621E2" w14:textId="2C59EE36" w:rsidR="001C5BDF" w:rsidRPr="00A61BD2" w:rsidRDefault="001C5BDF" w:rsidP="00791F9D">
            <w:pPr>
              <w:spacing w:before="0" w:after="0" w:line="240" w:lineRule="auto"/>
              <w:ind w:left="284" w:hanging="284"/>
              <w:jc w:val="left"/>
              <w:rPr>
                <w:rFonts w:cs="Arial"/>
                <w:sz w:val="18"/>
                <w:szCs w:val="18"/>
                <w:lang w:eastAsia="pt-BR"/>
              </w:rPr>
            </w:pPr>
            <w:r w:rsidRPr="00A61BD2">
              <w:rPr>
                <w:rFonts w:cs="Arial"/>
                <w:sz w:val="18"/>
                <w:szCs w:val="18"/>
                <w:lang w:eastAsia="pt-BR"/>
              </w:rPr>
              <w:t xml:space="preserve">Lucro líquido do </w:t>
            </w:r>
            <w:r w:rsidR="00791F9D" w:rsidRPr="00A61BD2">
              <w:rPr>
                <w:rFonts w:cs="Arial"/>
                <w:sz w:val="18"/>
                <w:szCs w:val="18"/>
                <w:lang w:eastAsia="pt-BR"/>
              </w:rPr>
              <w:t>exercício</w:t>
            </w:r>
          </w:p>
        </w:tc>
        <w:tc>
          <w:tcPr>
            <w:tcW w:w="386" w:type="pct"/>
            <w:tcBorders>
              <w:left w:val="nil"/>
              <w:right w:val="nil"/>
            </w:tcBorders>
          </w:tcPr>
          <w:p w14:paraId="1739D7F0" w14:textId="77777777" w:rsidR="001C5BDF" w:rsidRPr="00A61BD2" w:rsidRDefault="001C5BDF" w:rsidP="00B10446">
            <w:pPr>
              <w:spacing w:before="0" w:after="0" w:line="240" w:lineRule="auto"/>
              <w:jc w:val="center"/>
              <w:rPr>
                <w:rFonts w:cs="Arial"/>
                <w:sz w:val="18"/>
                <w:szCs w:val="18"/>
                <w:highlight w:val="yellow"/>
                <w:lang w:eastAsia="pt-BR"/>
              </w:rPr>
            </w:pPr>
          </w:p>
        </w:tc>
        <w:tc>
          <w:tcPr>
            <w:tcW w:w="57" w:type="pct"/>
            <w:tcBorders>
              <w:left w:val="nil"/>
              <w:right w:val="nil"/>
            </w:tcBorders>
            <w:vAlign w:val="center"/>
            <w:hideMark/>
          </w:tcPr>
          <w:p w14:paraId="211DCD15"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0F516FA1" w14:textId="77777777" w:rsidR="001C5BDF" w:rsidRPr="00A61BD2" w:rsidRDefault="001C5BDF"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42343487"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67CFEBFE" w14:textId="77777777" w:rsidR="001C5BDF" w:rsidRPr="00A61BD2" w:rsidRDefault="001C5BDF"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2E9D5E05" w14:textId="77777777" w:rsidR="001C5BDF" w:rsidRPr="00A61BD2" w:rsidRDefault="001C5BDF" w:rsidP="00B10446">
            <w:pPr>
              <w:spacing w:before="0" w:after="0" w:line="240" w:lineRule="auto"/>
              <w:jc w:val="right"/>
              <w:rPr>
                <w:rFonts w:cs="Arial"/>
                <w:sz w:val="18"/>
                <w:szCs w:val="18"/>
                <w:lang w:eastAsia="pt-BR"/>
              </w:rPr>
            </w:pPr>
          </w:p>
        </w:tc>
        <w:tc>
          <w:tcPr>
            <w:tcW w:w="387" w:type="pct"/>
            <w:tcBorders>
              <w:left w:val="nil"/>
              <w:right w:val="nil"/>
            </w:tcBorders>
            <w:vAlign w:val="center"/>
          </w:tcPr>
          <w:p w14:paraId="662CAB20" w14:textId="77777777" w:rsidR="001C5BDF" w:rsidRPr="00A61BD2" w:rsidRDefault="001C5BDF"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5AADC523"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5770B9BD" w14:textId="77777777" w:rsidR="001C5BDF" w:rsidRPr="00A61BD2" w:rsidRDefault="001C5BDF"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1A926253"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7CD2DBBF" w14:textId="4D486995" w:rsidR="001C5BDF" w:rsidRPr="00A61BD2" w:rsidRDefault="00313D53" w:rsidP="00B10446">
            <w:pPr>
              <w:spacing w:before="0" w:after="0" w:line="240" w:lineRule="auto"/>
              <w:jc w:val="right"/>
              <w:rPr>
                <w:rFonts w:cs="Arial"/>
                <w:sz w:val="18"/>
                <w:szCs w:val="18"/>
                <w:lang w:eastAsia="pt-BR"/>
              </w:rPr>
            </w:pPr>
            <w:r w:rsidRPr="00A61BD2">
              <w:rPr>
                <w:rFonts w:cs="Arial"/>
                <w:sz w:val="18"/>
                <w:szCs w:val="18"/>
                <w:lang w:eastAsia="pt-BR"/>
              </w:rPr>
              <w:t>81.848</w:t>
            </w:r>
          </w:p>
        </w:tc>
        <w:tc>
          <w:tcPr>
            <w:tcW w:w="57" w:type="pct"/>
            <w:tcBorders>
              <w:left w:val="nil"/>
              <w:right w:val="nil"/>
            </w:tcBorders>
            <w:vAlign w:val="center"/>
          </w:tcPr>
          <w:p w14:paraId="4045272C"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37FC9555" w14:textId="0BC7A925" w:rsidR="001C5BDF" w:rsidRPr="00A61BD2" w:rsidRDefault="001C5BDF" w:rsidP="00B10446">
            <w:pPr>
              <w:spacing w:before="0" w:after="0" w:line="240" w:lineRule="auto"/>
              <w:jc w:val="right"/>
              <w:rPr>
                <w:rFonts w:cs="Arial"/>
                <w:sz w:val="18"/>
                <w:szCs w:val="18"/>
                <w:lang w:eastAsia="pt-BR"/>
              </w:rPr>
            </w:pPr>
            <w:r w:rsidRPr="00A61BD2">
              <w:rPr>
                <w:rFonts w:cs="Arial"/>
                <w:sz w:val="18"/>
                <w:szCs w:val="18"/>
                <w:lang w:eastAsia="pt-BR"/>
              </w:rPr>
              <w:t>8</w:t>
            </w:r>
            <w:r w:rsidR="00313D53" w:rsidRPr="00A61BD2">
              <w:rPr>
                <w:rFonts w:cs="Arial"/>
                <w:sz w:val="18"/>
                <w:szCs w:val="18"/>
                <w:lang w:eastAsia="pt-BR"/>
              </w:rPr>
              <w:t>1.848</w:t>
            </w:r>
          </w:p>
        </w:tc>
      </w:tr>
      <w:tr w:rsidR="001C5BDF" w:rsidRPr="00464E7E" w14:paraId="30ED6692" w14:textId="77777777" w:rsidTr="00E63A93">
        <w:trPr>
          <w:trHeight w:val="227"/>
        </w:trPr>
        <w:tc>
          <w:tcPr>
            <w:tcW w:w="1954" w:type="pct"/>
            <w:tcBorders>
              <w:left w:val="nil"/>
              <w:right w:val="nil"/>
            </w:tcBorders>
            <w:vAlign w:val="center"/>
          </w:tcPr>
          <w:p w14:paraId="57DF1879" w14:textId="16FAD946" w:rsidR="001C5BDF" w:rsidRPr="00A61BD2" w:rsidRDefault="001C5BDF" w:rsidP="00B10446">
            <w:pPr>
              <w:spacing w:before="0" w:after="0" w:line="240" w:lineRule="auto"/>
              <w:jc w:val="left"/>
              <w:rPr>
                <w:rFonts w:cs="Arial"/>
                <w:sz w:val="18"/>
                <w:szCs w:val="18"/>
                <w:lang w:eastAsia="pt-BR"/>
              </w:rPr>
            </w:pPr>
            <w:r w:rsidRPr="00A61BD2">
              <w:rPr>
                <w:rFonts w:cs="Arial"/>
                <w:sz w:val="18"/>
                <w:szCs w:val="18"/>
                <w:lang w:eastAsia="pt-BR"/>
              </w:rPr>
              <w:t xml:space="preserve">Destinações do lucro líquido do </w:t>
            </w:r>
            <w:r w:rsidR="00791F9D" w:rsidRPr="00A61BD2">
              <w:rPr>
                <w:rFonts w:cs="Arial"/>
                <w:sz w:val="18"/>
                <w:szCs w:val="18"/>
                <w:lang w:eastAsia="pt-BR"/>
              </w:rPr>
              <w:t>exercício</w:t>
            </w:r>
            <w:r w:rsidRPr="00A61BD2">
              <w:rPr>
                <w:rFonts w:cs="Arial"/>
                <w:sz w:val="18"/>
                <w:szCs w:val="18"/>
                <w:lang w:eastAsia="pt-BR"/>
              </w:rPr>
              <w:t>:</w:t>
            </w:r>
          </w:p>
        </w:tc>
        <w:tc>
          <w:tcPr>
            <w:tcW w:w="386" w:type="pct"/>
            <w:tcBorders>
              <w:left w:val="nil"/>
              <w:right w:val="nil"/>
            </w:tcBorders>
          </w:tcPr>
          <w:p w14:paraId="06225F98" w14:textId="7186EA26" w:rsidR="001C5BDF" w:rsidRPr="00A61BD2" w:rsidRDefault="001C5BDF" w:rsidP="00B10446">
            <w:pPr>
              <w:spacing w:before="0" w:after="0" w:line="240" w:lineRule="auto"/>
              <w:jc w:val="center"/>
              <w:rPr>
                <w:rFonts w:cs="Arial"/>
                <w:sz w:val="18"/>
                <w:szCs w:val="18"/>
                <w:highlight w:val="yellow"/>
                <w:lang w:eastAsia="pt-BR"/>
              </w:rPr>
            </w:pPr>
          </w:p>
        </w:tc>
        <w:tc>
          <w:tcPr>
            <w:tcW w:w="57" w:type="pct"/>
            <w:tcBorders>
              <w:left w:val="nil"/>
              <w:right w:val="nil"/>
            </w:tcBorders>
            <w:vAlign w:val="center"/>
          </w:tcPr>
          <w:p w14:paraId="6FBA099B"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4F0F72C6" w14:textId="5712CF8D"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1EB2EC53"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5120F030" w14:textId="7C836050"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77AB3893" w14:textId="77777777" w:rsidR="001C5BDF" w:rsidRPr="00A61BD2" w:rsidRDefault="001C5BDF" w:rsidP="00B10446">
            <w:pPr>
              <w:spacing w:before="0" w:after="0" w:line="240" w:lineRule="auto"/>
              <w:jc w:val="right"/>
              <w:rPr>
                <w:rFonts w:cs="Arial"/>
                <w:sz w:val="18"/>
                <w:szCs w:val="18"/>
                <w:lang w:eastAsia="pt-BR"/>
              </w:rPr>
            </w:pPr>
          </w:p>
        </w:tc>
        <w:tc>
          <w:tcPr>
            <w:tcW w:w="387" w:type="pct"/>
            <w:tcBorders>
              <w:left w:val="nil"/>
              <w:right w:val="nil"/>
            </w:tcBorders>
            <w:vAlign w:val="center"/>
          </w:tcPr>
          <w:p w14:paraId="7EA6691E" w14:textId="2DA05FAE"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511B9EB5"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2BA45481" w14:textId="1924A37B"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5A4AAF08"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7E299B65" w14:textId="333526F7"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1D3B7B90"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0DFFFF2F" w14:textId="3570608F" w:rsidR="001C5BDF" w:rsidRPr="00A61BD2" w:rsidRDefault="001C5BDF" w:rsidP="00B10446">
            <w:pPr>
              <w:spacing w:before="0" w:after="0" w:line="240" w:lineRule="auto"/>
              <w:jc w:val="right"/>
              <w:rPr>
                <w:rFonts w:cs="Arial"/>
                <w:sz w:val="18"/>
                <w:szCs w:val="18"/>
                <w:lang w:eastAsia="pt-BR"/>
              </w:rPr>
            </w:pPr>
          </w:p>
        </w:tc>
      </w:tr>
      <w:tr w:rsidR="001C5BDF" w:rsidRPr="00C32E58" w14:paraId="4FBE84E9" w14:textId="77777777" w:rsidTr="00E63A93">
        <w:trPr>
          <w:trHeight w:val="227"/>
        </w:trPr>
        <w:tc>
          <w:tcPr>
            <w:tcW w:w="1954" w:type="pct"/>
            <w:tcBorders>
              <w:left w:val="nil"/>
              <w:right w:val="nil"/>
            </w:tcBorders>
            <w:vAlign w:val="center"/>
          </w:tcPr>
          <w:p w14:paraId="1E84C73B" w14:textId="0F6BE4F8" w:rsidR="001C5BDF" w:rsidRPr="00A61BD2" w:rsidRDefault="001C5BDF" w:rsidP="005E6A9B">
            <w:pPr>
              <w:spacing w:before="0" w:after="0" w:line="240" w:lineRule="auto"/>
              <w:ind w:left="-75"/>
              <w:jc w:val="left"/>
              <w:rPr>
                <w:rFonts w:cs="Arial"/>
                <w:sz w:val="18"/>
                <w:szCs w:val="18"/>
                <w:lang w:eastAsia="pt-BR"/>
              </w:rPr>
            </w:pPr>
            <w:r w:rsidRPr="00A61BD2">
              <w:rPr>
                <w:rFonts w:cs="Arial"/>
                <w:sz w:val="18"/>
                <w:szCs w:val="18"/>
                <w:lang w:eastAsia="pt-BR"/>
              </w:rPr>
              <w:t xml:space="preserve"> </w:t>
            </w:r>
            <w:r w:rsidRPr="00A61BD2">
              <w:rPr>
                <w:rFonts w:cs="Arial"/>
                <w:sz w:val="18"/>
                <w:szCs w:val="18"/>
              </w:rPr>
              <w:t xml:space="preserve"> </w:t>
            </w:r>
            <w:r w:rsidR="00E63A93" w:rsidRPr="00A61BD2">
              <w:rPr>
                <w:rFonts w:cs="Arial"/>
                <w:sz w:val="18"/>
                <w:szCs w:val="18"/>
              </w:rPr>
              <w:t>Constituição de reserva legal</w:t>
            </w:r>
          </w:p>
        </w:tc>
        <w:tc>
          <w:tcPr>
            <w:tcW w:w="386" w:type="pct"/>
            <w:tcBorders>
              <w:left w:val="nil"/>
              <w:right w:val="nil"/>
            </w:tcBorders>
          </w:tcPr>
          <w:p w14:paraId="00990B8A" w14:textId="540FFC96" w:rsidR="001C5BDF" w:rsidRPr="00A61BD2" w:rsidRDefault="00313D53" w:rsidP="00A61BD2">
            <w:pPr>
              <w:spacing w:before="0" w:after="0" w:line="240" w:lineRule="auto"/>
              <w:jc w:val="center"/>
              <w:rPr>
                <w:rFonts w:cs="Arial"/>
                <w:b/>
                <w:color w:val="500878"/>
                <w:sz w:val="18"/>
                <w:szCs w:val="18"/>
                <w:lang w:eastAsia="pt-BR"/>
              </w:rPr>
            </w:pPr>
            <w:r w:rsidRPr="00A61BD2">
              <w:rPr>
                <w:rFonts w:cs="Arial"/>
                <w:b/>
                <w:color w:val="500878"/>
                <w:sz w:val="18"/>
                <w:szCs w:val="18"/>
                <w:lang w:eastAsia="pt-BR"/>
              </w:rPr>
              <w:t>1</w:t>
            </w:r>
            <w:r w:rsidR="00ED0CDC">
              <w:rPr>
                <w:rFonts w:cs="Arial"/>
                <w:b/>
                <w:color w:val="500878"/>
                <w:sz w:val="18"/>
                <w:szCs w:val="18"/>
                <w:lang w:eastAsia="pt-BR"/>
              </w:rPr>
              <w:t>8</w:t>
            </w:r>
            <w:r w:rsidRPr="00A61BD2">
              <w:rPr>
                <w:rFonts w:cs="Arial"/>
                <w:b/>
                <w:color w:val="500878"/>
                <w:sz w:val="18"/>
                <w:szCs w:val="18"/>
                <w:lang w:eastAsia="pt-BR"/>
              </w:rPr>
              <w:t>.2</w:t>
            </w:r>
          </w:p>
        </w:tc>
        <w:tc>
          <w:tcPr>
            <w:tcW w:w="57" w:type="pct"/>
            <w:tcBorders>
              <w:left w:val="nil"/>
              <w:right w:val="nil"/>
            </w:tcBorders>
            <w:vAlign w:val="center"/>
          </w:tcPr>
          <w:p w14:paraId="0A5C5346"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12F3695E" w14:textId="77777777" w:rsidR="001C5BDF" w:rsidRPr="00A61BD2" w:rsidRDefault="001C5BDF"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1F1DFE53"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5CB276B4" w14:textId="2E6B0F9D" w:rsidR="001C5BDF" w:rsidRPr="00A61BD2" w:rsidRDefault="00313D53" w:rsidP="00B10446">
            <w:pPr>
              <w:spacing w:before="0" w:after="0" w:line="240" w:lineRule="auto"/>
              <w:jc w:val="right"/>
              <w:rPr>
                <w:rFonts w:cs="Arial"/>
                <w:sz w:val="18"/>
                <w:szCs w:val="18"/>
                <w:lang w:eastAsia="pt-BR"/>
              </w:rPr>
            </w:pPr>
            <w:r w:rsidRPr="00A61BD2">
              <w:rPr>
                <w:rFonts w:cs="Arial"/>
                <w:sz w:val="18"/>
                <w:szCs w:val="18"/>
                <w:lang w:eastAsia="pt-BR"/>
              </w:rPr>
              <w:t>4.092</w:t>
            </w:r>
          </w:p>
        </w:tc>
        <w:tc>
          <w:tcPr>
            <w:tcW w:w="57" w:type="pct"/>
            <w:tcBorders>
              <w:left w:val="nil"/>
              <w:right w:val="nil"/>
            </w:tcBorders>
            <w:vAlign w:val="center"/>
          </w:tcPr>
          <w:p w14:paraId="4580B098" w14:textId="77777777" w:rsidR="001C5BDF" w:rsidRPr="00A61BD2" w:rsidRDefault="001C5BDF" w:rsidP="00B10446">
            <w:pPr>
              <w:spacing w:before="0" w:after="0" w:line="240" w:lineRule="auto"/>
              <w:jc w:val="right"/>
              <w:rPr>
                <w:rFonts w:cs="Arial"/>
                <w:sz w:val="18"/>
                <w:szCs w:val="18"/>
                <w:lang w:eastAsia="pt-BR"/>
              </w:rPr>
            </w:pPr>
          </w:p>
        </w:tc>
        <w:tc>
          <w:tcPr>
            <w:tcW w:w="387" w:type="pct"/>
            <w:tcBorders>
              <w:left w:val="nil"/>
              <w:right w:val="nil"/>
            </w:tcBorders>
            <w:vAlign w:val="center"/>
          </w:tcPr>
          <w:p w14:paraId="7503873D" w14:textId="77777777" w:rsidR="001C5BDF" w:rsidRPr="00A61BD2" w:rsidRDefault="001C5BDF"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23682F11"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6EE2550C" w14:textId="77777777" w:rsidR="001C5BDF" w:rsidRPr="00A61BD2" w:rsidRDefault="001C5BDF"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7BE59E33"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32F2F9A6" w14:textId="6FDA66C2" w:rsidR="001C5BDF" w:rsidRPr="00A61BD2" w:rsidRDefault="001C5BDF" w:rsidP="00B10446">
            <w:pPr>
              <w:spacing w:before="0" w:after="0" w:line="240" w:lineRule="auto"/>
              <w:jc w:val="right"/>
              <w:rPr>
                <w:rFonts w:cs="Arial"/>
                <w:sz w:val="18"/>
                <w:szCs w:val="18"/>
                <w:lang w:eastAsia="pt-BR"/>
              </w:rPr>
            </w:pPr>
            <w:r w:rsidRPr="00A61BD2">
              <w:rPr>
                <w:rFonts w:cs="Arial"/>
                <w:sz w:val="18"/>
                <w:szCs w:val="18"/>
                <w:lang w:eastAsia="pt-BR"/>
              </w:rPr>
              <w:t>(</w:t>
            </w:r>
            <w:r w:rsidR="00313D53" w:rsidRPr="00A61BD2">
              <w:rPr>
                <w:rFonts w:cs="Arial"/>
                <w:sz w:val="18"/>
                <w:szCs w:val="18"/>
                <w:lang w:eastAsia="pt-BR"/>
              </w:rPr>
              <w:t>4.092</w:t>
            </w:r>
            <w:r w:rsidRPr="00A61BD2">
              <w:rPr>
                <w:rFonts w:cs="Arial"/>
                <w:sz w:val="18"/>
                <w:szCs w:val="18"/>
                <w:lang w:eastAsia="pt-BR"/>
              </w:rPr>
              <w:t>)</w:t>
            </w:r>
          </w:p>
        </w:tc>
        <w:tc>
          <w:tcPr>
            <w:tcW w:w="57" w:type="pct"/>
            <w:tcBorders>
              <w:left w:val="nil"/>
              <w:right w:val="nil"/>
            </w:tcBorders>
            <w:vAlign w:val="center"/>
          </w:tcPr>
          <w:p w14:paraId="2E60172B"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37659980" w14:textId="3A440706" w:rsidR="001C5BDF" w:rsidRPr="00A61BD2" w:rsidRDefault="00313D53" w:rsidP="00B10446">
            <w:pPr>
              <w:spacing w:before="0" w:after="0" w:line="240" w:lineRule="auto"/>
              <w:jc w:val="right"/>
              <w:rPr>
                <w:rFonts w:cs="Arial"/>
                <w:sz w:val="18"/>
                <w:szCs w:val="18"/>
                <w:lang w:eastAsia="pt-BR"/>
              </w:rPr>
            </w:pPr>
            <w:r w:rsidRPr="00A61BD2">
              <w:rPr>
                <w:rFonts w:cs="Arial"/>
                <w:sz w:val="18"/>
                <w:szCs w:val="18"/>
                <w:lang w:eastAsia="pt-BR"/>
              </w:rPr>
              <w:t>-</w:t>
            </w:r>
          </w:p>
        </w:tc>
      </w:tr>
      <w:tr w:rsidR="00E63A93" w:rsidRPr="00C32E58" w14:paraId="43F7FB73" w14:textId="77777777" w:rsidTr="00E63A93">
        <w:trPr>
          <w:trHeight w:val="227"/>
        </w:trPr>
        <w:tc>
          <w:tcPr>
            <w:tcW w:w="1954" w:type="pct"/>
            <w:tcBorders>
              <w:left w:val="nil"/>
              <w:right w:val="nil"/>
            </w:tcBorders>
            <w:vAlign w:val="center"/>
          </w:tcPr>
          <w:p w14:paraId="5959DE1D" w14:textId="3A8761E5" w:rsidR="00E63A93" w:rsidRPr="00A61BD2" w:rsidRDefault="00E63A93" w:rsidP="00E63A93">
            <w:pPr>
              <w:spacing w:before="0" w:after="0" w:line="240" w:lineRule="auto"/>
              <w:ind w:left="-75"/>
              <w:jc w:val="left"/>
              <w:rPr>
                <w:rFonts w:cs="Arial"/>
                <w:sz w:val="18"/>
                <w:szCs w:val="18"/>
                <w:lang w:eastAsia="pt-BR"/>
              </w:rPr>
            </w:pPr>
            <w:r w:rsidRPr="00A61BD2">
              <w:rPr>
                <w:rFonts w:cs="Arial"/>
                <w:sz w:val="18"/>
                <w:szCs w:val="18"/>
              </w:rPr>
              <w:t xml:space="preserve">  Destinação de juros sobre o capital próprio para distribuição</w:t>
            </w:r>
          </w:p>
        </w:tc>
        <w:tc>
          <w:tcPr>
            <w:tcW w:w="386" w:type="pct"/>
            <w:tcBorders>
              <w:left w:val="nil"/>
              <w:right w:val="nil"/>
            </w:tcBorders>
          </w:tcPr>
          <w:p w14:paraId="67AAE615" w14:textId="0602F9EF" w:rsidR="00E63A93" w:rsidRPr="00A61BD2" w:rsidRDefault="00313D53" w:rsidP="00A61BD2">
            <w:pPr>
              <w:spacing w:before="0" w:after="0" w:line="240" w:lineRule="auto"/>
              <w:jc w:val="center"/>
              <w:rPr>
                <w:rFonts w:cs="Arial"/>
                <w:b/>
                <w:color w:val="500878"/>
                <w:sz w:val="18"/>
                <w:szCs w:val="18"/>
                <w:lang w:eastAsia="pt-BR"/>
              </w:rPr>
            </w:pPr>
            <w:r w:rsidRPr="00A61BD2">
              <w:rPr>
                <w:rFonts w:cs="Arial"/>
                <w:b/>
                <w:color w:val="500878"/>
                <w:sz w:val="18"/>
                <w:szCs w:val="18"/>
                <w:lang w:eastAsia="pt-BR"/>
              </w:rPr>
              <w:t>1</w:t>
            </w:r>
            <w:r w:rsidR="00ED0CDC">
              <w:rPr>
                <w:rFonts w:cs="Arial"/>
                <w:b/>
                <w:color w:val="500878"/>
                <w:sz w:val="18"/>
                <w:szCs w:val="18"/>
                <w:lang w:eastAsia="pt-BR"/>
              </w:rPr>
              <w:t>8</w:t>
            </w:r>
            <w:r w:rsidRPr="00A61BD2">
              <w:rPr>
                <w:rFonts w:cs="Arial"/>
                <w:b/>
                <w:color w:val="500878"/>
                <w:sz w:val="18"/>
                <w:szCs w:val="18"/>
                <w:lang w:eastAsia="pt-BR"/>
              </w:rPr>
              <w:t>.3</w:t>
            </w:r>
          </w:p>
        </w:tc>
        <w:tc>
          <w:tcPr>
            <w:tcW w:w="57" w:type="pct"/>
            <w:tcBorders>
              <w:left w:val="nil"/>
              <w:right w:val="nil"/>
            </w:tcBorders>
            <w:vAlign w:val="center"/>
          </w:tcPr>
          <w:p w14:paraId="2249B4E2" w14:textId="77777777" w:rsidR="00E63A93" w:rsidRPr="00A61BD2" w:rsidRDefault="00E63A93" w:rsidP="00E63A93">
            <w:pPr>
              <w:spacing w:before="0" w:after="0" w:line="240" w:lineRule="auto"/>
              <w:jc w:val="right"/>
              <w:rPr>
                <w:rFonts w:cs="Arial"/>
                <w:sz w:val="18"/>
                <w:szCs w:val="18"/>
                <w:lang w:eastAsia="pt-BR"/>
              </w:rPr>
            </w:pPr>
          </w:p>
        </w:tc>
        <w:tc>
          <w:tcPr>
            <w:tcW w:w="386" w:type="pct"/>
            <w:tcBorders>
              <w:left w:val="nil"/>
              <w:right w:val="nil"/>
            </w:tcBorders>
            <w:vAlign w:val="center"/>
          </w:tcPr>
          <w:p w14:paraId="00AD023F" w14:textId="50ACBC07" w:rsidR="00E63A93" w:rsidRPr="00A61BD2" w:rsidRDefault="00E63A93" w:rsidP="00E63A93">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083BCA96" w14:textId="77777777" w:rsidR="00E63A93" w:rsidRPr="00A61BD2" w:rsidRDefault="00E63A93" w:rsidP="00E63A93">
            <w:pPr>
              <w:spacing w:before="0" w:after="0" w:line="240" w:lineRule="auto"/>
              <w:jc w:val="right"/>
              <w:rPr>
                <w:rFonts w:cs="Arial"/>
                <w:sz w:val="18"/>
                <w:szCs w:val="18"/>
                <w:lang w:eastAsia="pt-BR"/>
              </w:rPr>
            </w:pPr>
          </w:p>
        </w:tc>
        <w:tc>
          <w:tcPr>
            <w:tcW w:w="386" w:type="pct"/>
            <w:tcBorders>
              <w:left w:val="nil"/>
              <w:right w:val="nil"/>
            </w:tcBorders>
            <w:vAlign w:val="center"/>
          </w:tcPr>
          <w:p w14:paraId="78D78999" w14:textId="48DCAAF2" w:rsidR="00E63A93" w:rsidRPr="00A61BD2" w:rsidRDefault="00E63A93" w:rsidP="00E63A93">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7FC6A542" w14:textId="77777777" w:rsidR="00E63A93" w:rsidRPr="00A61BD2" w:rsidRDefault="00E63A93" w:rsidP="00E63A93">
            <w:pPr>
              <w:spacing w:before="0" w:after="0" w:line="240" w:lineRule="auto"/>
              <w:jc w:val="right"/>
              <w:rPr>
                <w:rFonts w:cs="Arial"/>
                <w:sz w:val="18"/>
                <w:szCs w:val="18"/>
                <w:lang w:eastAsia="pt-BR"/>
              </w:rPr>
            </w:pPr>
          </w:p>
        </w:tc>
        <w:tc>
          <w:tcPr>
            <w:tcW w:w="387" w:type="pct"/>
            <w:tcBorders>
              <w:left w:val="nil"/>
              <w:right w:val="nil"/>
            </w:tcBorders>
            <w:vAlign w:val="center"/>
          </w:tcPr>
          <w:p w14:paraId="02BEC227" w14:textId="737C559F" w:rsidR="00E63A93" w:rsidRPr="00A61BD2" w:rsidRDefault="00313D53" w:rsidP="00E63A93">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6B2AF84E" w14:textId="77777777" w:rsidR="00E63A93" w:rsidRPr="00A61BD2" w:rsidRDefault="00E63A93" w:rsidP="00E63A93">
            <w:pPr>
              <w:spacing w:before="0" w:after="0" w:line="240" w:lineRule="auto"/>
              <w:jc w:val="right"/>
              <w:rPr>
                <w:rFonts w:cs="Arial"/>
                <w:sz w:val="18"/>
                <w:szCs w:val="18"/>
                <w:lang w:eastAsia="pt-BR"/>
              </w:rPr>
            </w:pPr>
          </w:p>
        </w:tc>
        <w:tc>
          <w:tcPr>
            <w:tcW w:w="386" w:type="pct"/>
            <w:tcBorders>
              <w:left w:val="nil"/>
              <w:right w:val="nil"/>
            </w:tcBorders>
            <w:vAlign w:val="center"/>
          </w:tcPr>
          <w:p w14:paraId="6A84B3A2" w14:textId="4F3B0C5C" w:rsidR="00E63A93" w:rsidRPr="00A61BD2" w:rsidRDefault="00313D53" w:rsidP="00E63A93">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7FEC42F6" w14:textId="77777777" w:rsidR="00E63A93" w:rsidRPr="00A61BD2" w:rsidRDefault="00E63A93" w:rsidP="00E63A93">
            <w:pPr>
              <w:spacing w:before="0" w:after="0" w:line="240" w:lineRule="auto"/>
              <w:jc w:val="right"/>
              <w:rPr>
                <w:rFonts w:cs="Arial"/>
                <w:sz w:val="18"/>
                <w:szCs w:val="18"/>
                <w:lang w:eastAsia="pt-BR"/>
              </w:rPr>
            </w:pPr>
          </w:p>
        </w:tc>
        <w:tc>
          <w:tcPr>
            <w:tcW w:w="386" w:type="pct"/>
            <w:tcBorders>
              <w:left w:val="nil"/>
              <w:right w:val="nil"/>
            </w:tcBorders>
            <w:vAlign w:val="center"/>
          </w:tcPr>
          <w:p w14:paraId="25D1D3E6" w14:textId="7D1EA1FC" w:rsidR="00E63A93" w:rsidRPr="00A61BD2" w:rsidRDefault="00313D53" w:rsidP="00E63A93">
            <w:pPr>
              <w:spacing w:before="0" w:after="0" w:line="240" w:lineRule="auto"/>
              <w:jc w:val="right"/>
              <w:rPr>
                <w:rFonts w:cs="Arial"/>
                <w:sz w:val="18"/>
                <w:szCs w:val="18"/>
                <w:lang w:eastAsia="pt-BR"/>
              </w:rPr>
            </w:pPr>
            <w:r w:rsidRPr="00A61BD2">
              <w:rPr>
                <w:rFonts w:cs="Arial"/>
                <w:sz w:val="18"/>
                <w:szCs w:val="18"/>
                <w:lang w:eastAsia="pt-BR"/>
              </w:rPr>
              <w:t>(41.637)</w:t>
            </w:r>
          </w:p>
        </w:tc>
        <w:tc>
          <w:tcPr>
            <w:tcW w:w="57" w:type="pct"/>
            <w:tcBorders>
              <w:left w:val="nil"/>
              <w:right w:val="nil"/>
            </w:tcBorders>
            <w:vAlign w:val="center"/>
          </w:tcPr>
          <w:p w14:paraId="7DBAF432" w14:textId="77777777" w:rsidR="00E63A93" w:rsidRPr="00A61BD2" w:rsidRDefault="00E63A93" w:rsidP="00E63A93">
            <w:pPr>
              <w:spacing w:before="0" w:after="0" w:line="240" w:lineRule="auto"/>
              <w:jc w:val="right"/>
              <w:rPr>
                <w:rFonts w:cs="Arial"/>
                <w:sz w:val="18"/>
                <w:szCs w:val="18"/>
                <w:lang w:eastAsia="pt-BR"/>
              </w:rPr>
            </w:pPr>
          </w:p>
        </w:tc>
        <w:tc>
          <w:tcPr>
            <w:tcW w:w="386" w:type="pct"/>
            <w:tcBorders>
              <w:left w:val="nil"/>
              <w:right w:val="nil"/>
            </w:tcBorders>
            <w:vAlign w:val="center"/>
          </w:tcPr>
          <w:p w14:paraId="0837139C" w14:textId="3F846370" w:rsidR="00E63A93" w:rsidRPr="00A61BD2" w:rsidRDefault="00313D53" w:rsidP="00E63A93">
            <w:pPr>
              <w:spacing w:before="0" w:after="0" w:line="240" w:lineRule="auto"/>
              <w:jc w:val="right"/>
              <w:rPr>
                <w:rFonts w:cs="Arial"/>
                <w:sz w:val="18"/>
                <w:szCs w:val="18"/>
                <w:lang w:eastAsia="pt-BR"/>
              </w:rPr>
            </w:pPr>
            <w:r w:rsidRPr="00A61BD2">
              <w:rPr>
                <w:rFonts w:cs="Arial"/>
                <w:sz w:val="18"/>
                <w:szCs w:val="18"/>
                <w:lang w:eastAsia="pt-BR"/>
              </w:rPr>
              <w:t>(41.637)</w:t>
            </w:r>
          </w:p>
        </w:tc>
      </w:tr>
      <w:tr w:rsidR="00E63A93" w:rsidRPr="00C32E58" w14:paraId="4534A0AB" w14:textId="77777777" w:rsidTr="00E63A93">
        <w:trPr>
          <w:trHeight w:val="227"/>
        </w:trPr>
        <w:tc>
          <w:tcPr>
            <w:tcW w:w="1954" w:type="pct"/>
            <w:tcBorders>
              <w:left w:val="nil"/>
              <w:right w:val="nil"/>
            </w:tcBorders>
            <w:vAlign w:val="center"/>
          </w:tcPr>
          <w:p w14:paraId="3C1718A0" w14:textId="37FB91DF" w:rsidR="00E63A93" w:rsidRPr="00A61BD2" w:rsidRDefault="00E63A93" w:rsidP="005E6A9B">
            <w:pPr>
              <w:spacing w:before="0" w:after="0" w:line="240" w:lineRule="auto"/>
              <w:ind w:left="-75"/>
              <w:jc w:val="left"/>
              <w:rPr>
                <w:rFonts w:cs="Arial"/>
                <w:sz w:val="18"/>
                <w:szCs w:val="18"/>
                <w:lang w:eastAsia="pt-BR"/>
              </w:rPr>
            </w:pPr>
            <w:r w:rsidRPr="00A61BD2">
              <w:rPr>
                <w:rFonts w:cs="Arial"/>
                <w:sz w:val="18"/>
                <w:szCs w:val="18"/>
              </w:rPr>
              <w:t xml:space="preserve">  Constituição de reserva de lucros</w:t>
            </w:r>
          </w:p>
        </w:tc>
        <w:tc>
          <w:tcPr>
            <w:tcW w:w="386" w:type="pct"/>
            <w:tcBorders>
              <w:left w:val="nil"/>
              <w:right w:val="nil"/>
            </w:tcBorders>
          </w:tcPr>
          <w:p w14:paraId="5D187662" w14:textId="77777777" w:rsidR="00E63A93" w:rsidRPr="00A61BD2" w:rsidRDefault="00E63A93" w:rsidP="00A61BD2">
            <w:pPr>
              <w:spacing w:before="0" w:after="0" w:line="240" w:lineRule="auto"/>
              <w:jc w:val="center"/>
              <w:rPr>
                <w:rFonts w:cs="Arial"/>
                <w:b/>
                <w:color w:val="500878"/>
                <w:sz w:val="18"/>
                <w:szCs w:val="18"/>
                <w:lang w:eastAsia="pt-BR"/>
              </w:rPr>
            </w:pPr>
          </w:p>
        </w:tc>
        <w:tc>
          <w:tcPr>
            <w:tcW w:w="57" w:type="pct"/>
            <w:tcBorders>
              <w:left w:val="nil"/>
              <w:right w:val="nil"/>
            </w:tcBorders>
            <w:vAlign w:val="center"/>
          </w:tcPr>
          <w:p w14:paraId="0E8279A7" w14:textId="77777777" w:rsidR="00E63A93" w:rsidRPr="00A61BD2" w:rsidRDefault="00E63A93"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3E81AC4C" w14:textId="0DB62E90" w:rsidR="00E63A93" w:rsidRPr="00A61BD2" w:rsidRDefault="00E63A93"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0FBBB508" w14:textId="77777777" w:rsidR="00E63A93" w:rsidRPr="00A61BD2" w:rsidRDefault="00E63A93"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2F1CAA15" w14:textId="5496D842" w:rsidR="00E63A93" w:rsidRPr="00A61BD2" w:rsidRDefault="00E63A93"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79B5A79D" w14:textId="77777777" w:rsidR="00E63A93" w:rsidRPr="00A61BD2" w:rsidRDefault="00E63A93" w:rsidP="00B10446">
            <w:pPr>
              <w:spacing w:before="0" w:after="0" w:line="240" w:lineRule="auto"/>
              <w:jc w:val="right"/>
              <w:rPr>
                <w:rFonts w:cs="Arial"/>
                <w:sz w:val="18"/>
                <w:szCs w:val="18"/>
                <w:lang w:eastAsia="pt-BR"/>
              </w:rPr>
            </w:pPr>
          </w:p>
        </w:tc>
        <w:tc>
          <w:tcPr>
            <w:tcW w:w="387" w:type="pct"/>
            <w:tcBorders>
              <w:left w:val="nil"/>
              <w:right w:val="nil"/>
            </w:tcBorders>
            <w:vAlign w:val="center"/>
          </w:tcPr>
          <w:p w14:paraId="48EC36E2" w14:textId="013A4A7C" w:rsidR="00E63A93" w:rsidRPr="00A61BD2" w:rsidRDefault="00313D53" w:rsidP="00B10446">
            <w:pPr>
              <w:spacing w:before="0" w:after="0" w:line="240" w:lineRule="auto"/>
              <w:jc w:val="right"/>
              <w:rPr>
                <w:rFonts w:cs="Arial"/>
                <w:sz w:val="18"/>
                <w:szCs w:val="18"/>
                <w:lang w:eastAsia="pt-BR"/>
              </w:rPr>
            </w:pPr>
            <w:r w:rsidRPr="00A61BD2">
              <w:rPr>
                <w:rFonts w:cs="Arial"/>
                <w:sz w:val="18"/>
                <w:szCs w:val="18"/>
                <w:lang w:eastAsia="pt-BR"/>
              </w:rPr>
              <w:t>36.119</w:t>
            </w:r>
          </w:p>
        </w:tc>
        <w:tc>
          <w:tcPr>
            <w:tcW w:w="57" w:type="pct"/>
            <w:tcBorders>
              <w:left w:val="nil"/>
              <w:right w:val="nil"/>
            </w:tcBorders>
            <w:vAlign w:val="center"/>
          </w:tcPr>
          <w:p w14:paraId="290257E4" w14:textId="77777777" w:rsidR="00E63A93" w:rsidRPr="00A61BD2" w:rsidRDefault="00E63A93"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59F28CDC" w14:textId="275616FA" w:rsidR="00E63A93" w:rsidRPr="00A61BD2" w:rsidRDefault="00313D53" w:rsidP="00B10446">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4912B541" w14:textId="77777777" w:rsidR="00E63A93" w:rsidRPr="00A61BD2" w:rsidRDefault="00E63A93"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6DC05694" w14:textId="036A2419" w:rsidR="00E63A93" w:rsidRPr="00A61BD2" w:rsidRDefault="00313D53" w:rsidP="00B10446">
            <w:pPr>
              <w:spacing w:before="0" w:after="0" w:line="240" w:lineRule="auto"/>
              <w:jc w:val="right"/>
              <w:rPr>
                <w:rFonts w:cs="Arial"/>
                <w:sz w:val="18"/>
                <w:szCs w:val="18"/>
                <w:lang w:eastAsia="pt-BR"/>
              </w:rPr>
            </w:pPr>
            <w:r w:rsidRPr="00A61BD2">
              <w:rPr>
                <w:rFonts w:cs="Arial"/>
                <w:sz w:val="18"/>
                <w:szCs w:val="18"/>
                <w:lang w:eastAsia="pt-BR"/>
              </w:rPr>
              <w:t>(36.119)</w:t>
            </w:r>
          </w:p>
        </w:tc>
        <w:tc>
          <w:tcPr>
            <w:tcW w:w="57" w:type="pct"/>
            <w:tcBorders>
              <w:left w:val="nil"/>
              <w:right w:val="nil"/>
            </w:tcBorders>
            <w:vAlign w:val="center"/>
          </w:tcPr>
          <w:p w14:paraId="06C64F0D" w14:textId="77777777" w:rsidR="00E63A93" w:rsidRPr="00A61BD2" w:rsidRDefault="00E63A93" w:rsidP="00B10446">
            <w:pPr>
              <w:spacing w:before="0" w:after="0" w:line="240" w:lineRule="auto"/>
              <w:jc w:val="right"/>
              <w:rPr>
                <w:rFonts w:cs="Arial"/>
                <w:sz w:val="18"/>
                <w:szCs w:val="18"/>
                <w:lang w:eastAsia="pt-BR"/>
              </w:rPr>
            </w:pPr>
          </w:p>
        </w:tc>
        <w:tc>
          <w:tcPr>
            <w:tcW w:w="386" w:type="pct"/>
            <w:tcBorders>
              <w:left w:val="nil"/>
              <w:right w:val="nil"/>
            </w:tcBorders>
            <w:vAlign w:val="center"/>
          </w:tcPr>
          <w:p w14:paraId="00D34CC4" w14:textId="54E79F85" w:rsidR="00E63A93" w:rsidRPr="00A61BD2" w:rsidRDefault="00313D53" w:rsidP="00B10446">
            <w:pPr>
              <w:spacing w:before="0" w:after="0" w:line="240" w:lineRule="auto"/>
              <w:jc w:val="right"/>
              <w:rPr>
                <w:rFonts w:cs="Arial"/>
                <w:sz w:val="18"/>
                <w:szCs w:val="18"/>
                <w:lang w:eastAsia="pt-BR"/>
              </w:rPr>
            </w:pPr>
            <w:r w:rsidRPr="00A61BD2">
              <w:rPr>
                <w:rFonts w:cs="Arial"/>
                <w:sz w:val="18"/>
                <w:szCs w:val="18"/>
                <w:lang w:eastAsia="pt-BR"/>
              </w:rPr>
              <w:t>-</w:t>
            </w:r>
          </w:p>
        </w:tc>
      </w:tr>
      <w:tr w:rsidR="00B45866" w:rsidRPr="005B268E" w14:paraId="44E5467D" w14:textId="77777777" w:rsidTr="00E63A93">
        <w:trPr>
          <w:trHeight w:val="227"/>
        </w:trPr>
        <w:tc>
          <w:tcPr>
            <w:tcW w:w="1954" w:type="pct"/>
            <w:tcBorders>
              <w:left w:val="nil"/>
              <w:right w:val="nil"/>
            </w:tcBorders>
            <w:shd w:val="clear" w:color="auto" w:fill="F8ECFE"/>
            <w:vAlign w:val="center"/>
            <w:hideMark/>
          </w:tcPr>
          <w:p w14:paraId="5AFDCE70" w14:textId="69421AAE" w:rsidR="001C5BDF" w:rsidRPr="00A61BD2" w:rsidRDefault="001C5BDF" w:rsidP="00B10446">
            <w:pPr>
              <w:spacing w:before="0" w:after="0" w:line="240" w:lineRule="auto"/>
              <w:jc w:val="left"/>
              <w:rPr>
                <w:rFonts w:cs="Arial"/>
                <w:b/>
                <w:bCs/>
                <w:color w:val="500878"/>
                <w:sz w:val="18"/>
                <w:szCs w:val="18"/>
                <w:lang w:eastAsia="pt-BR"/>
              </w:rPr>
            </w:pPr>
            <w:r w:rsidRPr="00A61BD2">
              <w:rPr>
                <w:rFonts w:cs="Arial"/>
                <w:b/>
                <w:bCs/>
                <w:color w:val="500878"/>
                <w:sz w:val="18"/>
                <w:szCs w:val="18"/>
                <w:lang w:eastAsia="pt-BR"/>
              </w:rPr>
              <w:t>Saldos em 3</w:t>
            </w:r>
            <w:r w:rsidR="00E63A93" w:rsidRPr="00A61BD2">
              <w:rPr>
                <w:rFonts w:cs="Arial"/>
                <w:b/>
                <w:bCs/>
                <w:color w:val="500878"/>
                <w:sz w:val="18"/>
                <w:szCs w:val="18"/>
                <w:lang w:eastAsia="pt-BR"/>
              </w:rPr>
              <w:t>1</w:t>
            </w:r>
            <w:r w:rsidRPr="00A61BD2">
              <w:rPr>
                <w:rFonts w:cs="Arial"/>
                <w:b/>
                <w:bCs/>
                <w:color w:val="500878"/>
                <w:sz w:val="18"/>
                <w:szCs w:val="18"/>
                <w:lang w:eastAsia="pt-BR"/>
              </w:rPr>
              <w:t xml:space="preserve"> de </w:t>
            </w:r>
            <w:r w:rsidR="00E63A93" w:rsidRPr="00A61BD2">
              <w:rPr>
                <w:rFonts w:cs="Arial"/>
                <w:b/>
                <w:bCs/>
                <w:color w:val="500878"/>
                <w:sz w:val="18"/>
                <w:szCs w:val="18"/>
                <w:lang w:eastAsia="pt-BR"/>
              </w:rPr>
              <w:t>dezembro</w:t>
            </w:r>
            <w:r w:rsidRPr="00A61BD2">
              <w:rPr>
                <w:rFonts w:cs="Arial"/>
                <w:b/>
                <w:bCs/>
                <w:color w:val="500878"/>
                <w:sz w:val="18"/>
                <w:szCs w:val="18"/>
                <w:lang w:eastAsia="pt-BR"/>
              </w:rPr>
              <w:t xml:space="preserve"> de 2023</w:t>
            </w:r>
          </w:p>
        </w:tc>
        <w:tc>
          <w:tcPr>
            <w:tcW w:w="386" w:type="pct"/>
            <w:tcBorders>
              <w:left w:val="nil"/>
              <w:right w:val="nil"/>
            </w:tcBorders>
            <w:shd w:val="clear" w:color="auto" w:fill="F8ECFE"/>
          </w:tcPr>
          <w:p w14:paraId="79CE816E" w14:textId="77777777" w:rsidR="001C5BDF" w:rsidRPr="00A61BD2" w:rsidRDefault="001C5BDF" w:rsidP="00A61BD2">
            <w:pPr>
              <w:spacing w:before="0" w:after="0" w:line="240" w:lineRule="auto"/>
              <w:jc w:val="center"/>
              <w:rPr>
                <w:rFonts w:cs="Arial"/>
                <w:b/>
                <w:color w:val="500878"/>
                <w:sz w:val="18"/>
                <w:szCs w:val="18"/>
                <w:lang w:eastAsia="pt-BR"/>
              </w:rPr>
            </w:pPr>
          </w:p>
        </w:tc>
        <w:tc>
          <w:tcPr>
            <w:tcW w:w="57" w:type="pct"/>
            <w:tcBorders>
              <w:left w:val="nil"/>
              <w:right w:val="nil"/>
            </w:tcBorders>
            <w:shd w:val="clear" w:color="auto" w:fill="F8ECFE"/>
            <w:vAlign w:val="center"/>
            <w:hideMark/>
          </w:tcPr>
          <w:p w14:paraId="02484F0D"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2B0D6364" w14:textId="77777777" w:rsidR="001C5BDF" w:rsidRPr="00A61BD2" w:rsidRDefault="001C5BDF"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668.232</w:t>
            </w:r>
          </w:p>
        </w:tc>
        <w:tc>
          <w:tcPr>
            <w:tcW w:w="57" w:type="pct"/>
            <w:tcBorders>
              <w:top w:val="dotted" w:sz="4" w:space="0" w:color="F0F0F0"/>
              <w:left w:val="nil"/>
              <w:bottom w:val="dotted" w:sz="4" w:space="0" w:color="F0F0F0"/>
              <w:right w:val="nil"/>
            </w:tcBorders>
            <w:shd w:val="clear" w:color="auto" w:fill="F8ECFE"/>
            <w:vAlign w:val="center"/>
          </w:tcPr>
          <w:p w14:paraId="3BAAB99D"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1F9F950D" w14:textId="1A10EC0C" w:rsidR="001C5BDF" w:rsidRPr="00A61BD2" w:rsidRDefault="00E63A93"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10.721</w:t>
            </w:r>
          </w:p>
        </w:tc>
        <w:tc>
          <w:tcPr>
            <w:tcW w:w="57" w:type="pct"/>
            <w:tcBorders>
              <w:top w:val="dotted" w:sz="4" w:space="0" w:color="F0F0F0"/>
              <w:left w:val="nil"/>
              <w:bottom w:val="dotted" w:sz="4" w:space="0" w:color="F0F0F0"/>
              <w:right w:val="nil"/>
            </w:tcBorders>
            <w:shd w:val="clear" w:color="auto" w:fill="F8ECFE"/>
            <w:vAlign w:val="center"/>
          </w:tcPr>
          <w:p w14:paraId="4825E578"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7" w:type="pct"/>
            <w:tcBorders>
              <w:top w:val="single" w:sz="4" w:space="0" w:color="auto"/>
              <w:left w:val="nil"/>
              <w:bottom w:val="double" w:sz="4" w:space="0" w:color="auto"/>
              <w:right w:val="nil"/>
            </w:tcBorders>
            <w:shd w:val="clear" w:color="auto" w:fill="F8ECFE"/>
            <w:vAlign w:val="center"/>
          </w:tcPr>
          <w:p w14:paraId="70E10CF3" w14:textId="21B91766" w:rsidR="001C5BDF" w:rsidRPr="00A61BD2" w:rsidRDefault="00E63A93"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112.727</w:t>
            </w:r>
          </w:p>
        </w:tc>
        <w:tc>
          <w:tcPr>
            <w:tcW w:w="57" w:type="pct"/>
            <w:tcBorders>
              <w:top w:val="dotted" w:sz="4" w:space="0" w:color="F0F0F0"/>
              <w:left w:val="nil"/>
              <w:bottom w:val="dotted" w:sz="4" w:space="0" w:color="F0F0F0"/>
              <w:right w:val="nil"/>
            </w:tcBorders>
            <w:shd w:val="clear" w:color="auto" w:fill="F8ECFE"/>
            <w:vAlign w:val="center"/>
          </w:tcPr>
          <w:p w14:paraId="04BAB6C0"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0A018998" w14:textId="77777777" w:rsidR="001C5BDF" w:rsidRPr="00A61BD2" w:rsidRDefault="001C5BDF"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(2)</w:t>
            </w:r>
          </w:p>
        </w:tc>
        <w:tc>
          <w:tcPr>
            <w:tcW w:w="57" w:type="pct"/>
            <w:tcBorders>
              <w:top w:val="dotted" w:sz="4" w:space="0" w:color="F0F0F0"/>
              <w:left w:val="nil"/>
              <w:bottom w:val="dotted" w:sz="4" w:space="0" w:color="F0F0F0"/>
              <w:right w:val="nil"/>
            </w:tcBorders>
            <w:shd w:val="clear" w:color="auto" w:fill="F8ECFE"/>
            <w:vAlign w:val="center"/>
          </w:tcPr>
          <w:p w14:paraId="78083547"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6DF0D34F" w14:textId="661E6146" w:rsidR="001C5BDF" w:rsidRPr="00A61BD2" w:rsidRDefault="00E63A93"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w:t>
            </w:r>
          </w:p>
        </w:tc>
        <w:tc>
          <w:tcPr>
            <w:tcW w:w="57" w:type="pct"/>
            <w:tcBorders>
              <w:top w:val="dotted" w:sz="4" w:space="0" w:color="F0F0F0"/>
              <w:left w:val="nil"/>
              <w:bottom w:val="dotted" w:sz="4" w:space="0" w:color="F0F0F0"/>
              <w:right w:val="nil"/>
            </w:tcBorders>
            <w:shd w:val="clear" w:color="auto" w:fill="F8ECFE"/>
            <w:vAlign w:val="center"/>
          </w:tcPr>
          <w:p w14:paraId="4AE77AE7" w14:textId="77777777" w:rsidR="001C5BDF" w:rsidRPr="00A61BD2" w:rsidRDefault="001C5BDF" w:rsidP="00B10446">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2D62DDD7" w14:textId="1F9D355A" w:rsidR="001C5BDF" w:rsidRPr="00A61BD2" w:rsidRDefault="00E63A93" w:rsidP="00B10446">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791.678</w:t>
            </w:r>
          </w:p>
        </w:tc>
      </w:tr>
      <w:tr w:rsidR="001C5BDF" w:rsidRPr="00464E7E" w14:paraId="62E7B556" w14:textId="77777777" w:rsidTr="00A61BD2">
        <w:trPr>
          <w:trHeight w:val="227"/>
        </w:trPr>
        <w:tc>
          <w:tcPr>
            <w:tcW w:w="1954" w:type="pct"/>
            <w:tcBorders>
              <w:left w:val="nil"/>
              <w:right w:val="nil"/>
            </w:tcBorders>
            <w:vAlign w:val="center"/>
          </w:tcPr>
          <w:p w14:paraId="0499F2F1" w14:textId="77777777" w:rsidR="001C5BDF" w:rsidRPr="00A61BD2" w:rsidRDefault="001C5BDF" w:rsidP="00B10446">
            <w:pPr>
              <w:spacing w:before="0" w:after="0" w:line="240" w:lineRule="auto"/>
              <w:jc w:val="left"/>
              <w:rPr>
                <w:rFonts w:cs="Arial"/>
                <w:sz w:val="18"/>
                <w:szCs w:val="18"/>
                <w:lang w:eastAsia="pt-BR"/>
              </w:rPr>
            </w:pPr>
          </w:p>
        </w:tc>
        <w:tc>
          <w:tcPr>
            <w:tcW w:w="386" w:type="pct"/>
            <w:tcBorders>
              <w:left w:val="nil"/>
              <w:right w:val="nil"/>
            </w:tcBorders>
          </w:tcPr>
          <w:p w14:paraId="5D87E1C8" w14:textId="77777777" w:rsidR="001C5BDF" w:rsidRPr="00A61BD2" w:rsidRDefault="001C5BDF" w:rsidP="00A61BD2">
            <w:pPr>
              <w:spacing w:before="0" w:after="0" w:line="240" w:lineRule="auto"/>
              <w:jc w:val="center"/>
              <w:rPr>
                <w:rFonts w:cs="Arial"/>
                <w:bCs/>
                <w:color w:val="500878"/>
                <w:sz w:val="18"/>
                <w:szCs w:val="18"/>
                <w:lang w:eastAsia="pt-BR"/>
              </w:rPr>
            </w:pPr>
          </w:p>
        </w:tc>
        <w:tc>
          <w:tcPr>
            <w:tcW w:w="57" w:type="pct"/>
            <w:tcBorders>
              <w:left w:val="nil"/>
              <w:right w:val="nil"/>
            </w:tcBorders>
            <w:vAlign w:val="center"/>
          </w:tcPr>
          <w:p w14:paraId="40ED9D35"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76B4D524" w14:textId="77777777"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1261AC95"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48269630" w14:textId="77777777"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0B5C82E9" w14:textId="77777777" w:rsidR="001C5BDF" w:rsidRPr="00A61BD2" w:rsidRDefault="001C5BDF" w:rsidP="00B10446">
            <w:pPr>
              <w:spacing w:before="0" w:after="0" w:line="240" w:lineRule="auto"/>
              <w:jc w:val="right"/>
              <w:rPr>
                <w:rFonts w:cs="Arial"/>
                <w:sz w:val="18"/>
                <w:szCs w:val="18"/>
                <w:lang w:eastAsia="pt-BR"/>
              </w:rPr>
            </w:pPr>
          </w:p>
        </w:tc>
        <w:tc>
          <w:tcPr>
            <w:tcW w:w="387" w:type="pct"/>
            <w:tcBorders>
              <w:top w:val="single" w:sz="4" w:space="0" w:color="auto"/>
              <w:left w:val="nil"/>
              <w:right w:val="nil"/>
            </w:tcBorders>
            <w:vAlign w:val="center"/>
          </w:tcPr>
          <w:p w14:paraId="7716E574" w14:textId="77777777"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446D97EA"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3B69C0C1" w14:textId="77777777"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6314704C"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2224F8B1" w14:textId="77777777" w:rsidR="001C5BDF" w:rsidRPr="00A61BD2" w:rsidRDefault="001C5BDF" w:rsidP="00B10446">
            <w:pPr>
              <w:spacing w:before="0" w:after="0" w:line="240" w:lineRule="auto"/>
              <w:jc w:val="right"/>
              <w:rPr>
                <w:rFonts w:cs="Arial"/>
                <w:sz w:val="18"/>
                <w:szCs w:val="18"/>
                <w:lang w:eastAsia="pt-BR"/>
              </w:rPr>
            </w:pPr>
          </w:p>
        </w:tc>
        <w:tc>
          <w:tcPr>
            <w:tcW w:w="57" w:type="pct"/>
            <w:tcBorders>
              <w:left w:val="nil"/>
              <w:right w:val="nil"/>
            </w:tcBorders>
            <w:vAlign w:val="center"/>
          </w:tcPr>
          <w:p w14:paraId="7F65530C" w14:textId="77777777" w:rsidR="001C5BDF" w:rsidRPr="00A61BD2" w:rsidRDefault="001C5BDF" w:rsidP="00B10446">
            <w:pPr>
              <w:spacing w:before="0" w:after="0" w:line="240" w:lineRule="auto"/>
              <w:jc w:val="right"/>
              <w:rPr>
                <w:rFonts w:cs="Arial"/>
                <w:sz w:val="18"/>
                <w:szCs w:val="18"/>
                <w:lang w:eastAsia="pt-BR"/>
              </w:rPr>
            </w:pPr>
          </w:p>
        </w:tc>
        <w:tc>
          <w:tcPr>
            <w:tcW w:w="386" w:type="pct"/>
            <w:tcBorders>
              <w:top w:val="single" w:sz="4" w:space="0" w:color="auto"/>
              <w:left w:val="nil"/>
              <w:right w:val="nil"/>
            </w:tcBorders>
            <w:vAlign w:val="center"/>
          </w:tcPr>
          <w:p w14:paraId="6D2FEEC4" w14:textId="20BEDA20" w:rsidR="001C5BDF" w:rsidRPr="00A61BD2" w:rsidRDefault="001C5BDF" w:rsidP="00B10446">
            <w:pPr>
              <w:spacing w:before="0" w:after="0" w:line="240" w:lineRule="auto"/>
              <w:jc w:val="right"/>
              <w:rPr>
                <w:rFonts w:cs="Arial"/>
                <w:sz w:val="18"/>
                <w:szCs w:val="18"/>
                <w:lang w:eastAsia="pt-BR"/>
              </w:rPr>
            </w:pPr>
          </w:p>
        </w:tc>
      </w:tr>
      <w:tr w:rsidR="00A61BD2" w:rsidRPr="00A61BD2" w14:paraId="5D01C21C" w14:textId="77777777" w:rsidTr="00A61BD2">
        <w:trPr>
          <w:trHeight w:val="227"/>
        </w:trPr>
        <w:tc>
          <w:tcPr>
            <w:tcW w:w="1954" w:type="pct"/>
            <w:tcBorders>
              <w:left w:val="nil"/>
              <w:right w:val="nil"/>
            </w:tcBorders>
            <w:vAlign w:val="center"/>
          </w:tcPr>
          <w:p w14:paraId="6FC590D7" w14:textId="2F568AE7" w:rsidR="00A61BD2" w:rsidRPr="00A61BD2" w:rsidRDefault="00A61BD2" w:rsidP="00A61BD2">
            <w:pPr>
              <w:spacing w:before="0" w:after="0" w:line="240" w:lineRule="auto"/>
              <w:jc w:val="left"/>
              <w:rPr>
                <w:rFonts w:cs="Arial"/>
                <w:sz w:val="18"/>
                <w:szCs w:val="18"/>
                <w:lang w:eastAsia="pt-BR"/>
              </w:rPr>
            </w:pPr>
            <w:r w:rsidRPr="00A61BD2">
              <w:rPr>
                <w:rFonts w:cs="Arial"/>
                <w:sz w:val="18"/>
                <w:szCs w:val="18"/>
                <w:lang w:eastAsia="pt-BR"/>
              </w:rPr>
              <w:t>Aumento de capital social</w:t>
            </w:r>
          </w:p>
        </w:tc>
        <w:tc>
          <w:tcPr>
            <w:tcW w:w="386" w:type="pct"/>
            <w:tcBorders>
              <w:left w:val="nil"/>
              <w:right w:val="nil"/>
            </w:tcBorders>
          </w:tcPr>
          <w:p w14:paraId="095273C8" w14:textId="6304736A" w:rsidR="00A61BD2" w:rsidRPr="00A61BD2" w:rsidRDefault="00A61BD2" w:rsidP="00A61BD2">
            <w:pPr>
              <w:spacing w:before="0" w:after="0" w:line="240" w:lineRule="auto"/>
              <w:jc w:val="center"/>
              <w:rPr>
                <w:rFonts w:cs="Arial"/>
                <w:bCs/>
                <w:color w:val="500878"/>
                <w:sz w:val="18"/>
                <w:szCs w:val="18"/>
                <w:lang w:eastAsia="pt-BR"/>
              </w:rPr>
            </w:pPr>
            <w:r w:rsidRPr="00A61BD2">
              <w:rPr>
                <w:rFonts w:cs="Arial"/>
                <w:b/>
                <w:color w:val="500878"/>
                <w:sz w:val="18"/>
                <w:szCs w:val="18"/>
                <w:lang w:eastAsia="pt-BR"/>
              </w:rPr>
              <w:t>1</w:t>
            </w:r>
            <w:r w:rsidR="00ED0CDC">
              <w:rPr>
                <w:rFonts w:cs="Arial"/>
                <w:b/>
                <w:color w:val="500878"/>
                <w:sz w:val="18"/>
                <w:szCs w:val="18"/>
                <w:lang w:eastAsia="pt-BR"/>
              </w:rPr>
              <w:t>8</w:t>
            </w:r>
            <w:r w:rsidRPr="00A61BD2">
              <w:rPr>
                <w:rFonts w:cs="Arial"/>
                <w:b/>
                <w:color w:val="500878"/>
                <w:sz w:val="18"/>
                <w:szCs w:val="18"/>
                <w:lang w:eastAsia="pt-BR"/>
              </w:rPr>
              <w:t>.1</w:t>
            </w:r>
          </w:p>
        </w:tc>
        <w:tc>
          <w:tcPr>
            <w:tcW w:w="57" w:type="pct"/>
            <w:tcBorders>
              <w:left w:val="nil"/>
              <w:right w:val="nil"/>
            </w:tcBorders>
            <w:vAlign w:val="center"/>
          </w:tcPr>
          <w:p w14:paraId="3B3073E2"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4CDA6FBB" w14:textId="07B64964"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76.609</w:t>
            </w:r>
          </w:p>
        </w:tc>
        <w:tc>
          <w:tcPr>
            <w:tcW w:w="57" w:type="pct"/>
            <w:tcBorders>
              <w:left w:val="nil"/>
              <w:right w:val="nil"/>
            </w:tcBorders>
            <w:vAlign w:val="center"/>
          </w:tcPr>
          <w:p w14:paraId="72FD2F79"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76132D4A" w14:textId="772A36F9"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58BD654B" w14:textId="77777777" w:rsidR="00A61BD2" w:rsidRPr="00A61BD2" w:rsidRDefault="00A61BD2" w:rsidP="00A61BD2">
            <w:pPr>
              <w:spacing w:before="0" w:after="0" w:line="240" w:lineRule="auto"/>
              <w:jc w:val="right"/>
              <w:rPr>
                <w:rFonts w:cs="Arial"/>
                <w:sz w:val="18"/>
                <w:szCs w:val="18"/>
                <w:lang w:eastAsia="pt-BR"/>
              </w:rPr>
            </w:pPr>
          </w:p>
        </w:tc>
        <w:tc>
          <w:tcPr>
            <w:tcW w:w="387" w:type="pct"/>
            <w:tcBorders>
              <w:left w:val="nil"/>
              <w:right w:val="nil"/>
            </w:tcBorders>
            <w:vAlign w:val="center"/>
          </w:tcPr>
          <w:p w14:paraId="74E3E05C" w14:textId="298BF0C2"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(76.609)</w:t>
            </w:r>
          </w:p>
        </w:tc>
        <w:tc>
          <w:tcPr>
            <w:tcW w:w="57" w:type="pct"/>
            <w:tcBorders>
              <w:left w:val="nil"/>
              <w:right w:val="nil"/>
            </w:tcBorders>
            <w:vAlign w:val="center"/>
          </w:tcPr>
          <w:p w14:paraId="65231BC3"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0EECE8E0" w14:textId="78A01784"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31AE9578"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11A8E9FF" w14:textId="30B32960"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1825A778"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7796532C" w14:textId="64471C9E"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r>
      <w:tr w:rsidR="00A61BD2" w:rsidRPr="00464E7E" w14:paraId="74C472DE" w14:textId="77777777" w:rsidTr="0027459B">
        <w:trPr>
          <w:trHeight w:val="227"/>
        </w:trPr>
        <w:tc>
          <w:tcPr>
            <w:tcW w:w="1954" w:type="pct"/>
            <w:tcBorders>
              <w:left w:val="nil"/>
              <w:right w:val="nil"/>
            </w:tcBorders>
            <w:vAlign w:val="center"/>
          </w:tcPr>
          <w:p w14:paraId="06C3C394" w14:textId="08EAFB30" w:rsidR="00A61BD2" w:rsidRPr="00A61BD2" w:rsidRDefault="00A61BD2" w:rsidP="00A61BD2">
            <w:pPr>
              <w:spacing w:before="0" w:after="0" w:line="240" w:lineRule="auto"/>
              <w:jc w:val="left"/>
              <w:rPr>
                <w:rFonts w:cs="Arial"/>
                <w:sz w:val="18"/>
                <w:szCs w:val="18"/>
                <w:lang w:eastAsia="pt-BR"/>
              </w:rPr>
            </w:pPr>
            <w:r w:rsidRPr="00A61BD2">
              <w:rPr>
                <w:rFonts w:cs="Arial"/>
                <w:sz w:val="18"/>
                <w:szCs w:val="18"/>
                <w:lang w:eastAsia="pt-BR"/>
              </w:rPr>
              <w:t>Lucro líquido do exercício</w:t>
            </w:r>
          </w:p>
        </w:tc>
        <w:tc>
          <w:tcPr>
            <w:tcW w:w="386" w:type="pct"/>
            <w:tcBorders>
              <w:left w:val="nil"/>
              <w:right w:val="nil"/>
            </w:tcBorders>
          </w:tcPr>
          <w:p w14:paraId="1F32BD0A" w14:textId="77777777" w:rsidR="00A61BD2" w:rsidRPr="00A61BD2" w:rsidRDefault="00A61BD2" w:rsidP="00A61BD2">
            <w:pPr>
              <w:spacing w:before="0" w:after="0" w:line="240" w:lineRule="auto"/>
              <w:jc w:val="center"/>
              <w:rPr>
                <w:rFonts w:cs="Arial"/>
                <w:bCs/>
                <w:color w:val="500878"/>
                <w:sz w:val="18"/>
                <w:szCs w:val="18"/>
                <w:lang w:eastAsia="pt-BR"/>
              </w:rPr>
            </w:pPr>
          </w:p>
        </w:tc>
        <w:tc>
          <w:tcPr>
            <w:tcW w:w="57" w:type="pct"/>
            <w:tcBorders>
              <w:left w:val="nil"/>
              <w:right w:val="nil"/>
            </w:tcBorders>
            <w:vAlign w:val="center"/>
          </w:tcPr>
          <w:p w14:paraId="788AEBEA"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0489748F" w14:textId="2CC78679"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284951DD"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1FD662CE" w14:textId="58DD0905"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7E99324D" w14:textId="77777777" w:rsidR="00A61BD2" w:rsidRPr="00A61BD2" w:rsidRDefault="00A61BD2" w:rsidP="00A61BD2">
            <w:pPr>
              <w:spacing w:before="0" w:after="0" w:line="240" w:lineRule="auto"/>
              <w:jc w:val="right"/>
              <w:rPr>
                <w:rFonts w:cs="Arial"/>
                <w:sz w:val="18"/>
                <w:szCs w:val="18"/>
                <w:lang w:eastAsia="pt-BR"/>
              </w:rPr>
            </w:pPr>
          </w:p>
        </w:tc>
        <w:tc>
          <w:tcPr>
            <w:tcW w:w="387" w:type="pct"/>
            <w:tcBorders>
              <w:left w:val="nil"/>
              <w:right w:val="nil"/>
            </w:tcBorders>
            <w:vAlign w:val="center"/>
          </w:tcPr>
          <w:p w14:paraId="562BC063" w14:textId="130D5B05"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67807F16"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47986920" w14:textId="462FCF65"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3D05CD50"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22A243FD" w14:textId="4CECF561"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101.25</w:t>
            </w:r>
            <w:r w:rsidR="00A0481B">
              <w:rPr>
                <w:rFonts w:cs="Arial"/>
                <w:sz w:val="18"/>
                <w:szCs w:val="18"/>
                <w:lang w:eastAsia="pt-BR"/>
              </w:rPr>
              <w:t>8</w:t>
            </w:r>
          </w:p>
        </w:tc>
        <w:tc>
          <w:tcPr>
            <w:tcW w:w="57" w:type="pct"/>
            <w:tcBorders>
              <w:left w:val="nil"/>
              <w:right w:val="nil"/>
            </w:tcBorders>
            <w:vAlign w:val="center"/>
          </w:tcPr>
          <w:p w14:paraId="46171727"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7EE00FA0" w14:textId="404C5AAD"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101.25</w:t>
            </w:r>
            <w:r w:rsidR="002B210D">
              <w:rPr>
                <w:rFonts w:cs="Arial"/>
                <w:sz w:val="18"/>
                <w:szCs w:val="18"/>
                <w:lang w:eastAsia="pt-BR"/>
              </w:rPr>
              <w:t>8</w:t>
            </w:r>
          </w:p>
        </w:tc>
      </w:tr>
      <w:tr w:rsidR="00A61BD2" w:rsidRPr="00464E7E" w14:paraId="6115EC2E" w14:textId="77777777" w:rsidTr="0027459B">
        <w:trPr>
          <w:trHeight w:val="227"/>
        </w:trPr>
        <w:tc>
          <w:tcPr>
            <w:tcW w:w="1954" w:type="pct"/>
            <w:tcBorders>
              <w:left w:val="nil"/>
              <w:right w:val="nil"/>
            </w:tcBorders>
            <w:vAlign w:val="center"/>
          </w:tcPr>
          <w:p w14:paraId="14851440" w14:textId="27491B96" w:rsidR="00A61BD2" w:rsidRPr="00A61BD2" w:rsidRDefault="00A61BD2" w:rsidP="00A61BD2">
            <w:pPr>
              <w:spacing w:before="0" w:after="0" w:line="240" w:lineRule="auto"/>
              <w:jc w:val="left"/>
              <w:rPr>
                <w:rFonts w:cs="Arial"/>
                <w:sz w:val="18"/>
                <w:szCs w:val="18"/>
                <w:lang w:eastAsia="pt-BR"/>
              </w:rPr>
            </w:pPr>
            <w:r w:rsidRPr="00A61BD2">
              <w:rPr>
                <w:rFonts w:cs="Arial"/>
                <w:sz w:val="18"/>
                <w:szCs w:val="18"/>
                <w:lang w:eastAsia="pt-BR"/>
              </w:rPr>
              <w:t>Destinações do lucro líquido do exercício:</w:t>
            </w:r>
          </w:p>
        </w:tc>
        <w:tc>
          <w:tcPr>
            <w:tcW w:w="386" w:type="pct"/>
            <w:tcBorders>
              <w:left w:val="nil"/>
              <w:right w:val="nil"/>
            </w:tcBorders>
          </w:tcPr>
          <w:p w14:paraId="506688BB" w14:textId="77777777" w:rsidR="00A61BD2" w:rsidRPr="00A61BD2" w:rsidRDefault="00A61BD2" w:rsidP="00A61BD2">
            <w:pPr>
              <w:spacing w:before="0" w:after="0" w:line="240" w:lineRule="auto"/>
              <w:jc w:val="center"/>
              <w:rPr>
                <w:rFonts w:cs="Arial"/>
                <w:bCs/>
                <w:color w:val="500878"/>
                <w:sz w:val="18"/>
                <w:szCs w:val="18"/>
                <w:lang w:eastAsia="pt-BR"/>
              </w:rPr>
            </w:pPr>
          </w:p>
        </w:tc>
        <w:tc>
          <w:tcPr>
            <w:tcW w:w="57" w:type="pct"/>
            <w:tcBorders>
              <w:left w:val="nil"/>
              <w:right w:val="nil"/>
            </w:tcBorders>
            <w:vAlign w:val="center"/>
          </w:tcPr>
          <w:p w14:paraId="08985198"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567ED7A9" w14:textId="28F0879F"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5B244503"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19785D08" w14:textId="3B6EE914"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3995C6AF" w14:textId="77777777" w:rsidR="00A61BD2" w:rsidRPr="00A61BD2" w:rsidRDefault="00A61BD2" w:rsidP="00A61BD2">
            <w:pPr>
              <w:spacing w:before="0" w:after="0" w:line="240" w:lineRule="auto"/>
              <w:jc w:val="right"/>
              <w:rPr>
                <w:rFonts w:cs="Arial"/>
                <w:sz w:val="18"/>
                <w:szCs w:val="18"/>
                <w:lang w:eastAsia="pt-BR"/>
              </w:rPr>
            </w:pPr>
          </w:p>
        </w:tc>
        <w:tc>
          <w:tcPr>
            <w:tcW w:w="387" w:type="pct"/>
            <w:tcBorders>
              <w:left w:val="nil"/>
              <w:right w:val="nil"/>
            </w:tcBorders>
            <w:vAlign w:val="center"/>
          </w:tcPr>
          <w:p w14:paraId="41F40C0E" w14:textId="3B475AB0"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4A7F3ED1"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0E99A794" w14:textId="79E758D2"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37BE8F77"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249292A3" w14:textId="3665C946"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261038DB"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5761E187" w14:textId="07B1430C" w:rsidR="00A61BD2" w:rsidRPr="00A61BD2" w:rsidRDefault="00A61BD2" w:rsidP="00A61BD2">
            <w:pPr>
              <w:spacing w:before="0" w:after="0" w:line="240" w:lineRule="auto"/>
              <w:jc w:val="right"/>
              <w:rPr>
                <w:rFonts w:cs="Arial"/>
                <w:sz w:val="18"/>
                <w:szCs w:val="18"/>
                <w:lang w:eastAsia="pt-BR"/>
              </w:rPr>
            </w:pPr>
          </w:p>
        </w:tc>
      </w:tr>
      <w:tr w:rsidR="00A61BD2" w:rsidRPr="00464E7E" w14:paraId="103BCAC0" w14:textId="77777777" w:rsidTr="0027459B">
        <w:trPr>
          <w:trHeight w:val="227"/>
        </w:trPr>
        <w:tc>
          <w:tcPr>
            <w:tcW w:w="1954" w:type="pct"/>
            <w:tcBorders>
              <w:left w:val="nil"/>
              <w:right w:val="nil"/>
            </w:tcBorders>
            <w:vAlign w:val="center"/>
          </w:tcPr>
          <w:p w14:paraId="0AF57B40" w14:textId="5EB199B6" w:rsidR="00A61BD2" w:rsidRPr="00A61BD2" w:rsidRDefault="00A61BD2" w:rsidP="00A61BD2">
            <w:pPr>
              <w:spacing w:before="0" w:after="0" w:line="240" w:lineRule="auto"/>
              <w:jc w:val="left"/>
              <w:rPr>
                <w:rFonts w:cs="Arial"/>
                <w:sz w:val="18"/>
                <w:szCs w:val="18"/>
                <w:lang w:eastAsia="pt-BR"/>
              </w:rPr>
            </w:pPr>
            <w:r w:rsidRPr="00A61BD2">
              <w:rPr>
                <w:rFonts w:cs="Arial"/>
                <w:sz w:val="18"/>
                <w:szCs w:val="18"/>
              </w:rPr>
              <w:t xml:space="preserve"> Constituição de reserva legal</w:t>
            </w:r>
          </w:p>
        </w:tc>
        <w:tc>
          <w:tcPr>
            <w:tcW w:w="386" w:type="pct"/>
            <w:tcBorders>
              <w:left w:val="nil"/>
              <w:right w:val="nil"/>
            </w:tcBorders>
          </w:tcPr>
          <w:p w14:paraId="0685F0E3" w14:textId="10EE0FEF" w:rsidR="00A61BD2" w:rsidRPr="00A61BD2" w:rsidRDefault="00A61BD2" w:rsidP="00A61BD2">
            <w:pPr>
              <w:spacing w:before="0" w:after="0" w:line="240" w:lineRule="auto"/>
              <w:jc w:val="center"/>
              <w:rPr>
                <w:rFonts w:cs="Arial"/>
                <w:bCs/>
                <w:color w:val="500878"/>
                <w:sz w:val="18"/>
                <w:szCs w:val="18"/>
                <w:lang w:eastAsia="pt-BR"/>
              </w:rPr>
            </w:pPr>
            <w:r w:rsidRPr="00A61BD2">
              <w:rPr>
                <w:rFonts w:cs="Arial"/>
                <w:b/>
                <w:color w:val="500878"/>
                <w:sz w:val="18"/>
                <w:szCs w:val="18"/>
                <w:lang w:eastAsia="pt-BR"/>
              </w:rPr>
              <w:t>1</w:t>
            </w:r>
            <w:r w:rsidR="00ED0CDC">
              <w:rPr>
                <w:rFonts w:cs="Arial"/>
                <w:b/>
                <w:color w:val="500878"/>
                <w:sz w:val="18"/>
                <w:szCs w:val="18"/>
                <w:lang w:eastAsia="pt-BR"/>
              </w:rPr>
              <w:t>8</w:t>
            </w:r>
            <w:r w:rsidRPr="00A61BD2">
              <w:rPr>
                <w:rFonts w:cs="Arial"/>
                <w:b/>
                <w:color w:val="500878"/>
                <w:sz w:val="18"/>
                <w:szCs w:val="18"/>
                <w:lang w:eastAsia="pt-BR"/>
              </w:rPr>
              <w:t>.2</w:t>
            </w:r>
          </w:p>
        </w:tc>
        <w:tc>
          <w:tcPr>
            <w:tcW w:w="57" w:type="pct"/>
            <w:tcBorders>
              <w:left w:val="nil"/>
              <w:right w:val="nil"/>
            </w:tcBorders>
            <w:vAlign w:val="center"/>
          </w:tcPr>
          <w:p w14:paraId="5B76F580"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7DB522D0" w14:textId="7A4E41F1"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2905744F"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514BC028" w14:textId="0E38A48C"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5.063</w:t>
            </w:r>
          </w:p>
        </w:tc>
        <w:tc>
          <w:tcPr>
            <w:tcW w:w="57" w:type="pct"/>
            <w:tcBorders>
              <w:left w:val="nil"/>
              <w:right w:val="nil"/>
            </w:tcBorders>
            <w:vAlign w:val="center"/>
          </w:tcPr>
          <w:p w14:paraId="6217A6FB" w14:textId="77777777" w:rsidR="00A61BD2" w:rsidRPr="00A61BD2" w:rsidRDefault="00A61BD2" w:rsidP="00A61BD2">
            <w:pPr>
              <w:spacing w:before="0" w:after="0" w:line="240" w:lineRule="auto"/>
              <w:jc w:val="right"/>
              <w:rPr>
                <w:rFonts w:cs="Arial"/>
                <w:sz w:val="18"/>
                <w:szCs w:val="18"/>
                <w:lang w:eastAsia="pt-BR"/>
              </w:rPr>
            </w:pPr>
          </w:p>
        </w:tc>
        <w:tc>
          <w:tcPr>
            <w:tcW w:w="387" w:type="pct"/>
            <w:tcBorders>
              <w:left w:val="nil"/>
              <w:right w:val="nil"/>
            </w:tcBorders>
            <w:vAlign w:val="center"/>
          </w:tcPr>
          <w:p w14:paraId="406DCCF7" w14:textId="2E0D4389"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4F5CFB24"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3D1B84FF" w14:textId="4DE4ACD8"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63C9FA35"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5690BFB5" w14:textId="436CC1C9"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(5.063)</w:t>
            </w:r>
          </w:p>
        </w:tc>
        <w:tc>
          <w:tcPr>
            <w:tcW w:w="57" w:type="pct"/>
            <w:tcBorders>
              <w:left w:val="nil"/>
              <w:right w:val="nil"/>
            </w:tcBorders>
            <w:vAlign w:val="center"/>
          </w:tcPr>
          <w:p w14:paraId="0A1777A5"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4155B634" w14:textId="3E530C58"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r>
      <w:tr w:rsidR="00A61BD2" w:rsidRPr="00464E7E" w14:paraId="2153FCD0" w14:textId="77777777" w:rsidTr="00E63A93">
        <w:trPr>
          <w:trHeight w:val="227"/>
        </w:trPr>
        <w:tc>
          <w:tcPr>
            <w:tcW w:w="1954" w:type="pct"/>
            <w:tcBorders>
              <w:left w:val="nil"/>
              <w:right w:val="nil"/>
            </w:tcBorders>
            <w:vAlign w:val="center"/>
          </w:tcPr>
          <w:p w14:paraId="17DABA5F" w14:textId="5E62C271" w:rsidR="00A61BD2" w:rsidRPr="00A61BD2" w:rsidRDefault="00A61BD2" w:rsidP="00A61BD2">
            <w:pPr>
              <w:spacing w:before="0" w:after="0" w:line="240" w:lineRule="auto"/>
              <w:jc w:val="left"/>
              <w:rPr>
                <w:rFonts w:cs="Arial"/>
                <w:sz w:val="18"/>
                <w:szCs w:val="18"/>
                <w:lang w:eastAsia="pt-BR"/>
              </w:rPr>
            </w:pPr>
            <w:r w:rsidRPr="00A61BD2">
              <w:rPr>
                <w:rFonts w:cs="Arial"/>
                <w:sz w:val="18"/>
                <w:szCs w:val="18"/>
              </w:rPr>
              <w:t xml:space="preserve"> Destinação de juros sobre o capital próprio para distribuição</w:t>
            </w:r>
          </w:p>
        </w:tc>
        <w:tc>
          <w:tcPr>
            <w:tcW w:w="386" w:type="pct"/>
            <w:tcBorders>
              <w:left w:val="nil"/>
              <w:right w:val="nil"/>
            </w:tcBorders>
          </w:tcPr>
          <w:p w14:paraId="3D2C90E6" w14:textId="280C0C6C" w:rsidR="00A61BD2" w:rsidRPr="00A61BD2" w:rsidRDefault="00A61BD2" w:rsidP="00A61BD2">
            <w:pPr>
              <w:spacing w:before="0" w:after="0" w:line="240" w:lineRule="auto"/>
              <w:jc w:val="center"/>
              <w:rPr>
                <w:rFonts w:cs="Arial"/>
                <w:bCs/>
                <w:color w:val="500878"/>
                <w:sz w:val="18"/>
                <w:szCs w:val="18"/>
                <w:lang w:eastAsia="pt-BR"/>
              </w:rPr>
            </w:pPr>
            <w:r w:rsidRPr="00A61BD2">
              <w:rPr>
                <w:rFonts w:cs="Arial"/>
                <w:b/>
                <w:color w:val="500878"/>
                <w:sz w:val="18"/>
                <w:szCs w:val="18"/>
                <w:lang w:eastAsia="pt-BR"/>
              </w:rPr>
              <w:t>1</w:t>
            </w:r>
            <w:r w:rsidR="00ED0CDC">
              <w:rPr>
                <w:rFonts w:cs="Arial"/>
                <w:b/>
                <w:color w:val="500878"/>
                <w:sz w:val="18"/>
                <w:szCs w:val="18"/>
                <w:lang w:eastAsia="pt-BR"/>
              </w:rPr>
              <w:t>8</w:t>
            </w:r>
            <w:r w:rsidRPr="00A61BD2">
              <w:rPr>
                <w:rFonts w:cs="Arial"/>
                <w:b/>
                <w:color w:val="500878"/>
                <w:sz w:val="18"/>
                <w:szCs w:val="18"/>
                <w:lang w:eastAsia="pt-BR"/>
              </w:rPr>
              <w:t>.3</w:t>
            </w:r>
          </w:p>
        </w:tc>
        <w:tc>
          <w:tcPr>
            <w:tcW w:w="57" w:type="pct"/>
            <w:tcBorders>
              <w:left w:val="nil"/>
              <w:right w:val="nil"/>
            </w:tcBorders>
            <w:vAlign w:val="center"/>
          </w:tcPr>
          <w:p w14:paraId="71BF9ED8"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5F3DB5C2" w14:textId="2744A660"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5D72C5E4"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171EA3AE" w14:textId="63260F8F"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0D7A1A9D" w14:textId="77777777" w:rsidR="00A61BD2" w:rsidRPr="00A61BD2" w:rsidRDefault="00A61BD2" w:rsidP="00A61BD2">
            <w:pPr>
              <w:spacing w:before="0" w:after="0" w:line="240" w:lineRule="auto"/>
              <w:jc w:val="right"/>
              <w:rPr>
                <w:rFonts w:cs="Arial"/>
                <w:sz w:val="18"/>
                <w:szCs w:val="18"/>
                <w:lang w:eastAsia="pt-BR"/>
              </w:rPr>
            </w:pPr>
          </w:p>
        </w:tc>
        <w:tc>
          <w:tcPr>
            <w:tcW w:w="387" w:type="pct"/>
            <w:tcBorders>
              <w:left w:val="nil"/>
              <w:right w:val="nil"/>
            </w:tcBorders>
            <w:vAlign w:val="center"/>
          </w:tcPr>
          <w:p w14:paraId="205BA8B1" w14:textId="2858BF26"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776355DB"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38E19E4E" w14:textId="728F1768"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4282F7F8"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356FB292" w14:textId="0F954494"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(24.049)</w:t>
            </w:r>
          </w:p>
        </w:tc>
        <w:tc>
          <w:tcPr>
            <w:tcW w:w="57" w:type="pct"/>
            <w:tcBorders>
              <w:left w:val="nil"/>
              <w:right w:val="nil"/>
            </w:tcBorders>
            <w:vAlign w:val="center"/>
          </w:tcPr>
          <w:p w14:paraId="19225DD6"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5676A991" w14:textId="51F6BC50"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(24.049)</w:t>
            </w:r>
          </w:p>
        </w:tc>
      </w:tr>
      <w:tr w:rsidR="00A61BD2" w:rsidRPr="00464E7E" w14:paraId="257811E0" w14:textId="77777777" w:rsidTr="00E63A93">
        <w:trPr>
          <w:trHeight w:val="227"/>
        </w:trPr>
        <w:tc>
          <w:tcPr>
            <w:tcW w:w="1954" w:type="pct"/>
            <w:tcBorders>
              <w:left w:val="nil"/>
              <w:right w:val="nil"/>
            </w:tcBorders>
            <w:vAlign w:val="center"/>
          </w:tcPr>
          <w:p w14:paraId="41D49CDF" w14:textId="0DCA5567" w:rsidR="00A61BD2" w:rsidRPr="00A61BD2" w:rsidRDefault="00A61BD2" w:rsidP="00A61BD2">
            <w:pPr>
              <w:spacing w:before="0" w:after="0" w:line="240" w:lineRule="auto"/>
              <w:jc w:val="left"/>
              <w:rPr>
                <w:rFonts w:cs="Arial"/>
                <w:sz w:val="18"/>
                <w:szCs w:val="18"/>
              </w:rPr>
            </w:pPr>
            <w:r w:rsidRPr="00A61BD2">
              <w:rPr>
                <w:rFonts w:cs="Arial"/>
                <w:sz w:val="18"/>
                <w:szCs w:val="18"/>
              </w:rPr>
              <w:t xml:space="preserve"> Constituição de reserva de lucros</w:t>
            </w:r>
          </w:p>
        </w:tc>
        <w:tc>
          <w:tcPr>
            <w:tcW w:w="386" w:type="pct"/>
            <w:tcBorders>
              <w:left w:val="nil"/>
              <w:right w:val="nil"/>
            </w:tcBorders>
          </w:tcPr>
          <w:p w14:paraId="1492E10B" w14:textId="77777777" w:rsidR="00A61BD2" w:rsidRPr="00A61BD2" w:rsidRDefault="00A61BD2" w:rsidP="00A61BD2">
            <w:pPr>
              <w:spacing w:before="0" w:after="0" w:line="240" w:lineRule="auto"/>
              <w:jc w:val="center"/>
              <w:rPr>
                <w:rFonts w:cs="Arial"/>
                <w:bCs/>
                <w:color w:val="500878"/>
                <w:sz w:val="18"/>
                <w:szCs w:val="18"/>
                <w:lang w:eastAsia="pt-BR"/>
              </w:rPr>
            </w:pPr>
          </w:p>
        </w:tc>
        <w:tc>
          <w:tcPr>
            <w:tcW w:w="57" w:type="pct"/>
            <w:tcBorders>
              <w:left w:val="nil"/>
              <w:right w:val="nil"/>
            </w:tcBorders>
            <w:vAlign w:val="center"/>
          </w:tcPr>
          <w:p w14:paraId="61D02827"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09A1531D" w14:textId="0FAF730A"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0CFE2514"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0CE123D2" w14:textId="6121A78F"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3427E191" w14:textId="77777777" w:rsidR="00A61BD2" w:rsidRPr="00A61BD2" w:rsidRDefault="00A61BD2" w:rsidP="00A61BD2">
            <w:pPr>
              <w:spacing w:before="0" w:after="0" w:line="240" w:lineRule="auto"/>
              <w:jc w:val="right"/>
              <w:rPr>
                <w:rFonts w:cs="Arial"/>
                <w:sz w:val="18"/>
                <w:szCs w:val="18"/>
                <w:lang w:eastAsia="pt-BR"/>
              </w:rPr>
            </w:pPr>
          </w:p>
        </w:tc>
        <w:tc>
          <w:tcPr>
            <w:tcW w:w="387" w:type="pct"/>
            <w:tcBorders>
              <w:left w:val="nil"/>
              <w:right w:val="nil"/>
            </w:tcBorders>
            <w:vAlign w:val="center"/>
          </w:tcPr>
          <w:p w14:paraId="79054CF1" w14:textId="5151262A"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72.14</w:t>
            </w:r>
            <w:r w:rsidR="00D5454D">
              <w:rPr>
                <w:rFonts w:cs="Arial"/>
                <w:sz w:val="18"/>
                <w:szCs w:val="18"/>
                <w:lang w:eastAsia="pt-BR"/>
              </w:rPr>
              <w:t>6</w:t>
            </w:r>
          </w:p>
        </w:tc>
        <w:tc>
          <w:tcPr>
            <w:tcW w:w="57" w:type="pct"/>
            <w:tcBorders>
              <w:left w:val="nil"/>
              <w:right w:val="nil"/>
            </w:tcBorders>
            <w:vAlign w:val="center"/>
          </w:tcPr>
          <w:p w14:paraId="5B65AE83"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66E4C642" w14:textId="7681D94E"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c>
          <w:tcPr>
            <w:tcW w:w="57" w:type="pct"/>
            <w:tcBorders>
              <w:left w:val="nil"/>
              <w:right w:val="nil"/>
            </w:tcBorders>
            <w:vAlign w:val="center"/>
          </w:tcPr>
          <w:p w14:paraId="7196B6AD"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3DEB0FD9" w14:textId="19A8FDC1"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(72.14</w:t>
            </w:r>
            <w:r w:rsidR="00D5454D">
              <w:rPr>
                <w:rFonts w:cs="Arial"/>
                <w:sz w:val="18"/>
                <w:szCs w:val="18"/>
                <w:lang w:eastAsia="pt-BR"/>
              </w:rPr>
              <w:t>6</w:t>
            </w:r>
            <w:r w:rsidRPr="00A61BD2">
              <w:rPr>
                <w:rFonts w:cs="Arial"/>
                <w:sz w:val="18"/>
                <w:szCs w:val="18"/>
                <w:lang w:eastAsia="pt-BR"/>
              </w:rPr>
              <w:t>)</w:t>
            </w:r>
          </w:p>
        </w:tc>
        <w:tc>
          <w:tcPr>
            <w:tcW w:w="57" w:type="pct"/>
            <w:tcBorders>
              <w:left w:val="nil"/>
              <w:right w:val="nil"/>
            </w:tcBorders>
            <w:vAlign w:val="center"/>
          </w:tcPr>
          <w:p w14:paraId="7DCBBB30"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0BD92BF5" w14:textId="2E2D1A92" w:rsidR="00A61BD2" w:rsidRPr="00A61BD2" w:rsidRDefault="00A61BD2" w:rsidP="00A61BD2">
            <w:pPr>
              <w:spacing w:before="0" w:after="0" w:line="240" w:lineRule="auto"/>
              <w:jc w:val="right"/>
              <w:rPr>
                <w:rFonts w:cs="Arial"/>
                <w:sz w:val="18"/>
                <w:szCs w:val="18"/>
                <w:lang w:eastAsia="pt-BR"/>
              </w:rPr>
            </w:pPr>
            <w:r w:rsidRPr="00A61BD2">
              <w:rPr>
                <w:rFonts w:cs="Arial"/>
                <w:sz w:val="18"/>
                <w:szCs w:val="18"/>
                <w:lang w:eastAsia="pt-BR"/>
              </w:rPr>
              <w:t>-</w:t>
            </w:r>
          </w:p>
        </w:tc>
      </w:tr>
      <w:tr w:rsidR="00A61BD2" w:rsidRPr="00464E7E" w14:paraId="1957DCCF" w14:textId="77777777" w:rsidTr="00E63A93">
        <w:trPr>
          <w:trHeight w:val="227"/>
        </w:trPr>
        <w:tc>
          <w:tcPr>
            <w:tcW w:w="1954" w:type="pct"/>
            <w:tcBorders>
              <w:left w:val="nil"/>
              <w:right w:val="nil"/>
            </w:tcBorders>
            <w:vAlign w:val="center"/>
          </w:tcPr>
          <w:p w14:paraId="6E247FE1" w14:textId="6C00AAEF" w:rsidR="00A61BD2" w:rsidRPr="00A61BD2" w:rsidRDefault="00A61BD2" w:rsidP="00A61BD2">
            <w:pPr>
              <w:spacing w:before="0" w:after="0" w:line="240" w:lineRule="auto"/>
              <w:jc w:val="left"/>
              <w:rPr>
                <w:rFonts w:cs="Arial"/>
                <w:sz w:val="18"/>
                <w:szCs w:val="18"/>
                <w:lang w:eastAsia="pt-BR"/>
              </w:rPr>
            </w:pPr>
          </w:p>
        </w:tc>
        <w:tc>
          <w:tcPr>
            <w:tcW w:w="386" w:type="pct"/>
            <w:tcBorders>
              <w:left w:val="nil"/>
              <w:right w:val="nil"/>
            </w:tcBorders>
          </w:tcPr>
          <w:p w14:paraId="35E05E9E" w14:textId="6D6C3A2C" w:rsidR="00A61BD2" w:rsidRPr="00A61BD2" w:rsidRDefault="00A61BD2" w:rsidP="00A61BD2">
            <w:pPr>
              <w:spacing w:before="0" w:after="0" w:line="240" w:lineRule="auto"/>
              <w:jc w:val="center"/>
              <w:rPr>
                <w:rFonts w:cs="Arial"/>
                <w:b/>
                <w:color w:val="500878"/>
                <w:sz w:val="18"/>
                <w:szCs w:val="18"/>
                <w:lang w:eastAsia="pt-BR"/>
              </w:rPr>
            </w:pPr>
          </w:p>
        </w:tc>
        <w:tc>
          <w:tcPr>
            <w:tcW w:w="57" w:type="pct"/>
            <w:tcBorders>
              <w:left w:val="nil"/>
              <w:right w:val="nil"/>
            </w:tcBorders>
            <w:vAlign w:val="center"/>
          </w:tcPr>
          <w:p w14:paraId="7B9AB57A"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7931009A" w14:textId="6E5C7E75"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67F11ABD"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279BBC2C" w14:textId="6BE29434"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1C8EB2F6" w14:textId="77777777" w:rsidR="00A61BD2" w:rsidRPr="00A61BD2" w:rsidRDefault="00A61BD2" w:rsidP="00A61BD2">
            <w:pPr>
              <w:spacing w:before="0" w:after="0" w:line="240" w:lineRule="auto"/>
              <w:jc w:val="right"/>
              <w:rPr>
                <w:rFonts w:cs="Arial"/>
                <w:sz w:val="18"/>
                <w:szCs w:val="18"/>
                <w:lang w:eastAsia="pt-BR"/>
              </w:rPr>
            </w:pPr>
          </w:p>
        </w:tc>
        <w:tc>
          <w:tcPr>
            <w:tcW w:w="387" w:type="pct"/>
            <w:tcBorders>
              <w:left w:val="nil"/>
              <w:right w:val="nil"/>
            </w:tcBorders>
            <w:vAlign w:val="center"/>
          </w:tcPr>
          <w:p w14:paraId="29744C14" w14:textId="7C5F378A"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6D976465"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63F35B51" w14:textId="32943FC5"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0A033089"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37699FC8" w14:textId="35DB212B" w:rsidR="00A61BD2" w:rsidRPr="00A61BD2" w:rsidRDefault="00A61BD2" w:rsidP="00A61BD2">
            <w:pPr>
              <w:spacing w:before="0" w:after="0" w:line="240" w:lineRule="auto"/>
              <w:jc w:val="right"/>
              <w:rPr>
                <w:rFonts w:cs="Arial"/>
                <w:sz w:val="18"/>
                <w:szCs w:val="18"/>
                <w:lang w:eastAsia="pt-BR"/>
              </w:rPr>
            </w:pPr>
          </w:p>
        </w:tc>
        <w:tc>
          <w:tcPr>
            <w:tcW w:w="57" w:type="pct"/>
            <w:tcBorders>
              <w:left w:val="nil"/>
              <w:right w:val="nil"/>
            </w:tcBorders>
            <w:vAlign w:val="center"/>
          </w:tcPr>
          <w:p w14:paraId="6A239558" w14:textId="77777777" w:rsidR="00A61BD2" w:rsidRPr="00A61BD2" w:rsidRDefault="00A61BD2" w:rsidP="00A61BD2">
            <w:pPr>
              <w:spacing w:before="0" w:after="0" w:line="240" w:lineRule="auto"/>
              <w:jc w:val="right"/>
              <w:rPr>
                <w:rFonts w:cs="Arial"/>
                <w:sz w:val="18"/>
                <w:szCs w:val="18"/>
                <w:lang w:eastAsia="pt-BR"/>
              </w:rPr>
            </w:pPr>
          </w:p>
        </w:tc>
        <w:tc>
          <w:tcPr>
            <w:tcW w:w="386" w:type="pct"/>
            <w:tcBorders>
              <w:left w:val="nil"/>
              <w:right w:val="nil"/>
            </w:tcBorders>
            <w:vAlign w:val="center"/>
          </w:tcPr>
          <w:p w14:paraId="72253B11" w14:textId="6B870517" w:rsidR="00A61BD2" w:rsidRPr="00A61BD2" w:rsidRDefault="00A61BD2" w:rsidP="00A61BD2">
            <w:pPr>
              <w:spacing w:before="0" w:after="0" w:line="240" w:lineRule="auto"/>
              <w:jc w:val="right"/>
              <w:rPr>
                <w:rFonts w:cs="Arial"/>
                <w:sz w:val="18"/>
                <w:szCs w:val="18"/>
                <w:lang w:eastAsia="pt-BR"/>
              </w:rPr>
            </w:pPr>
          </w:p>
        </w:tc>
      </w:tr>
      <w:tr w:rsidR="00A61BD2" w:rsidRPr="005B268E" w14:paraId="0FB6FE68" w14:textId="77777777" w:rsidTr="00E63A93">
        <w:trPr>
          <w:trHeight w:val="227"/>
        </w:trPr>
        <w:tc>
          <w:tcPr>
            <w:tcW w:w="1954" w:type="pct"/>
            <w:tcBorders>
              <w:left w:val="nil"/>
              <w:right w:val="nil"/>
            </w:tcBorders>
            <w:shd w:val="clear" w:color="auto" w:fill="F8ECFE"/>
            <w:vAlign w:val="center"/>
            <w:hideMark/>
          </w:tcPr>
          <w:p w14:paraId="2B7F2D66" w14:textId="76AC2806" w:rsidR="00A61BD2" w:rsidRPr="00A61BD2" w:rsidRDefault="00A61BD2" w:rsidP="00A61BD2">
            <w:pPr>
              <w:spacing w:before="0" w:after="0" w:line="240" w:lineRule="auto"/>
              <w:jc w:val="left"/>
              <w:rPr>
                <w:rFonts w:cs="Arial"/>
                <w:b/>
                <w:bCs/>
                <w:color w:val="500878"/>
                <w:sz w:val="18"/>
                <w:szCs w:val="18"/>
                <w:lang w:eastAsia="pt-BR"/>
              </w:rPr>
            </w:pPr>
            <w:r w:rsidRPr="00A61BD2">
              <w:rPr>
                <w:rFonts w:cs="Arial"/>
                <w:b/>
                <w:bCs/>
                <w:color w:val="500878"/>
                <w:sz w:val="18"/>
                <w:szCs w:val="18"/>
                <w:lang w:eastAsia="pt-BR"/>
              </w:rPr>
              <w:t>Saldos em 31 de dezembro de 2024</w:t>
            </w:r>
          </w:p>
        </w:tc>
        <w:tc>
          <w:tcPr>
            <w:tcW w:w="386" w:type="pct"/>
            <w:tcBorders>
              <w:left w:val="nil"/>
              <w:right w:val="nil"/>
            </w:tcBorders>
            <w:shd w:val="clear" w:color="auto" w:fill="F8ECFE"/>
          </w:tcPr>
          <w:p w14:paraId="1304F504" w14:textId="77777777" w:rsidR="00A61BD2" w:rsidRPr="00A61BD2" w:rsidRDefault="00A61BD2" w:rsidP="00A61BD2">
            <w:pPr>
              <w:spacing w:before="0" w:after="0" w:line="240" w:lineRule="auto"/>
              <w:jc w:val="center"/>
              <w:rPr>
                <w:rFonts w:cs="Arial"/>
                <w:b/>
                <w:bCs/>
                <w:color w:val="500878"/>
                <w:sz w:val="18"/>
                <w:szCs w:val="18"/>
                <w:highlight w:val="yellow"/>
                <w:lang w:eastAsia="pt-BR"/>
              </w:rPr>
            </w:pPr>
          </w:p>
        </w:tc>
        <w:tc>
          <w:tcPr>
            <w:tcW w:w="57" w:type="pct"/>
            <w:tcBorders>
              <w:left w:val="nil"/>
              <w:right w:val="nil"/>
            </w:tcBorders>
            <w:shd w:val="clear" w:color="auto" w:fill="F8ECFE"/>
            <w:vAlign w:val="center"/>
            <w:hideMark/>
          </w:tcPr>
          <w:p w14:paraId="4038495C" w14:textId="77777777" w:rsidR="00A61BD2" w:rsidRPr="00A61BD2" w:rsidRDefault="00A61BD2" w:rsidP="00A61BD2">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4A631D05" w14:textId="77777777" w:rsidR="00A61BD2" w:rsidRPr="00A61BD2" w:rsidRDefault="00A61BD2" w:rsidP="00A61BD2">
            <w:pPr>
              <w:spacing w:before="0" w:after="0" w:line="240" w:lineRule="auto"/>
              <w:jc w:val="right"/>
              <w:rPr>
                <w:rFonts w:cs="Arial"/>
                <w:b/>
                <w:bCs/>
                <w:color w:val="500878"/>
                <w:sz w:val="18"/>
                <w:szCs w:val="18"/>
                <w:lang w:eastAsia="pt-BR"/>
              </w:rPr>
            </w:pPr>
            <w:r w:rsidRPr="00A61BD2">
              <w:rPr>
                <w:rFonts w:cs="Arial"/>
                <w:b/>
                <w:color w:val="500878"/>
                <w:sz w:val="18"/>
                <w:szCs w:val="18"/>
                <w:lang w:eastAsia="pt-BR"/>
              </w:rPr>
              <w:t>744.841</w:t>
            </w:r>
          </w:p>
        </w:tc>
        <w:tc>
          <w:tcPr>
            <w:tcW w:w="57" w:type="pct"/>
            <w:tcBorders>
              <w:top w:val="dotted" w:sz="4" w:space="0" w:color="F0F0F0"/>
              <w:left w:val="nil"/>
              <w:bottom w:val="dotted" w:sz="4" w:space="0" w:color="F0F0F0"/>
              <w:right w:val="nil"/>
            </w:tcBorders>
            <w:shd w:val="clear" w:color="auto" w:fill="F8ECFE"/>
            <w:vAlign w:val="center"/>
          </w:tcPr>
          <w:p w14:paraId="575D3769" w14:textId="77777777" w:rsidR="00A61BD2" w:rsidRPr="00A61BD2" w:rsidRDefault="00A61BD2" w:rsidP="00A61BD2">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2E2394E2" w14:textId="1708E261" w:rsidR="00A61BD2" w:rsidRPr="00A61BD2" w:rsidRDefault="00A61BD2" w:rsidP="00A61BD2">
            <w:pPr>
              <w:spacing w:before="0" w:after="0" w:line="240" w:lineRule="auto"/>
              <w:jc w:val="right"/>
              <w:rPr>
                <w:rFonts w:cs="Arial"/>
                <w:b/>
                <w:bCs/>
                <w:color w:val="500878"/>
                <w:sz w:val="18"/>
                <w:szCs w:val="18"/>
                <w:lang w:eastAsia="pt-BR"/>
              </w:rPr>
            </w:pPr>
            <w:r w:rsidRPr="00A61BD2">
              <w:rPr>
                <w:rFonts w:cs="Arial"/>
                <w:b/>
                <w:bCs/>
                <w:color w:val="500878"/>
                <w:sz w:val="18"/>
                <w:szCs w:val="18"/>
                <w:lang w:eastAsia="pt-BR"/>
              </w:rPr>
              <w:t>15.784</w:t>
            </w:r>
          </w:p>
        </w:tc>
        <w:tc>
          <w:tcPr>
            <w:tcW w:w="57" w:type="pct"/>
            <w:tcBorders>
              <w:top w:val="dotted" w:sz="4" w:space="0" w:color="F0F0F0"/>
              <w:left w:val="nil"/>
              <w:bottom w:val="dotted" w:sz="4" w:space="0" w:color="F0F0F0"/>
              <w:right w:val="nil"/>
            </w:tcBorders>
            <w:shd w:val="clear" w:color="auto" w:fill="F8ECFE"/>
            <w:vAlign w:val="center"/>
          </w:tcPr>
          <w:p w14:paraId="26135E7F" w14:textId="77777777" w:rsidR="00A61BD2" w:rsidRPr="00A61BD2" w:rsidRDefault="00A61BD2" w:rsidP="00A61BD2">
            <w:pPr>
              <w:spacing w:before="0" w:after="0" w:line="240" w:lineRule="auto"/>
              <w:jc w:val="right"/>
              <w:rPr>
                <w:rFonts w:cs="Arial"/>
                <w:b/>
                <w:bCs/>
                <w:color w:val="500878"/>
                <w:sz w:val="18"/>
                <w:szCs w:val="18"/>
                <w:lang w:eastAsia="pt-BR"/>
              </w:rPr>
            </w:pPr>
          </w:p>
        </w:tc>
        <w:tc>
          <w:tcPr>
            <w:tcW w:w="387" w:type="pct"/>
            <w:tcBorders>
              <w:top w:val="single" w:sz="4" w:space="0" w:color="auto"/>
              <w:left w:val="nil"/>
              <w:bottom w:val="double" w:sz="4" w:space="0" w:color="auto"/>
              <w:right w:val="nil"/>
            </w:tcBorders>
            <w:shd w:val="clear" w:color="auto" w:fill="F8ECFE"/>
            <w:vAlign w:val="center"/>
          </w:tcPr>
          <w:p w14:paraId="501CF10C" w14:textId="680DC34D" w:rsidR="00A61BD2" w:rsidRPr="00A61BD2" w:rsidRDefault="00A61BD2" w:rsidP="00A61BD2">
            <w:pPr>
              <w:spacing w:before="0" w:after="0" w:line="240" w:lineRule="auto"/>
              <w:jc w:val="right"/>
              <w:rPr>
                <w:rFonts w:cs="Arial"/>
                <w:b/>
                <w:color w:val="500878"/>
                <w:sz w:val="18"/>
                <w:szCs w:val="18"/>
                <w:lang w:eastAsia="pt-BR"/>
              </w:rPr>
            </w:pPr>
            <w:r w:rsidRPr="00A37F8F">
              <w:rPr>
                <w:rFonts w:cs="Arial"/>
                <w:b/>
                <w:color w:val="500878"/>
                <w:sz w:val="18"/>
                <w:szCs w:val="18"/>
                <w:lang w:eastAsia="pt-BR"/>
              </w:rPr>
              <w:t>108.26</w:t>
            </w:r>
            <w:r w:rsidR="00D5454D">
              <w:rPr>
                <w:rFonts w:cs="Arial"/>
                <w:b/>
                <w:color w:val="500878"/>
                <w:sz w:val="18"/>
                <w:szCs w:val="18"/>
                <w:lang w:eastAsia="pt-BR"/>
              </w:rPr>
              <w:t>4</w:t>
            </w:r>
          </w:p>
        </w:tc>
        <w:tc>
          <w:tcPr>
            <w:tcW w:w="57" w:type="pct"/>
            <w:tcBorders>
              <w:top w:val="dotted" w:sz="4" w:space="0" w:color="F0F0F0"/>
              <w:left w:val="nil"/>
              <w:bottom w:val="dotted" w:sz="4" w:space="0" w:color="F0F0F0"/>
              <w:right w:val="nil"/>
            </w:tcBorders>
            <w:shd w:val="clear" w:color="auto" w:fill="F8ECFE"/>
            <w:vAlign w:val="center"/>
          </w:tcPr>
          <w:p w14:paraId="01583B12" w14:textId="77777777" w:rsidR="00A61BD2" w:rsidRPr="00A61BD2" w:rsidRDefault="00A61BD2" w:rsidP="00A61BD2">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30DECF9F" w14:textId="77777777" w:rsidR="00A61BD2" w:rsidRPr="00A61BD2" w:rsidRDefault="00A61BD2" w:rsidP="00A61BD2">
            <w:pPr>
              <w:spacing w:before="0" w:after="0" w:line="240" w:lineRule="auto"/>
              <w:jc w:val="right"/>
              <w:rPr>
                <w:rFonts w:cs="Arial"/>
                <w:b/>
                <w:bCs/>
                <w:color w:val="500878"/>
                <w:sz w:val="18"/>
                <w:szCs w:val="18"/>
                <w:lang w:eastAsia="pt-BR"/>
              </w:rPr>
            </w:pPr>
            <w:r w:rsidRPr="00A61BD2">
              <w:rPr>
                <w:rFonts w:cs="Arial"/>
                <w:b/>
                <w:color w:val="500878"/>
                <w:sz w:val="18"/>
                <w:szCs w:val="18"/>
                <w:lang w:eastAsia="pt-BR"/>
              </w:rPr>
              <w:t>(2)</w:t>
            </w:r>
          </w:p>
        </w:tc>
        <w:tc>
          <w:tcPr>
            <w:tcW w:w="57" w:type="pct"/>
            <w:tcBorders>
              <w:top w:val="dotted" w:sz="4" w:space="0" w:color="F0F0F0"/>
              <w:left w:val="nil"/>
              <w:bottom w:val="dotted" w:sz="4" w:space="0" w:color="F0F0F0"/>
              <w:right w:val="nil"/>
            </w:tcBorders>
            <w:shd w:val="clear" w:color="auto" w:fill="F8ECFE"/>
            <w:vAlign w:val="center"/>
          </w:tcPr>
          <w:p w14:paraId="6ECFD56F" w14:textId="77777777" w:rsidR="00A61BD2" w:rsidRPr="00A61BD2" w:rsidRDefault="00A61BD2" w:rsidP="00A61BD2">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363C0464" w14:textId="454953CD" w:rsidR="00A61BD2" w:rsidRPr="00A61BD2" w:rsidRDefault="00A61BD2" w:rsidP="00A61BD2">
            <w:pPr>
              <w:spacing w:before="0" w:after="0" w:line="240" w:lineRule="auto"/>
              <w:jc w:val="right"/>
              <w:rPr>
                <w:rFonts w:cs="Arial"/>
                <w:b/>
                <w:color w:val="500878"/>
                <w:sz w:val="18"/>
                <w:szCs w:val="18"/>
                <w:lang w:eastAsia="pt-BR"/>
              </w:rPr>
            </w:pPr>
            <w:r w:rsidRPr="00A61BD2">
              <w:rPr>
                <w:rFonts w:cs="Arial"/>
                <w:b/>
                <w:bCs/>
                <w:color w:val="500878"/>
                <w:sz w:val="18"/>
                <w:szCs w:val="18"/>
                <w:lang w:eastAsia="pt-BR"/>
              </w:rPr>
              <w:t>-</w:t>
            </w:r>
          </w:p>
        </w:tc>
        <w:tc>
          <w:tcPr>
            <w:tcW w:w="57" w:type="pct"/>
            <w:tcBorders>
              <w:top w:val="dotted" w:sz="4" w:space="0" w:color="F0F0F0"/>
              <w:left w:val="nil"/>
              <w:bottom w:val="dotted" w:sz="4" w:space="0" w:color="F0F0F0"/>
              <w:right w:val="nil"/>
            </w:tcBorders>
            <w:shd w:val="clear" w:color="auto" w:fill="F8ECFE"/>
            <w:vAlign w:val="center"/>
          </w:tcPr>
          <w:p w14:paraId="37813257" w14:textId="77777777" w:rsidR="00A61BD2" w:rsidRPr="00A61BD2" w:rsidRDefault="00A61BD2" w:rsidP="00A61BD2">
            <w:pPr>
              <w:spacing w:before="0" w:after="0" w:line="240" w:lineRule="auto"/>
              <w:jc w:val="right"/>
              <w:rPr>
                <w:rFonts w:cs="Arial"/>
                <w:b/>
                <w:bCs/>
                <w:color w:val="500878"/>
                <w:sz w:val="18"/>
                <w:szCs w:val="18"/>
                <w:lang w:eastAsia="pt-BR"/>
              </w:rPr>
            </w:pPr>
          </w:p>
        </w:tc>
        <w:tc>
          <w:tcPr>
            <w:tcW w:w="386" w:type="pct"/>
            <w:tcBorders>
              <w:top w:val="single" w:sz="4" w:space="0" w:color="auto"/>
              <w:left w:val="nil"/>
              <w:bottom w:val="double" w:sz="4" w:space="0" w:color="auto"/>
              <w:right w:val="nil"/>
            </w:tcBorders>
            <w:shd w:val="clear" w:color="auto" w:fill="F8ECFE"/>
            <w:vAlign w:val="center"/>
          </w:tcPr>
          <w:p w14:paraId="72750E6A" w14:textId="0AD928DD" w:rsidR="00A61BD2" w:rsidRPr="00A61BD2" w:rsidRDefault="00A61BD2" w:rsidP="00A61BD2">
            <w:pPr>
              <w:spacing w:before="0" w:after="0" w:line="240" w:lineRule="auto"/>
              <w:jc w:val="right"/>
              <w:rPr>
                <w:rFonts w:cs="Arial"/>
                <w:sz w:val="18"/>
                <w:szCs w:val="18"/>
              </w:rPr>
            </w:pPr>
            <w:r w:rsidRPr="00A37F8F">
              <w:rPr>
                <w:rFonts w:cs="Arial"/>
                <w:b/>
                <w:color w:val="500878"/>
                <w:sz w:val="18"/>
                <w:szCs w:val="18"/>
                <w:lang w:eastAsia="pt-BR"/>
              </w:rPr>
              <w:t>868.88</w:t>
            </w:r>
            <w:r w:rsidR="002B210D">
              <w:rPr>
                <w:rFonts w:cs="Arial"/>
                <w:b/>
                <w:color w:val="500878"/>
                <w:sz w:val="18"/>
                <w:szCs w:val="18"/>
                <w:lang w:eastAsia="pt-BR"/>
              </w:rPr>
              <w:t>7</w:t>
            </w:r>
          </w:p>
        </w:tc>
      </w:tr>
    </w:tbl>
    <w:p w14:paraId="237F1B23" w14:textId="2AC37EAC" w:rsidR="00546BBA" w:rsidRPr="00B10446" w:rsidRDefault="00B10446" w:rsidP="00B10446">
      <w:pPr>
        <w:pStyle w:val="Ttulo1"/>
        <w:rPr>
          <w:color w:val="FFFFFF" w:themeColor="background1"/>
          <w:lang w:eastAsia="pt-BR"/>
        </w:rPr>
        <w:sectPr w:rsidR="00546BBA" w:rsidRPr="00B10446" w:rsidSect="005C357E">
          <w:headerReference w:type="first" r:id="rId27"/>
          <w:footerReference w:type="first" r:id="rId28"/>
          <w:pgSz w:w="16840" w:h="11907" w:orient="landscape" w:code="9"/>
          <w:pgMar w:top="1440" w:right="1080" w:bottom="1440" w:left="1080" w:header="397" w:footer="567" w:gutter="0"/>
          <w:cols w:space="720"/>
          <w:titlePg/>
          <w:docGrid w:linePitch="299"/>
        </w:sectPr>
      </w:pPr>
      <w:r w:rsidRPr="00B10446">
        <w:rPr>
          <w:color w:val="FFFFFF" w:themeColor="background1"/>
          <w:lang w:eastAsia="pt-BR"/>
        </w:rPr>
        <w:t>4-DMPL</w:t>
      </w:r>
    </w:p>
    <w:tbl>
      <w:tblPr>
        <w:tblpPr w:leftFromText="142" w:rightFromText="142" w:horzAnchor="margin" w:tblpY="568"/>
        <w:tblW w:w="5000" w:type="pct"/>
        <w:tblLayout w:type="fixed"/>
        <w:tblCellMar>
          <w:left w:w="70" w:type="dxa"/>
          <w:right w:w="70" w:type="dxa"/>
        </w:tblCellMar>
        <w:tblLook w:val="04A0" w:firstRow="1" w:lastRow="0" w:firstColumn="1" w:lastColumn="0" w:noHBand="0" w:noVBand="1"/>
      </w:tblPr>
      <w:tblGrid>
        <w:gridCol w:w="6259"/>
        <w:gridCol w:w="1056"/>
        <w:gridCol w:w="160"/>
        <w:gridCol w:w="1056"/>
        <w:gridCol w:w="160"/>
        <w:gridCol w:w="1056"/>
      </w:tblGrid>
      <w:tr w:rsidR="002F47EA" w:rsidRPr="005778BA" w14:paraId="354587AB" w14:textId="77777777" w:rsidTr="005778BA">
        <w:trPr>
          <w:trHeight w:val="227"/>
        </w:trPr>
        <w:tc>
          <w:tcPr>
            <w:tcW w:w="6793" w:type="dxa"/>
            <w:noWrap/>
            <w:vAlign w:val="center"/>
            <w:hideMark/>
          </w:tcPr>
          <w:p w14:paraId="716E09DC" w14:textId="77777777" w:rsidR="00212644" w:rsidRPr="005778BA" w:rsidRDefault="00212644" w:rsidP="00313D53">
            <w:pPr>
              <w:spacing w:before="0" w:after="0" w:line="240" w:lineRule="auto"/>
              <w:jc w:val="left"/>
              <w:rPr>
                <w:rFonts w:cs="Arial"/>
                <w:color w:val="500878"/>
                <w:sz w:val="17"/>
                <w:szCs w:val="17"/>
                <w:lang w:eastAsia="pt-BR"/>
              </w:rPr>
            </w:pPr>
          </w:p>
        </w:tc>
        <w:tc>
          <w:tcPr>
            <w:tcW w:w="1134" w:type="dxa"/>
            <w:tcBorders>
              <w:bottom w:val="single" w:sz="4" w:space="0" w:color="auto"/>
            </w:tcBorders>
            <w:shd w:val="clear" w:color="auto" w:fill="F2F2F2" w:themeFill="background1" w:themeFillShade="F2"/>
          </w:tcPr>
          <w:p w14:paraId="77B8F5B5" w14:textId="6C5125E2" w:rsidR="00212644" w:rsidRPr="005778BA" w:rsidRDefault="00357638" w:rsidP="007B095E">
            <w:pPr>
              <w:spacing w:before="0" w:after="0" w:line="240" w:lineRule="auto"/>
              <w:jc w:val="center"/>
              <w:rPr>
                <w:rFonts w:cs="Arial"/>
                <w:b/>
                <w:color w:val="500878"/>
                <w:sz w:val="17"/>
                <w:szCs w:val="17"/>
                <w:lang w:eastAsia="pt-BR"/>
              </w:rPr>
            </w:pPr>
            <w:r w:rsidRPr="005778BA">
              <w:rPr>
                <w:rFonts w:cs="Arial"/>
                <w:b/>
                <w:color w:val="500878"/>
                <w:sz w:val="17"/>
                <w:szCs w:val="17"/>
                <w:lang w:eastAsia="pt-BR"/>
              </w:rPr>
              <w:t>Nota</w:t>
            </w:r>
          </w:p>
        </w:tc>
        <w:tc>
          <w:tcPr>
            <w:tcW w:w="57" w:type="dxa"/>
          </w:tcPr>
          <w:p w14:paraId="024983E4" w14:textId="288B012D" w:rsidR="00212644" w:rsidRPr="005778BA" w:rsidRDefault="00212644" w:rsidP="007B095E">
            <w:pPr>
              <w:spacing w:before="0" w:after="0" w:line="240" w:lineRule="auto"/>
              <w:jc w:val="center"/>
              <w:rPr>
                <w:rFonts w:cs="Arial"/>
                <w:b/>
                <w:color w:val="500878"/>
                <w:sz w:val="17"/>
                <w:szCs w:val="17"/>
                <w:lang w:eastAsia="pt-BR"/>
              </w:rPr>
            </w:pPr>
          </w:p>
        </w:tc>
        <w:tc>
          <w:tcPr>
            <w:tcW w:w="1134" w:type="dxa"/>
            <w:tcBorders>
              <w:bottom w:val="single" w:sz="4" w:space="0" w:color="auto"/>
            </w:tcBorders>
            <w:shd w:val="clear" w:color="auto" w:fill="F2F2F2" w:themeFill="background1" w:themeFillShade="F2"/>
            <w:vAlign w:val="center"/>
            <w:hideMark/>
          </w:tcPr>
          <w:p w14:paraId="257D2B98" w14:textId="24305BF9" w:rsidR="00212644" w:rsidRPr="005778BA" w:rsidRDefault="0015585E"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2024</w:t>
            </w:r>
          </w:p>
        </w:tc>
        <w:tc>
          <w:tcPr>
            <w:tcW w:w="57" w:type="dxa"/>
            <w:noWrap/>
            <w:vAlign w:val="center"/>
            <w:hideMark/>
          </w:tcPr>
          <w:p w14:paraId="4DFE24A2" w14:textId="77777777" w:rsidR="00212644" w:rsidRPr="005778BA" w:rsidRDefault="00212644" w:rsidP="007B095E">
            <w:pPr>
              <w:spacing w:before="0" w:after="0" w:line="240" w:lineRule="auto"/>
              <w:jc w:val="right"/>
              <w:rPr>
                <w:rFonts w:cs="Arial"/>
                <w:b/>
                <w:color w:val="500878"/>
                <w:sz w:val="17"/>
                <w:szCs w:val="17"/>
                <w:lang w:eastAsia="pt-BR"/>
              </w:rPr>
            </w:pPr>
          </w:p>
        </w:tc>
        <w:tc>
          <w:tcPr>
            <w:tcW w:w="1134" w:type="dxa"/>
            <w:tcBorders>
              <w:bottom w:val="single" w:sz="4" w:space="0" w:color="auto"/>
            </w:tcBorders>
            <w:shd w:val="clear" w:color="auto" w:fill="F2F2F2" w:themeFill="background1" w:themeFillShade="F2"/>
            <w:vAlign w:val="center"/>
            <w:hideMark/>
          </w:tcPr>
          <w:p w14:paraId="29D04075" w14:textId="3447161B" w:rsidR="00212644" w:rsidRPr="005778BA" w:rsidRDefault="0015585E"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202</w:t>
            </w:r>
            <w:r w:rsidR="00E06479" w:rsidRPr="005778BA">
              <w:rPr>
                <w:rFonts w:cs="Arial"/>
                <w:b/>
                <w:color w:val="500878"/>
                <w:sz w:val="17"/>
                <w:szCs w:val="17"/>
                <w:lang w:eastAsia="pt-BR"/>
              </w:rPr>
              <w:t>3</w:t>
            </w:r>
          </w:p>
        </w:tc>
      </w:tr>
      <w:tr w:rsidR="006C4884" w:rsidRPr="005778BA" w14:paraId="1FD5D66D" w14:textId="77777777" w:rsidTr="005778BA">
        <w:trPr>
          <w:trHeight w:val="227"/>
        </w:trPr>
        <w:tc>
          <w:tcPr>
            <w:tcW w:w="6793" w:type="dxa"/>
            <w:noWrap/>
            <w:vAlign w:val="center"/>
          </w:tcPr>
          <w:p w14:paraId="78A81178" w14:textId="77777777" w:rsidR="006C4884" w:rsidRPr="005778BA" w:rsidRDefault="006C4884" w:rsidP="007B095E">
            <w:pPr>
              <w:spacing w:before="0" w:after="0" w:line="240" w:lineRule="auto"/>
              <w:jc w:val="left"/>
              <w:rPr>
                <w:rFonts w:cs="Arial"/>
                <w:b/>
                <w:color w:val="500878"/>
                <w:sz w:val="17"/>
                <w:szCs w:val="17"/>
                <w:lang w:eastAsia="pt-BR"/>
              </w:rPr>
            </w:pPr>
          </w:p>
        </w:tc>
        <w:tc>
          <w:tcPr>
            <w:tcW w:w="1134" w:type="dxa"/>
            <w:tcBorders>
              <w:top w:val="single" w:sz="4" w:space="0" w:color="auto"/>
            </w:tcBorders>
          </w:tcPr>
          <w:p w14:paraId="62B3116B" w14:textId="77777777" w:rsidR="006C4884" w:rsidRPr="005778BA" w:rsidRDefault="006C4884" w:rsidP="007B095E">
            <w:pPr>
              <w:spacing w:before="0" w:after="0" w:line="240" w:lineRule="auto"/>
              <w:jc w:val="center"/>
              <w:rPr>
                <w:rFonts w:cs="Arial"/>
                <w:b/>
                <w:color w:val="500878"/>
                <w:sz w:val="17"/>
                <w:szCs w:val="17"/>
                <w:lang w:eastAsia="pt-BR"/>
              </w:rPr>
            </w:pPr>
          </w:p>
        </w:tc>
        <w:tc>
          <w:tcPr>
            <w:tcW w:w="57" w:type="dxa"/>
          </w:tcPr>
          <w:p w14:paraId="0AB01436" w14:textId="77777777" w:rsidR="006C4884" w:rsidRPr="005778BA" w:rsidRDefault="006C4884" w:rsidP="007B095E">
            <w:pPr>
              <w:spacing w:before="0" w:after="0" w:line="240" w:lineRule="auto"/>
              <w:jc w:val="center"/>
              <w:rPr>
                <w:rFonts w:cs="Arial"/>
                <w:b/>
                <w:color w:val="500878"/>
                <w:sz w:val="17"/>
                <w:szCs w:val="17"/>
                <w:lang w:eastAsia="pt-BR"/>
              </w:rPr>
            </w:pPr>
          </w:p>
        </w:tc>
        <w:tc>
          <w:tcPr>
            <w:tcW w:w="1134" w:type="dxa"/>
            <w:tcBorders>
              <w:top w:val="single" w:sz="4" w:space="0" w:color="auto"/>
            </w:tcBorders>
            <w:vAlign w:val="center"/>
          </w:tcPr>
          <w:p w14:paraId="20040308" w14:textId="77777777" w:rsidR="006C4884" w:rsidRPr="005778BA" w:rsidRDefault="006C4884" w:rsidP="007B095E">
            <w:pPr>
              <w:spacing w:before="0" w:after="0" w:line="240" w:lineRule="auto"/>
              <w:jc w:val="right"/>
              <w:rPr>
                <w:rFonts w:cs="Arial"/>
                <w:b/>
                <w:color w:val="500878"/>
                <w:sz w:val="17"/>
                <w:szCs w:val="17"/>
                <w:lang w:eastAsia="pt-BR"/>
              </w:rPr>
            </w:pPr>
          </w:p>
        </w:tc>
        <w:tc>
          <w:tcPr>
            <w:tcW w:w="57" w:type="dxa"/>
            <w:noWrap/>
            <w:vAlign w:val="center"/>
          </w:tcPr>
          <w:p w14:paraId="54F51236" w14:textId="77777777" w:rsidR="006C4884" w:rsidRPr="005778BA" w:rsidRDefault="006C4884" w:rsidP="007B095E">
            <w:pPr>
              <w:spacing w:before="0" w:after="0" w:line="240" w:lineRule="auto"/>
              <w:jc w:val="right"/>
              <w:rPr>
                <w:rFonts w:cs="Arial"/>
                <w:b/>
                <w:color w:val="500878"/>
                <w:sz w:val="17"/>
                <w:szCs w:val="17"/>
                <w:lang w:eastAsia="pt-BR"/>
              </w:rPr>
            </w:pPr>
          </w:p>
        </w:tc>
        <w:tc>
          <w:tcPr>
            <w:tcW w:w="1134" w:type="dxa"/>
            <w:tcBorders>
              <w:top w:val="single" w:sz="4" w:space="0" w:color="auto"/>
            </w:tcBorders>
            <w:vAlign w:val="center"/>
          </w:tcPr>
          <w:p w14:paraId="58C88652" w14:textId="54BC72F7" w:rsidR="006C4884" w:rsidRPr="005778BA" w:rsidRDefault="006C4884" w:rsidP="007B095E">
            <w:pPr>
              <w:spacing w:before="0" w:after="0" w:line="240" w:lineRule="auto"/>
              <w:rPr>
                <w:rFonts w:cs="Arial"/>
                <w:b/>
                <w:color w:val="500878"/>
                <w:sz w:val="17"/>
                <w:szCs w:val="17"/>
                <w:lang w:eastAsia="pt-BR"/>
              </w:rPr>
            </w:pPr>
          </w:p>
        </w:tc>
      </w:tr>
      <w:tr w:rsidR="00451EF6" w:rsidRPr="005778BA" w14:paraId="53A6D5C8" w14:textId="77777777" w:rsidTr="005778BA">
        <w:trPr>
          <w:trHeight w:val="227"/>
        </w:trPr>
        <w:tc>
          <w:tcPr>
            <w:tcW w:w="6793" w:type="dxa"/>
            <w:noWrap/>
            <w:vAlign w:val="center"/>
            <w:hideMark/>
          </w:tcPr>
          <w:p w14:paraId="477289AE" w14:textId="41D0B62C" w:rsidR="00212644" w:rsidRPr="005778BA" w:rsidRDefault="00212644" w:rsidP="007B095E">
            <w:pPr>
              <w:spacing w:before="0" w:after="0" w:line="240" w:lineRule="auto"/>
              <w:jc w:val="left"/>
              <w:rPr>
                <w:rFonts w:cs="Arial"/>
                <w:b/>
                <w:color w:val="500878"/>
                <w:sz w:val="17"/>
                <w:szCs w:val="17"/>
                <w:lang w:eastAsia="pt-BR"/>
              </w:rPr>
            </w:pPr>
            <w:r w:rsidRPr="005778BA">
              <w:rPr>
                <w:rFonts w:cs="Arial"/>
                <w:b/>
                <w:color w:val="500878"/>
                <w:sz w:val="17"/>
                <w:szCs w:val="17"/>
                <w:lang w:eastAsia="pt-BR"/>
              </w:rPr>
              <w:t>Fluxo de caixa das atividades operacionais</w:t>
            </w:r>
          </w:p>
        </w:tc>
        <w:tc>
          <w:tcPr>
            <w:tcW w:w="1134" w:type="dxa"/>
          </w:tcPr>
          <w:p w14:paraId="45CE64DF" w14:textId="77777777" w:rsidR="00212644" w:rsidRPr="005778BA" w:rsidRDefault="00212644" w:rsidP="007B095E">
            <w:pPr>
              <w:spacing w:before="0" w:after="0" w:line="240" w:lineRule="auto"/>
              <w:jc w:val="center"/>
              <w:rPr>
                <w:rFonts w:cs="Arial"/>
                <w:b/>
                <w:color w:val="500878"/>
                <w:sz w:val="17"/>
                <w:szCs w:val="17"/>
                <w:lang w:eastAsia="pt-BR"/>
              </w:rPr>
            </w:pPr>
          </w:p>
        </w:tc>
        <w:tc>
          <w:tcPr>
            <w:tcW w:w="57" w:type="dxa"/>
          </w:tcPr>
          <w:p w14:paraId="3E65444E" w14:textId="0DB72335" w:rsidR="00212644" w:rsidRPr="005778BA" w:rsidRDefault="00212644" w:rsidP="007B095E">
            <w:pPr>
              <w:spacing w:before="0" w:after="0" w:line="240" w:lineRule="auto"/>
              <w:jc w:val="right"/>
              <w:rPr>
                <w:rFonts w:cs="Arial"/>
                <w:b/>
                <w:color w:val="7030A0"/>
                <w:sz w:val="17"/>
                <w:szCs w:val="17"/>
                <w:lang w:eastAsia="pt-BR"/>
              </w:rPr>
            </w:pPr>
          </w:p>
        </w:tc>
        <w:tc>
          <w:tcPr>
            <w:tcW w:w="1134" w:type="dxa"/>
            <w:noWrap/>
            <w:vAlign w:val="center"/>
          </w:tcPr>
          <w:p w14:paraId="1018BAE5" w14:textId="5955748E" w:rsidR="00212644" w:rsidRPr="005778BA" w:rsidRDefault="00212644" w:rsidP="007B095E">
            <w:pPr>
              <w:spacing w:before="0" w:after="0" w:line="240" w:lineRule="auto"/>
              <w:jc w:val="right"/>
              <w:rPr>
                <w:rFonts w:cs="Arial"/>
                <w:b/>
                <w:color w:val="7030A0"/>
                <w:sz w:val="17"/>
                <w:szCs w:val="17"/>
                <w:lang w:eastAsia="pt-BR"/>
              </w:rPr>
            </w:pPr>
          </w:p>
        </w:tc>
        <w:tc>
          <w:tcPr>
            <w:tcW w:w="57" w:type="dxa"/>
            <w:noWrap/>
            <w:vAlign w:val="center"/>
          </w:tcPr>
          <w:p w14:paraId="1FC69F23" w14:textId="77777777" w:rsidR="00212644" w:rsidRPr="005778BA" w:rsidRDefault="00212644" w:rsidP="007B095E">
            <w:pPr>
              <w:spacing w:before="0" w:after="0" w:line="240" w:lineRule="auto"/>
              <w:jc w:val="right"/>
              <w:rPr>
                <w:rFonts w:cs="Arial"/>
                <w:color w:val="7030A0"/>
                <w:sz w:val="17"/>
                <w:szCs w:val="17"/>
                <w:lang w:eastAsia="pt-BR"/>
              </w:rPr>
            </w:pPr>
          </w:p>
        </w:tc>
        <w:tc>
          <w:tcPr>
            <w:tcW w:w="1134" w:type="dxa"/>
            <w:noWrap/>
            <w:vAlign w:val="center"/>
          </w:tcPr>
          <w:p w14:paraId="21D3C12E" w14:textId="439D42E2" w:rsidR="00212644" w:rsidRPr="005778BA" w:rsidRDefault="00212644" w:rsidP="007B095E">
            <w:pPr>
              <w:spacing w:before="0" w:after="0" w:line="240" w:lineRule="auto"/>
              <w:jc w:val="right"/>
              <w:rPr>
                <w:rFonts w:cs="Arial"/>
                <w:color w:val="7030A0"/>
                <w:sz w:val="17"/>
                <w:szCs w:val="17"/>
                <w:lang w:eastAsia="pt-BR"/>
              </w:rPr>
            </w:pPr>
          </w:p>
        </w:tc>
      </w:tr>
      <w:tr w:rsidR="00212644" w:rsidRPr="005778BA" w14:paraId="68403737" w14:textId="77777777" w:rsidTr="005778BA">
        <w:trPr>
          <w:trHeight w:val="227"/>
        </w:trPr>
        <w:tc>
          <w:tcPr>
            <w:tcW w:w="6793" w:type="dxa"/>
            <w:noWrap/>
            <w:vAlign w:val="center"/>
          </w:tcPr>
          <w:p w14:paraId="4627C04E" w14:textId="2E994AF7" w:rsidR="00212644" w:rsidRPr="005778BA" w:rsidRDefault="00212644" w:rsidP="007B095E">
            <w:pPr>
              <w:spacing w:before="0" w:after="0" w:line="240" w:lineRule="auto"/>
              <w:jc w:val="left"/>
              <w:rPr>
                <w:rFonts w:cs="Arial"/>
                <w:color w:val="500878"/>
                <w:sz w:val="17"/>
                <w:szCs w:val="17"/>
                <w:lang w:eastAsia="pt-BR"/>
              </w:rPr>
            </w:pPr>
            <w:r w:rsidRPr="005778BA">
              <w:rPr>
                <w:rFonts w:cs="Arial"/>
                <w:b/>
                <w:color w:val="500878"/>
                <w:sz w:val="17"/>
                <w:szCs w:val="17"/>
                <w:lang w:eastAsia="pt-BR"/>
              </w:rPr>
              <w:t>Lucro antes do imposto de renda e da contribuição social</w:t>
            </w:r>
          </w:p>
        </w:tc>
        <w:tc>
          <w:tcPr>
            <w:tcW w:w="1134" w:type="dxa"/>
            <w:vAlign w:val="center"/>
          </w:tcPr>
          <w:p w14:paraId="2A3C1263" w14:textId="77777777" w:rsidR="00212644" w:rsidRPr="005778BA" w:rsidRDefault="00212644" w:rsidP="007B095E">
            <w:pPr>
              <w:spacing w:before="0" w:after="0" w:line="240" w:lineRule="auto"/>
              <w:jc w:val="center"/>
              <w:rPr>
                <w:rFonts w:cs="Arial"/>
                <w:b/>
                <w:color w:val="500878"/>
                <w:sz w:val="17"/>
                <w:szCs w:val="17"/>
                <w:lang w:eastAsia="pt-BR"/>
              </w:rPr>
            </w:pPr>
          </w:p>
        </w:tc>
        <w:tc>
          <w:tcPr>
            <w:tcW w:w="57" w:type="dxa"/>
          </w:tcPr>
          <w:p w14:paraId="7D286766" w14:textId="5C5E56FD" w:rsidR="00212644" w:rsidRPr="005778BA" w:rsidRDefault="00212644" w:rsidP="007B095E">
            <w:pPr>
              <w:spacing w:before="0" w:after="0" w:line="240" w:lineRule="auto"/>
              <w:jc w:val="right"/>
              <w:rPr>
                <w:rFonts w:cs="Arial"/>
                <w:sz w:val="17"/>
                <w:szCs w:val="17"/>
                <w:lang w:eastAsia="pt-BR"/>
              </w:rPr>
            </w:pPr>
          </w:p>
        </w:tc>
        <w:tc>
          <w:tcPr>
            <w:tcW w:w="1134" w:type="dxa"/>
            <w:noWrap/>
            <w:vAlign w:val="center"/>
          </w:tcPr>
          <w:p w14:paraId="7E095C3B" w14:textId="57E41C99" w:rsidR="00212644" w:rsidRPr="005778BA" w:rsidRDefault="008357FF" w:rsidP="007B095E">
            <w:pPr>
              <w:spacing w:before="0" w:after="0" w:line="240" w:lineRule="auto"/>
              <w:jc w:val="right"/>
              <w:rPr>
                <w:rFonts w:cs="Arial"/>
                <w:sz w:val="17"/>
                <w:szCs w:val="17"/>
                <w:lang w:eastAsia="pt-BR"/>
              </w:rPr>
            </w:pPr>
            <w:r w:rsidRPr="005778BA">
              <w:rPr>
                <w:rFonts w:cs="Arial"/>
                <w:sz w:val="17"/>
                <w:szCs w:val="17"/>
                <w:lang w:eastAsia="pt-BR"/>
              </w:rPr>
              <w:t>147.58</w:t>
            </w:r>
            <w:r w:rsidR="00D978C6">
              <w:rPr>
                <w:rFonts w:cs="Arial"/>
                <w:sz w:val="17"/>
                <w:szCs w:val="17"/>
                <w:lang w:eastAsia="pt-BR"/>
              </w:rPr>
              <w:t>9</w:t>
            </w:r>
          </w:p>
        </w:tc>
        <w:tc>
          <w:tcPr>
            <w:tcW w:w="57" w:type="dxa"/>
            <w:noWrap/>
            <w:vAlign w:val="center"/>
          </w:tcPr>
          <w:p w14:paraId="482432DA" w14:textId="77777777" w:rsidR="00212644" w:rsidRPr="005778BA" w:rsidRDefault="00212644" w:rsidP="007B095E">
            <w:pPr>
              <w:spacing w:before="0" w:after="0" w:line="240" w:lineRule="auto"/>
              <w:jc w:val="right"/>
              <w:rPr>
                <w:rFonts w:cs="Arial"/>
                <w:sz w:val="17"/>
                <w:szCs w:val="17"/>
                <w:lang w:eastAsia="pt-BR"/>
              </w:rPr>
            </w:pPr>
          </w:p>
        </w:tc>
        <w:tc>
          <w:tcPr>
            <w:tcW w:w="1134" w:type="dxa"/>
            <w:noWrap/>
            <w:vAlign w:val="center"/>
          </w:tcPr>
          <w:p w14:paraId="2FBFB2EF" w14:textId="04AF8CAF" w:rsidR="00212644"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98.252</w:t>
            </w:r>
          </w:p>
        </w:tc>
      </w:tr>
      <w:tr w:rsidR="00212644" w:rsidRPr="005778BA" w14:paraId="72DDA9CA" w14:textId="77777777" w:rsidTr="005778BA">
        <w:trPr>
          <w:trHeight w:val="227"/>
        </w:trPr>
        <w:tc>
          <w:tcPr>
            <w:tcW w:w="6793" w:type="dxa"/>
            <w:noWrap/>
            <w:vAlign w:val="center"/>
          </w:tcPr>
          <w:p w14:paraId="00D4927A" w14:textId="77777777" w:rsidR="00212644" w:rsidRPr="005778BA" w:rsidRDefault="00212644" w:rsidP="007B095E">
            <w:pPr>
              <w:spacing w:before="0" w:after="0" w:line="240" w:lineRule="auto"/>
              <w:jc w:val="left"/>
              <w:rPr>
                <w:rFonts w:cs="Arial"/>
                <w:color w:val="500878"/>
                <w:sz w:val="17"/>
                <w:szCs w:val="17"/>
                <w:lang w:eastAsia="pt-BR"/>
              </w:rPr>
            </w:pPr>
          </w:p>
        </w:tc>
        <w:tc>
          <w:tcPr>
            <w:tcW w:w="1134" w:type="dxa"/>
            <w:vAlign w:val="center"/>
          </w:tcPr>
          <w:p w14:paraId="7B8C8059" w14:textId="77777777" w:rsidR="00212644" w:rsidRPr="005778BA" w:rsidRDefault="00212644" w:rsidP="007B095E">
            <w:pPr>
              <w:spacing w:before="0" w:after="0" w:line="240" w:lineRule="auto"/>
              <w:jc w:val="center"/>
              <w:rPr>
                <w:rFonts w:cs="Arial"/>
                <w:b/>
                <w:color w:val="500878"/>
                <w:sz w:val="17"/>
                <w:szCs w:val="17"/>
                <w:lang w:eastAsia="pt-BR"/>
              </w:rPr>
            </w:pPr>
          </w:p>
        </w:tc>
        <w:tc>
          <w:tcPr>
            <w:tcW w:w="57" w:type="dxa"/>
          </w:tcPr>
          <w:p w14:paraId="162B5A01" w14:textId="5D9A17B6" w:rsidR="00212644" w:rsidRPr="005778BA" w:rsidRDefault="00212644" w:rsidP="007B095E">
            <w:pPr>
              <w:spacing w:before="0" w:after="0" w:line="240" w:lineRule="auto"/>
              <w:jc w:val="right"/>
              <w:rPr>
                <w:rFonts w:cs="Arial"/>
                <w:sz w:val="17"/>
                <w:szCs w:val="17"/>
                <w:lang w:eastAsia="pt-BR"/>
              </w:rPr>
            </w:pPr>
          </w:p>
        </w:tc>
        <w:tc>
          <w:tcPr>
            <w:tcW w:w="1134" w:type="dxa"/>
            <w:noWrap/>
            <w:vAlign w:val="center"/>
          </w:tcPr>
          <w:p w14:paraId="760401D2" w14:textId="1213A19A" w:rsidR="00212644" w:rsidRPr="005778BA" w:rsidRDefault="00212644" w:rsidP="007B095E">
            <w:pPr>
              <w:spacing w:before="0" w:after="0" w:line="240" w:lineRule="auto"/>
              <w:jc w:val="right"/>
              <w:rPr>
                <w:rFonts w:cs="Arial"/>
                <w:sz w:val="17"/>
                <w:szCs w:val="17"/>
                <w:lang w:eastAsia="pt-BR"/>
              </w:rPr>
            </w:pPr>
          </w:p>
        </w:tc>
        <w:tc>
          <w:tcPr>
            <w:tcW w:w="57" w:type="dxa"/>
            <w:noWrap/>
            <w:vAlign w:val="center"/>
          </w:tcPr>
          <w:p w14:paraId="12C6DBA4" w14:textId="77777777" w:rsidR="00212644" w:rsidRPr="005778BA" w:rsidRDefault="00212644" w:rsidP="007B095E">
            <w:pPr>
              <w:spacing w:before="0" w:after="0" w:line="240" w:lineRule="auto"/>
              <w:jc w:val="right"/>
              <w:rPr>
                <w:rFonts w:cs="Arial"/>
                <w:sz w:val="17"/>
                <w:szCs w:val="17"/>
                <w:lang w:eastAsia="pt-BR"/>
              </w:rPr>
            </w:pPr>
          </w:p>
        </w:tc>
        <w:tc>
          <w:tcPr>
            <w:tcW w:w="1134" w:type="dxa"/>
            <w:noWrap/>
            <w:vAlign w:val="center"/>
          </w:tcPr>
          <w:p w14:paraId="71E4D574" w14:textId="77777777" w:rsidR="00212644" w:rsidRPr="005778BA" w:rsidRDefault="00212644" w:rsidP="007B095E">
            <w:pPr>
              <w:spacing w:before="0" w:after="0" w:line="240" w:lineRule="auto"/>
              <w:jc w:val="right"/>
              <w:rPr>
                <w:rFonts w:cs="Arial"/>
                <w:sz w:val="17"/>
                <w:szCs w:val="17"/>
                <w:lang w:eastAsia="pt-BR"/>
              </w:rPr>
            </w:pPr>
          </w:p>
        </w:tc>
      </w:tr>
      <w:tr w:rsidR="00451EF6" w:rsidRPr="005778BA" w14:paraId="7164206F" w14:textId="77777777" w:rsidTr="005778BA">
        <w:trPr>
          <w:trHeight w:val="227"/>
        </w:trPr>
        <w:tc>
          <w:tcPr>
            <w:tcW w:w="6793" w:type="dxa"/>
            <w:noWrap/>
            <w:vAlign w:val="center"/>
            <w:hideMark/>
          </w:tcPr>
          <w:p w14:paraId="50843D32" w14:textId="27979546" w:rsidR="00212644" w:rsidRPr="005778BA" w:rsidRDefault="00212644" w:rsidP="007B095E">
            <w:pPr>
              <w:spacing w:before="0" w:after="0" w:line="240" w:lineRule="auto"/>
              <w:jc w:val="left"/>
              <w:rPr>
                <w:rFonts w:cs="Arial"/>
                <w:b/>
                <w:color w:val="500878"/>
                <w:sz w:val="17"/>
                <w:szCs w:val="17"/>
                <w:lang w:eastAsia="pt-BR"/>
              </w:rPr>
            </w:pPr>
            <w:r w:rsidRPr="005778BA">
              <w:rPr>
                <w:rFonts w:cs="Arial"/>
                <w:b/>
                <w:color w:val="500878"/>
                <w:sz w:val="17"/>
                <w:szCs w:val="17"/>
                <w:lang w:eastAsia="pt-BR"/>
              </w:rPr>
              <w:t xml:space="preserve">Ajustes para reconciliar o lucro do </w:t>
            </w:r>
            <w:r w:rsidR="00791F9D" w:rsidRPr="005778BA">
              <w:rPr>
                <w:rFonts w:cs="Arial"/>
                <w:b/>
                <w:color w:val="500878"/>
                <w:sz w:val="17"/>
                <w:szCs w:val="17"/>
                <w:lang w:eastAsia="pt-BR"/>
              </w:rPr>
              <w:t>exercício</w:t>
            </w:r>
            <w:r w:rsidRPr="005778BA">
              <w:rPr>
                <w:rFonts w:cs="Arial"/>
                <w:b/>
                <w:color w:val="500878"/>
                <w:sz w:val="17"/>
                <w:szCs w:val="17"/>
                <w:lang w:eastAsia="pt-BR"/>
              </w:rPr>
              <w:t xml:space="preserve"> ao caixa líquido</w:t>
            </w:r>
            <w:r w:rsidR="000A1A9F" w:rsidRPr="005778BA">
              <w:rPr>
                <w:rFonts w:cs="Arial"/>
                <w:b/>
                <w:color w:val="500878"/>
                <w:sz w:val="17"/>
                <w:szCs w:val="17"/>
                <w:lang w:eastAsia="pt-BR"/>
              </w:rPr>
              <w:t xml:space="preserve"> </w:t>
            </w:r>
            <w:r w:rsidR="00A8518D" w:rsidRPr="005778BA">
              <w:rPr>
                <w:rFonts w:cs="Arial"/>
                <w:b/>
                <w:color w:val="500878"/>
                <w:sz w:val="17"/>
                <w:szCs w:val="17"/>
                <w:lang w:eastAsia="pt-BR"/>
              </w:rPr>
              <w:t xml:space="preserve">gerado pelas </w:t>
            </w:r>
            <w:r w:rsidRPr="005778BA">
              <w:rPr>
                <w:rFonts w:cs="Arial"/>
                <w:b/>
                <w:color w:val="500878"/>
                <w:sz w:val="17"/>
                <w:szCs w:val="17"/>
                <w:lang w:eastAsia="pt-BR"/>
              </w:rPr>
              <w:t>atividades operacionais</w:t>
            </w:r>
          </w:p>
        </w:tc>
        <w:tc>
          <w:tcPr>
            <w:tcW w:w="1134" w:type="dxa"/>
            <w:vAlign w:val="center"/>
          </w:tcPr>
          <w:p w14:paraId="1780C084" w14:textId="77777777" w:rsidR="00212644" w:rsidRPr="005778BA" w:rsidRDefault="00212644" w:rsidP="007B095E">
            <w:pPr>
              <w:spacing w:before="0" w:after="0" w:line="240" w:lineRule="auto"/>
              <w:jc w:val="center"/>
              <w:rPr>
                <w:rFonts w:cs="Arial"/>
                <w:b/>
                <w:color w:val="500878"/>
                <w:sz w:val="17"/>
                <w:szCs w:val="17"/>
                <w:lang w:eastAsia="pt-BR"/>
              </w:rPr>
            </w:pPr>
          </w:p>
        </w:tc>
        <w:tc>
          <w:tcPr>
            <w:tcW w:w="57" w:type="dxa"/>
          </w:tcPr>
          <w:p w14:paraId="671C222E" w14:textId="5824D15D" w:rsidR="00212644" w:rsidRPr="005778BA" w:rsidRDefault="00212644" w:rsidP="007B095E">
            <w:pPr>
              <w:spacing w:before="0" w:after="0" w:line="240" w:lineRule="auto"/>
              <w:jc w:val="right"/>
              <w:rPr>
                <w:rFonts w:cs="Arial"/>
                <w:b/>
                <w:color w:val="7030A0"/>
                <w:sz w:val="17"/>
                <w:szCs w:val="17"/>
                <w:lang w:eastAsia="pt-BR"/>
              </w:rPr>
            </w:pPr>
          </w:p>
        </w:tc>
        <w:tc>
          <w:tcPr>
            <w:tcW w:w="1134" w:type="dxa"/>
            <w:noWrap/>
            <w:vAlign w:val="center"/>
          </w:tcPr>
          <w:p w14:paraId="7C2C8FC3" w14:textId="18288FAA" w:rsidR="00212644" w:rsidRPr="005778BA" w:rsidRDefault="00212644" w:rsidP="007B095E">
            <w:pPr>
              <w:spacing w:before="0" w:after="0" w:line="240" w:lineRule="auto"/>
              <w:jc w:val="right"/>
              <w:rPr>
                <w:rFonts w:cs="Arial"/>
                <w:b/>
                <w:color w:val="7030A0"/>
                <w:sz w:val="17"/>
                <w:szCs w:val="17"/>
                <w:lang w:eastAsia="pt-BR"/>
              </w:rPr>
            </w:pPr>
          </w:p>
        </w:tc>
        <w:tc>
          <w:tcPr>
            <w:tcW w:w="57" w:type="dxa"/>
            <w:noWrap/>
            <w:vAlign w:val="center"/>
          </w:tcPr>
          <w:p w14:paraId="54941B8F" w14:textId="77777777" w:rsidR="00212644" w:rsidRPr="005778BA" w:rsidRDefault="00212644" w:rsidP="007B095E">
            <w:pPr>
              <w:spacing w:before="0" w:after="0" w:line="240" w:lineRule="auto"/>
              <w:jc w:val="right"/>
              <w:rPr>
                <w:rFonts w:cs="Arial"/>
                <w:color w:val="7030A0"/>
                <w:sz w:val="17"/>
                <w:szCs w:val="17"/>
                <w:lang w:eastAsia="pt-BR"/>
              </w:rPr>
            </w:pPr>
          </w:p>
        </w:tc>
        <w:tc>
          <w:tcPr>
            <w:tcW w:w="1134" w:type="dxa"/>
            <w:noWrap/>
            <w:vAlign w:val="center"/>
          </w:tcPr>
          <w:p w14:paraId="50F21032" w14:textId="77777777" w:rsidR="00212644" w:rsidRPr="005778BA" w:rsidRDefault="00212644" w:rsidP="007B095E">
            <w:pPr>
              <w:spacing w:before="0" w:after="0" w:line="240" w:lineRule="auto"/>
              <w:jc w:val="right"/>
              <w:rPr>
                <w:rFonts w:cs="Arial"/>
                <w:color w:val="7030A0"/>
                <w:sz w:val="17"/>
                <w:szCs w:val="17"/>
                <w:lang w:eastAsia="pt-BR"/>
              </w:rPr>
            </w:pPr>
          </w:p>
        </w:tc>
      </w:tr>
      <w:tr w:rsidR="002F47EA" w:rsidRPr="005778BA" w14:paraId="4504C9C1" w14:textId="77777777" w:rsidTr="00007C6C">
        <w:trPr>
          <w:trHeight w:val="225"/>
        </w:trPr>
        <w:tc>
          <w:tcPr>
            <w:tcW w:w="6793" w:type="dxa"/>
            <w:noWrap/>
            <w:vAlign w:val="center"/>
            <w:hideMark/>
          </w:tcPr>
          <w:p w14:paraId="469015ED" w14:textId="483A4264" w:rsidR="00D06F41" w:rsidRPr="005778BA" w:rsidRDefault="00D06F41"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Depreciação e amortização</w:t>
            </w:r>
          </w:p>
        </w:tc>
        <w:tc>
          <w:tcPr>
            <w:tcW w:w="1134" w:type="dxa"/>
            <w:vAlign w:val="center"/>
          </w:tcPr>
          <w:p w14:paraId="28D2D408" w14:textId="47B4C36C" w:rsidR="00D06F41" w:rsidRPr="005778BA" w:rsidRDefault="00186AC0" w:rsidP="007B095E">
            <w:pPr>
              <w:spacing w:before="0" w:after="0" w:line="240" w:lineRule="auto"/>
              <w:jc w:val="center"/>
              <w:rPr>
                <w:rFonts w:cs="Arial"/>
                <w:b/>
                <w:color w:val="500878"/>
                <w:sz w:val="17"/>
                <w:szCs w:val="17"/>
                <w:lang w:eastAsia="pt-BR"/>
              </w:rPr>
            </w:pPr>
            <w:r w:rsidRPr="005778BA">
              <w:rPr>
                <w:rFonts w:cs="Arial"/>
                <w:b/>
                <w:color w:val="500878"/>
                <w:sz w:val="17"/>
                <w:szCs w:val="17"/>
                <w:lang w:eastAsia="pt-BR"/>
              </w:rPr>
              <w:t>1</w:t>
            </w:r>
            <w:r w:rsidR="00ED0CDC">
              <w:rPr>
                <w:rFonts w:cs="Arial"/>
                <w:b/>
                <w:color w:val="500878"/>
                <w:sz w:val="17"/>
                <w:szCs w:val="17"/>
                <w:lang w:eastAsia="pt-BR"/>
              </w:rPr>
              <w:t>1</w:t>
            </w:r>
            <w:r w:rsidR="00DB571C" w:rsidRPr="005778BA">
              <w:rPr>
                <w:rFonts w:cs="Arial"/>
                <w:b/>
                <w:color w:val="500878"/>
                <w:sz w:val="17"/>
                <w:szCs w:val="17"/>
                <w:lang w:eastAsia="pt-BR"/>
              </w:rPr>
              <w:t xml:space="preserve"> e </w:t>
            </w:r>
            <w:r w:rsidRPr="005778BA">
              <w:rPr>
                <w:rFonts w:cs="Arial"/>
                <w:b/>
                <w:color w:val="500878"/>
                <w:sz w:val="17"/>
                <w:szCs w:val="17"/>
                <w:lang w:eastAsia="pt-BR"/>
              </w:rPr>
              <w:t>1</w:t>
            </w:r>
            <w:r w:rsidR="00ED0CDC">
              <w:rPr>
                <w:rFonts w:cs="Arial"/>
                <w:b/>
                <w:color w:val="500878"/>
                <w:sz w:val="17"/>
                <w:szCs w:val="17"/>
                <w:lang w:eastAsia="pt-BR"/>
              </w:rPr>
              <w:t>2</w:t>
            </w:r>
          </w:p>
        </w:tc>
        <w:tc>
          <w:tcPr>
            <w:tcW w:w="57" w:type="dxa"/>
          </w:tcPr>
          <w:p w14:paraId="1118A36E" w14:textId="1397277E" w:rsidR="00D06F41" w:rsidRPr="005778BA" w:rsidRDefault="00D06F41"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20A60622" w14:textId="2A052F6C" w:rsidR="00D06F41" w:rsidRPr="005778BA" w:rsidRDefault="00EE366F" w:rsidP="007B095E">
            <w:pPr>
              <w:spacing w:before="0" w:after="0" w:line="240" w:lineRule="auto"/>
              <w:jc w:val="right"/>
              <w:rPr>
                <w:rFonts w:cs="Arial"/>
                <w:sz w:val="17"/>
                <w:szCs w:val="17"/>
                <w:lang w:eastAsia="pt-BR"/>
              </w:rPr>
            </w:pPr>
            <w:r>
              <w:rPr>
                <w:rFonts w:cs="Arial"/>
                <w:sz w:val="17"/>
                <w:szCs w:val="17"/>
                <w:lang w:eastAsia="pt-BR"/>
              </w:rPr>
              <w:t>114.536</w:t>
            </w:r>
          </w:p>
        </w:tc>
        <w:tc>
          <w:tcPr>
            <w:tcW w:w="57" w:type="dxa"/>
            <w:noWrap/>
            <w:vAlign w:val="center"/>
          </w:tcPr>
          <w:p w14:paraId="1C460272" w14:textId="77777777" w:rsidR="00D06F41" w:rsidRPr="005778BA" w:rsidRDefault="00D06F41" w:rsidP="007B095E">
            <w:pPr>
              <w:spacing w:before="0" w:after="0" w:line="240" w:lineRule="auto"/>
              <w:jc w:val="right"/>
              <w:rPr>
                <w:rFonts w:cs="Arial"/>
                <w:sz w:val="17"/>
                <w:szCs w:val="17"/>
                <w:lang w:eastAsia="pt-BR"/>
              </w:rPr>
            </w:pPr>
          </w:p>
        </w:tc>
        <w:tc>
          <w:tcPr>
            <w:tcW w:w="1134" w:type="dxa"/>
            <w:noWrap/>
          </w:tcPr>
          <w:p w14:paraId="44D89CD1" w14:textId="1D34D9C1" w:rsidR="00D06F41"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130.517</w:t>
            </w:r>
          </w:p>
        </w:tc>
      </w:tr>
      <w:tr w:rsidR="00D06F41" w:rsidRPr="005778BA" w14:paraId="59D0C5F4" w14:textId="77777777" w:rsidTr="005778BA">
        <w:trPr>
          <w:trHeight w:val="227"/>
        </w:trPr>
        <w:tc>
          <w:tcPr>
            <w:tcW w:w="6793" w:type="dxa"/>
            <w:noWrap/>
            <w:vAlign w:val="center"/>
            <w:hideMark/>
          </w:tcPr>
          <w:p w14:paraId="63BCC40F" w14:textId="64750289" w:rsidR="00D06F41" w:rsidRPr="005778BA" w:rsidRDefault="00313D53"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P</w:t>
            </w:r>
            <w:r w:rsidR="00D06F41" w:rsidRPr="005778BA">
              <w:rPr>
                <w:rFonts w:cs="Arial"/>
                <w:sz w:val="17"/>
                <w:szCs w:val="17"/>
                <w:lang w:eastAsia="pt-BR"/>
              </w:rPr>
              <w:t xml:space="preserve">rovisão </w:t>
            </w:r>
            <w:r w:rsidR="00185347" w:rsidRPr="005778BA">
              <w:rPr>
                <w:rFonts w:cs="Arial"/>
                <w:sz w:val="17"/>
                <w:szCs w:val="17"/>
                <w:lang w:eastAsia="pt-BR"/>
              </w:rPr>
              <w:t>para perda</w:t>
            </w:r>
            <w:r w:rsidR="00060B79">
              <w:rPr>
                <w:rFonts w:cs="Arial"/>
                <w:sz w:val="17"/>
                <w:szCs w:val="17"/>
                <w:lang w:eastAsia="pt-BR"/>
              </w:rPr>
              <w:t xml:space="preserve"> de </w:t>
            </w:r>
            <w:r w:rsidR="00D06F41" w:rsidRPr="005778BA">
              <w:rPr>
                <w:rFonts w:cs="Arial"/>
                <w:sz w:val="17"/>
                <w:szCs w:val="17"/>
                <w:lang w:eastAsia="pt-BR"/>
              </w:rPr>
              <w:t xml:space="preserve">crédito </w:t>
            </w:r>
            <w:r w:rsidR="00060B79">
              <w:rPr>
                <w:rFonts w:cs="Arial"/>
                <w:sz w:val="17"/>
                <w:szCs w:val="17"/>
                <w:lang w:eastAsia="pt-BR"/>
              </w:rPr>
              <w:t>esperada</w:t>
            </w:r>
          </w:p>
        </w:tc>
        <w:tc>
          <w:tcPr>
            <w:tcW w:w="1134" w:type="dxa"/>
            <w:vAlign w:val="center"/>
          </w:tcPr>
          <w:p w14:paraId="6399F242" w14:textId="1D53EC11" w:rsidR="00D06F41" w:rsidRPr="005778BA" w:rsidRDefault="00736D25" w:rsidP="007B095E">
            <w:pPr>
              <w:spacing w:before="0" w:after="0" w:line="240" w:lineRule="auto"/>
              <w:jc w:val="center"/>
              <w:rPr>
                <w:rFonts w:cs="Arial"/>
                <w:b/>
                <w:color w:val="500878"/>
                <w:sz w:val="17"/>
                <w:szCs w:val="17"/>
                <w:lang w:eastAsia="pt-BR"/>
              </w:rPr>
            </w:pPr>
            <w:r w:rsidRPr="005778BA">
              <w:rPr>
                <w:rFonts w:cs="Arial"/>
                <w:b/>
                <w:color w:val="500878"/>
                <w:sz w:val="17"/>
                <w:szCs w:val="17"/>
                <w:lang w:eastAsia="pt-BR"/>
              </w:rPr>
              <w:t>2</w:t>
            </w:r>
            <w:r w:rsidR="005721D6">
              <w:rPr>
                <w:rFonts w:cs="Arial"/>
                <w:b/>
                <w:color w:val="500878"/>
                <w:sz w:val="17"/>
                <w:szCs w:val="17"/>
                <w:lang w:eastAsia="pt-BR"/>
              </w:rPr>
              <w:t>1</w:t>
            </w:r>
          </w:p>
        </w:tc>
        <w:tc>
          <w:tcPr>
            <w:tcW w:w="57" w:type="dxa"/>
          </w:tcPr>
          <w:p w14:paraId="039745E8" w14:textId="3B1D06C8" w:rsidR="00D06F41" w:rsidRPr="005778BA" w:rsidRDefault="00D06F41"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5BBA5036" w14:textId="51EFD5BF" w:rsidR="00D06F41" w:rsidRPr="005778BA" w:rsidRDefault="008357FF" w:rsidP="007B095E">
            <w:pPr>
              <w:spacing w:before="0" w:after="0" w:line="240" w:lineRule="auto"/>
              <w:jc w:val="right"/>
              <w:rPr>
                <w:rFonts w:cs="Arial"/>
                <w:sz w:val="17"/>
                <w:szCs w:val="17"/>
                <w:lang w:eastAsia="pt-BR"/>
              </w:rPr>
            </w:pPr>
            <w:r w:rsidRPr="005778BA">
              <w:rPr>
                <w:rFonts w:cs="Arial"/>
                <w:sz w:val="17"/>
                <w:szCs w:val="17"/>
                <w:lang w:eastAsia="pt-BR"/>
              </w:rPr>
              <w:t>(77.416)</w:t>
            </w:r>
          </w:p>
        </w:tc>
        <w:tc>
          <w:tcPr>
            <w:tcW w:w="57" w:type="dxa"/>
            <w:noWrap/>
            <w:vAlign w:val="center"/>
          </w:tcPr>
          <w:p w14:paraId="15A3FC84" w14:textId="77777777" w:rsidR="00D06F41" w:rsidRPr="005778BA" w:rsidRDefault="00D06F41" w:rsidP="007B095E">
            <w:pPr>
              <w:spacing w:before="0" w:after="0" w:line="240" w:lineRule="auto"/>
              <w:jc w:val="right"/>
              <w:rPr>
                <w:rFonts w:cs="Arial"/>
                <w:sz w:val="17"/>
                <w:szCs w:val="17"/>
                <w:lang w:eastAsia="pt-BR"/>
              </w:rPr>
            </w:pPr>
          </w:p>
        </w:tc>
        <w:tc>
          <w:tcPr>
            <w:tcW w:w="1134" w:type="dxa"/>
            <w:noWrap/>
            <w:vAlign w:val="center"/>
          </w:tcPr>
          <w:p w14:paraId="4F1AFFB6" w14:textId="4DD48BB9" w:rsidR="00D06F41"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123.100</w:t>
            </w:r>
          </w:p>
        </w:tc>
      </w:tr>
      <w:tr w:rsidR="002F47EA" w:rsidRPr="005778BA" w14:paraId="6BE382AD" w14:textId="77777777" w:rsidTr="00007C6C">
        <w:trPr>
          <w:trHeight w:val="227"/>
        </w:trPr>
        <w:tc>
          <w:tcPr>
            <w:tcW w:w="6793" w:type="dxa"/>
            <w:noWrap/>
            <w:vAlign w:val="center"/>
          </w:tcPr>
          <w:p w14:paraId="2A2866D3" w14:textId="13A4D2D0" w:rsidR="00AB5404" w:rsidRPr="005778BA" w:rsidRDefault="002E75E0"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B</w:t>
            </w:r>
            <w:r w:rsidR="00AB5404" w:rsidRPr="005778BA">
              <w:rPr>
                <w:rFonts w:cs="Arial"/>
                <w:sz w:val="17"/>
                <w:szCs w:val="17"/>
                <w:lang w:eastAsia="pt-BR"/>
              </w:rPr>
              <w:t>aixa de ativo</w:t>
            </w:r>
            <w:r w:rsidR="00912D6B" w:rsidRPr="005778BA">
              <w:rPr>
                <w:rFonts w:cs="Arial"/>
                <w:sz w:val="17"/>
                <w:szCs w:val="17"/>
                <w:lang w:eastAsia="pt-BR"/>
              </w:rPr>
              <w:t>s imobilizado e intangível</w:t>
            </w:r>
          </w:p>
        </w:tc>
        <w:tc>
          <w:tcPr>
            <w:tcW w:w="1134" w:type="dxa"/>
            <w:vAlign w:val="center"/>
          </w:tcPr>
          <w:p w14:paraId="6AFD8763" w14:textId="1DBD7487" w:rsidR="00AB5404" w:rsidRPr="005778BA" w:rsidRDefault="00186AC0" w:rsidP="007B095E">
            <w:pPr>
              <w:spacing w:before="0" w:after="0" w:line="240" w:lineRule="auto"/>
              <w:jc w:val="center"/>
              <w:rPr>
                <w:rFonts w:cs="Arial"/>
                <w:b/>
                <w:color w:val="500878"/>
                <w:sz w:val="17"/>
                <w:szCs w:val="17"/>
                <w:lang w:eastAsia="pt-BR"/>
              </w:rPr>
            </w:pPr>
            <w:r w:rsidRPr="005778BA">
              <w:rPr>
                <w:rFonts w:cs="Arial"/>
                <w:b/>
                <w:color w:val="500878"/>
                <w:sz w:val="17"/>
                <w:szCs w:val="17"/>
                <w:lang w:eastAsia="pt-BR"/>
              </w:rPr>
              <w:t>1</w:t>
            </w:r>
            <w:r w:rsidR="00ED0CDC">
              <w:rPr>
                <w:rFonts w:cs="Arial"/>
                <w:b/>
                <w:color w:val="500878"/>
                <w:sz w:val="17"/>
                <w:szCs w:val="17"/>
                <w:lang w:eastAsia="pt-BR"/>
              </w:rPr>
              <w:t>1</w:t>
            </w:r>
            <w:r w:rsidR="00DB571C" w:rsidRPr="005778BA">
              <w:rPr>
                <w:rFonts w:cs="Arial"/>
                <w:b/>
                <w:color w:val="500878"/>
                <w:sz w:val="17"/>
                <w:szCs w:val="17"/>
                <w:lang w:eastAsia="pt-BR"/>
              </w:rPr>
              <w:t xml:space="preserve"> e </w:t>
            </w:r>
            <w:r w:rsidRPr="005778BA">
              <w:rPr>
                <w:rFonts w:cs="Arial"/>
                <w:b/>
                <w:color w:val="500878"/>
                <w:sz w:val="17"/>
                <w:szCs w:val="17"/>
                <w:lang w:eastAsia="pt-BR"/>
              </w:rPr>
              <w:t>1</w:t>
            </w:r>
            <w:r w:rsidR="00ED0CDC">
              <w:rPr>
                <w:rFonts w:cs="Arial"/>
                <w:b/>
                <w:color w:val="500878"/>
                <w:sz w:val="17"/>
                <w:szCs w:val="17"/>
                <w:lang w:eastAsia="pt-BR"/>
              </w:rPr>
              <w:t>2</w:t>
            </w:r>
          </w:p>
        </w:tc>
        <w:tc>
          <w:tcPr>
            <w:tcW w:w="57" w:type="dxa"/>
          </w:tcPr>
          <w:p w14:paraId="1B3FDFE5" w14:textId="77777777" w:rsidR="00AB5404" w:rsidRPr="005778BA" w:rsidRDefault="00AB540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7C7D22A3" w14:textId="51C6762D" w:rsidR="00AB5404" w:rsidRPr="005778BA" w:rsidRDefault="00EE366F" w:rsidP="007B095E">
            <w:pPr>
              <w:spacing w:before="0" w:after="0" w:line="240" w:lineRule="auto"/>
              <w:jc w:val="right"/>
              <w:rPr>
                <w:rFonts w:cs="Arial"/>
                <w:sz w:val="17"/>
                <w:szCs w:val="17"/>
                <w:lang w:eastAsia="pt-BR"/>
              </w:rPr>
            </w:pPr>
            <w:r>
              <w:rPr>
                <w:rFonts w:cs="Arial"/>
                <w:sz w:val="17"/>
                <w:szCs w:val="17"/>
                <w:lang w:eastAsia="pt-BR"/>
              </w:rPr>
              <w:t>23.321</w:t>
            </w:r>
          </w:p>
        </w:tc>
        <w:tc>
          <w:tcPr>
            <w:tcW w:w="57" w:type="dxa"/>
            <w:noWrap/>
            <w:vAlign w:val="center"/>
          </w:tcPr>
          <w:p w14:paraId="67A6CE3C" w14:textId="77777777" w:rsidR="00AB5404" w:rsidRPr="005778BA" w:rsidRDefault="00AB5404" w:rsidP="007B095E">
            <w:pPr>
              <w:spacing w:before="0" w:after="0" w:line="240" w:lineRule="auto"/>
              <w:jc w:val="right"/>
              <w:rPr>
                <w:rFonts w:cs="Arial"/>
                <w:sz w:val="17"/>
                <w:szCs w:val="17"/>
                <w:lang w:eastAsia="pt-BR"/>
              </w:rPr>
            </w:pPr>
          </w:p>
        </w:tc>
        <w:tc>
          <w:tcPr>
            <w:tcW w:w="1134" w:type="dxa"/>
            <w:noWrap/>
          </w:tcPr>
          <w:p w14:paraId="0542B9EE" w14:textId="7A88D4E0" w:rsidR="00AB5404"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(2.013)</w:t>
            </w:r>
          </w:p>
        </w:tc>
      </w:tr>
      <w:tr w:rsidR="00AB5404" w:rsidRPr="005778BA" w14:paraId="5A4CD214" w14:textId="77777777" w:rsidTr="005778BA">
        <w:trPr>
          <w:trHeight w:val="227"/>
        </w:trPr>
        <w:tc>
          <w:tcPr>
            <w:tcW w:w="6793" w:type="dxa"/>
            <w:noWrap/>
            <w:vAlign w:val="center"/>
            <w:hideMark/>
          </w:tcPr>
          <w:p w14:paraId="3946FD81" w14:textId="52ECBB16" w:rsidR="00313D53" w:rsidRPr="005778BA" w:rsidRDefault="00AB5404" w:rsidP="000A2E80">
            <w:pPr>
              <w:spacing w:before="0" w:after="0" w:line="240" w:lineRule="auto"/>
              <w:ind w:firstLineChars="100" w:firstLine="170"/>
              <w:jc w:val="left"/>
              <w:rPr>
                <w:rFonts w:cs="Arial"/>
                <w:sz w:val="17"/>
                <w:szCs w:val="17"/>
                <w:lang w:eastAsia="pt-BR"/>
              </w:rPr>
            </w:pPr>
            <w:r w:rsidRPr="005778BA">
              <w:rPr>
                <w:rFonts w:cs="Arial"/>
                <w:sz w:val="17"/>
                <w:szCs w:val="17"/>
                <w:lang w:eastAsia="pt-BR"/>
              </w:rPr>
              <w:t>Provisão para contingências</w:t>
            </w:r>
          </w:p>
        </w:tc>
        <w:tc>
          <w:tcPr>
            <w:tcW w:w="1134" w:type="dxa"/>
            <w:vAlign w:val="center"/>
          </w:tcPr>
          <w:p w14:paraId="3D9B1C5D" w14:textId="2CABFC6F" w:rsidR="00AB5404" w:rsidRPr="005778BA" w:rsidRDefault="00AB5404" w:rsidP="007B095E">
            <w:pPr>
              <w:spacing w:before="0" w:after="0" w:line="240" w:lineRule="auto"/>
              <w:jc w:val="center"/>
              <w:rPr>
                <w:rFonts w:cs="Arial"/>
                <w:b/>
                <w:color w:val="500878"/>
                <w:sz w:val="17"/>
                <w:szCs w:val="17"/>
                <w:lang w:eastAsia="pt-BR"/>
              </w:rPr>
            </w:pPr>
          </w:p>
        </w:tc>
        <w:tc>
          <w:tcPr>
            <w:tcW w:w="57" w:type="dxa"/>
          </w:tcPr>
          <w:p w14:paraId="017D8F84" w14:textId="23EFB262" w:rsidR="00AB5404" w:rsidRPr="005778BA" w:rsidRDefault="00AB5404" w:rsidP="007B095E">
            <w:pPr>
              <w:spacing w:before="0" w:after="0" w:line="240" w:lineRule="auto"/>
              <w:jc w:val="right"/>
              <w:rPr>
                <w:rFonts w:cs="Arial"/>
                <w:sz w:val="17"/>
                <w:szCs w:val="17"/>
                <w:lang w:eastAsia="pt-BR"/>
              </w:rPr>
            </w:pPr>
          </w:p>
        </w:tc>
        <w:tc>
          <w:tcPr>
            <w:tcW w:w="1134" w:type="dxa"/>
            <w:tcBorders>
              <w:top w:val="nil"/>
              <w:left w:val="nil"/>
              <w:right w:val="nil"/>
            </w:tcBorders>
            <w:noWrap/>
            <w:vAlign w:val="center"/>
          </w:tcPr>
          <w:p w14:paraId="73780BDC" w14:textId="406C9059" w:rsidR="00AB540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3.54</w:t>
            </w:r>
            <w:r w:rsidR="00FF13CF" w:rsidRPr="005778BA">
              <w:rPr>
                <w:rFonts w:cs="Arial"/>
                <w:sz w:val="17"/>
                <w:szCs w:val="17"/>
                <w:lang w:eastAsia="pt-BR"/>
              </w:rPr>
              <w:t>5</w:t>
            </w:r>
          </w:p>
        </w:tc>
        <w:tc>
          <w:tcPr>
            <w:tcW w:w="57" w:type="dxa"/>
            <w:noWrap/>
            <w:vAlign w:val="center"/>
          </w:tcPr>
          <w:p w14:paraId="5F6BFA7F" w14:textId="77777777" w:rsidR="00AB5404" w:rsidRPr="005778BA" w:rsidRDefault="00AB5404" w:rsidP="007B095E">
            <w:pPr>
              <w:spacing w:before="0" w:after="0" w:line="240" w:lineRule="auto"/>
              <w:jc w:val="right"/>
              <w:rPr>
                <w:rFonts w:cs="Arial"/>
                <w:sz w:val="17"/>
                <w:szCs w:val="17"/>
                <w:lang w:eastAsia="pt-BR"/>
              </w:rPr>
            </w:pPr>
          </w:p>
        </w:tc>
        <w:tc>
          <w:tcPr>
            <w:tcW w:w="1134" w:type="dxa"/>
            <w:noWrap/>
          </w:tcPr>
          <w:p w14:paraId="4C75B27A" w14:textId="33606FA2" w:rsidR="00AB5404"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1.813</w:t>
            </w:r>
          </w:p>
        </w:tc>
      </w:tr>
      <w:tr w:rsidR="00AB5404" w:rsidRPr="005778BA" w14:paraId="786356BC" w14:textId="77777777" w:rsidTr="005778BA">
        <w:trPr>
          <w:trHeight w:val="227"/>
        </w:trPr>
        <w:tc>
          <w:tcPr>
            <w:tcW w:w="6793" w:type="dxa"/>
            <w:noWrap/>
            <w:vAlign w:val="center"/>
          </w:tcPr>
          <w:p w14:paraId="4FE162B0" w14:textId="4F10E5DC" w:rsidR="00AB5404" w:rsidRPr="005778BA" w:rsidRDefault="00AB540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Outr</w:t>
            </w:r>
            <w:r w:rsidR="006D0D08" w:rsidRPr="005778BA">
              <w:rPr>
                <w:rFonts w:cs="Arial"/>
                <w:sz w:val="17"/>
                <w:szCs w:val="17"/>
                <w:lang w:eastAsia="pt-BR"/>
              </w:rPr>
              <w:t>os</w:t>
            </w:r>
          </w:p>
        </w:tc>
        <w:tc>
          <w:tcPr>
            <w:tcW w:w="1134" w:type="dxa"/>
            <w:vAlign w:val="center"/>
          </w:tcPr>
          <w:p w14:paraId="1493D4FA" w14:textId="77777777" w:rsidR="00AB5404" w:rsidRPr="005778BA" w:rsidRDefault="00AB5404" w:rsidP="007B095E">
            <w:pPr>
              <w:spacing w:before="0" w:after="0" w:line="240" w:lineRule="auto"/>
              <w:jc w:val="center"/>
              <w:rPr>
                <w:rFonts w:cs="Arial"/>
                <w:b/>
                <w:color w:val="500878"/>
                <w:sz w:val="17"/>
                <w:szCs w:val="17"/>
                <w:lang w:eastAsia="pt-BR"/>
              </w:rPr>
            </w:pPr>
          </w:p>
        </w:tc>
        <w:tc>
          <w:tcPr>
            <w:tcW w:w="57" w:type="dxa"/>
          </w:tcPr>
          <w:p w14:paraId="065E48E6" w14:textId="77777777" w:rsidR="00AB5404" w:rsidRPr="005778BA" w:rsidRDefault="00AB5404" w:rsidP="007B095E">
            <w:pPr>
              <w:spacing w:before="0" w:after="0" w:line="240" w:lineRule="auto"/>
              <w:jc w:val="right"/>
              <w:rPr>
                <w:rFonts w:cs="Arial"/>
                <w:sz w:val="17"/>
                <w:szCs w:val="17"/>
                <w:lang w:eastAsia="pt-BR"/>
              </w:rPr>
            </w:pPr>
          </w:p>
        </w:tc>
        <w:tc>
          <w:tcPr>
            <w:tcW w:w="1134" w:type="dxa"/>
            <w:tcBorders>
              <w:left w:val="nil"/>
              <w:bottom w:val="single" w:sz="4" w:space="0" w:color="auto"/>
              <w:right w:val="nil"/>
            </w:tcBorders>
            <w:noWrap/>
            <w:vAlign w:val="center"/>
          </w:tcPr>
          <w:p w14:paraId="6A1F5D5E" w14:textId="68E32685" w:rsidR="00AB5404" w:rsidRPr="005778BA" w:rsidRDefault="00846AC9" w:rsidP="007B095E">
            <w:pPr>
              <w:spacing w:before="0" w:after="0" w:line="240" w:lineRule="auto"/>
              <w:jc w:val="right"/>
              <w:rPr>
                <w:rFonts w:cs="Arial"/>
                <w:sz w:val="17"/>
                <w:szCs w:val="17"/>
                <w:lang w:eastAsia="pt-BR"/>
              </w:rPr>
            </w:pPr>
            <w:r w:rsidRPr="005778BA">
              <w:rPr>
                <w:rFonts w:cs="Arial"/>
                <w:sz w:val="17"/>
                <w:szCs w:val="17"/>
                <w:lang w:eastAsia="pt-BR"/>
              </w:rPr>
              <w:t>3</w:t>
            </w:r>
            <w:r w:rsidR="009259B4">
              <w:rPr>
                <w:rFonts w:cs="Arial"/>
                <w:sz w:val="17"/>
                <w:szCs w:val="17"/>
                <w:lang w:eastAsia="pt-BR"/>
              </w:rPr>
              <w:t>51</w:t>
            </w:r>
          </w:p>
        </w:tc>
        <w:tc>
          <w:tcPr>
            <w:tcW w:w="57" w:type="dxa"/>
            <w:noWrap/>
            <w:vAlign w:val="center"/>
          </w:tcPr>
          <w:p w14:paraId="504DD9BB" w14:textId="77777777" w:rsidR="00AB5404" w:rsidRPr="005778BA" w:rsidRDefault="00AB5404" w:rsidP="007B095E">
            <w:pPr>
              <w:spacing w:before="0" w:after="0" w:line="240" w:lineRule="auto"/>
              <w:jc w:val="right"/>
              <w:rPr>
                <w:rFonts w:cs="Arial"/>
                <w:sz w:val="17"/>
                <w:szCs w:val="17"/>
                <w:lang w:eastAsia="pt-BR"/>
              </w:rPr>
            </w:pPr>
          </w:p>
        </w:tc>
        <w:tc>
          <w:tcPr>
            <w:tcW w:w="1134" w:type="dxa"/>
            <w:tcBorders>
              <w:bottom w:val="single" w:sz="4" w:space="0" w:color="auto"/>
            </w:tcBorders>
            <w:noWrap/>
          </w:tcPr>
          <w:p w14:paraId="55A6BB11" w14:textId="314436FD" w:rsidR="00AB5404" w:rsidRPr="005778BA" w:rsidRDefault="006E4D71" w:rsidP="007B095E">
            <w:pPr>
              <w:spacing w:before="0" w:after="0" w:line="240" w:lineRule="auto"/>
              <w:jc w:val="right"/>
              <w:rPr>
                <w:rFonts w:cs="Arial"/>
                <w:sz w:val="17"/>
                <w:szCs w:val="17"/>
                <w:lang w:eastAsia="pt-BR"/>
              </w:rPr>
            </w:pPr>
            <w:r w:rsidRPr="005778BA">
              <w:rPr>
                <w:rFonts w:cs="Arial"/>
                <w:sz w:val="17"/>
                <w:szCs w:val="17"/>
                <w:lang w:eastAsia="pt-BR"/>
              </w:rPr>
              <w:t>(</w:t>
            </w:r>
            <w:r w:rsidR="000A2E80" w:rsidRPr="005778BA">
              <w:rPr>
                <w:rFonts w:cs="Arial"/>
                <w:sz w:val="17"/>
                <w:szCs w:val="17"/>
                <w:lang w:eastAsia="pt-BR"/>
              </w:rPr>
              <w:t>439</w:t>
            </w:r>
            <w:r w:rsidRPr="005778BA">
              <w:rPr>
                <w:rFonts w:cs="Arial"/>
                <w:sz w:val="17"/>
                <w:szCs w:val="17"/>
                <w:lang w:eastAsia="pt-BR"/>
              </w:rPr>
              <w:t>)</w:t>
            </w:r>
          </w:p>
        </w:tc>
      </w:tr>
      <w:tr w:rsidR="00520246" w:rsidRPr="005778BA" w14:paraId="5AA8390A" w14:textId="77777777" w:rsidTr="005778BA">
        <w:trPr>
          <w:trHeight w:val="227"/>
        </w:trPr>
        <w:tc>
          <w:tcPr>
            <w:tcW w:w="6793" w:type="dxa"/>
            <w:noWrap/>
            <w:vAlign w:val="center"/>
            <w:hideMark/>
          </w:tcPr>
          <w:p w14:paraId="206023A1" w14:textId="65BC7913" w:rsidR="00AB5404" w:rsidRPr="005778BA" w:rsidRDefault="00AB5404" w:rsidP="007B095E">
            <w:pPr>
              <w:spacing w:before="0" w:after="0" w:line="240" w:lineRule="auto"/>
              <w:jc w:val="left"/>
              <w:rPr>
                <w:rFonts w:cs="Arial"/>
                <w:b/>
                <w:color w:val="500878"/>
                <w:sz w:val="17"/>
                <w:szCs w:val="17"/>
                <w:lang w:eastAsia="pt-BR"/>
              </w:rPr>
            </w:pPr>
          </w:p>
        </w:tc>
        <w:tc>
          <w:tcPr>
            <w:tcW w:w="1134" w:type="dxa"/>
            <w:vAlign w:val="center"/>
          </w:tcPr>
          <w:p w14:paraId="38F5AB24" w14:textId="77777777" w:rsidR="00AB5404" w:rsidRPr="005778BA" w:rsidRDefault="00AB5404" w:rsidP="007B095E">
            <w:pPr>
              <w:spacing w:before="0" w:after="0" w:line="240" w:lineRule="auto"/>
              <w:jc w:val="center"/>
              <w:rPr>
                <w:rFonts w:cs="Arial"/>
                <w:b/>
                <w:color w:val="500878"/>
                <w:sz w:val="17"/>
                <w:szCs w:val="17"/>
                <w:lang w:eastAsia="pt-BR"/>
              </w:rPr>
            </w:pPr>
          </w:p>
        </w:tc>
        <w:tc>
          <w:tcPr>
            <w:tcW w:w="57" w:type="dxa"/>
          </w:tcPr>
          <w:p w14:paraId="6828A257" w14:textId="700989BB" w:rsidR="00AB5404" w:rsidRPr="005778BA" w:rsidRDefault="00AB5404" w:rsidP="007B095E">
            <w:pPr>
              <w:spacing w:before="0" w:after="0" w:line="240" w:lineRule="auto"/>
              <w:jc w:val="right"/>
              <w:rPr>
                <w:rFonts w:cs="Arial"/>
                <w:b/>
                <w:color w:val="500878"/>
                <w:sz w:val="17"/>
                <w:szCs w:val="17"/>
                <w:lang w:eastAsia="pt-BR"/>
              </w:rPr>
            </w:pPr>
          </w:p>
        </w:tc>
        <w:tc>
          <w:tcPr>
            <w:tcW w:w="1134" w:type="dxa"/>
            <w:tcBorders>
              <w:top w:val="single" w:sz="4" w:space="0" w:color="auto"/>
            </w:tcBorders>
            <w:noWrap/>
            <w:vAlign w:val="center"/>
          </w:tcPr>
          <w:p w14:paraId="23439648" w14:textId="16C53864" w:rsidR="00AB5404" w:rsidRPr="005778BA" w:rsidRDefault="00EE366F" w:rsidP="007B095E">
            <w:pPr>
              <w:spacing w:before="0" w:after="0" w:line="240" w:lineRule="auto"/>
              <w:jc w:val="right"/>
              <w:rPr>
                <w:rFonts w:cs="Arial"/>
                <w:b/>
                <w:color w:val="500878"/>
                <w:sz w:val="17"/>
                <w:szCs w:val="17"/>
                <w:lang w:eastAsia="pt-BR"/>
              </w:rPr>
            </w:pPr>
            <w:r>
              <w:rPr>
                <w:rFonts w:cs="Arial"/>
                <w:b/>
                <w:color w:val="500878"/>
                <w:sz w:val="17"/>
                <w:szCs w:val="17"/>
                <w:lang w:eastAsia="pt-BR"/>
              </w:rPr>
              <w:t>211.92</w:t>
            </w:r>
            <w:r w:rsidR="00D978C6">
              <w:rPr>
                <w:rFonts w:cs="Arial"/>
                <w:b/>
                <w:color w:val="500878"/>
                <w:sz w:val="17"/>
                <w:szCs w:val="17"/>
                <w:lang w:eastAsia="pt-BR"/>
              </w:rPr>
              <w:t>6</w:t>
            </w:r>
          </w:p>
        </w:tc>
        <w:tc>
          <w:tcPr>
            <w:tcW w:w="57" w:type="dxa"/>
            <w:noWrap/>
            <w:vAlign w:val="center"/>
          </w:tcPr>
          <w:p w14:paraId="72E903DF" w14:textId="77777777" w:rsidR="00AB5404" w:rsidRPr="005778BA" w:rsidRDefault="00AB5404" w:rsidP="007B095E">
            <w:pPr>
              <w:spacing w:before="0" w:after="0" w:line="240" w:lineRule="auto"/>
              <w:jc w:val="right"/>
              <w:rPr>
                <w:rFonts w:cs="Arial"/>
                <w:b/>
                <w:color w:val="500878"/>
                <w:sz w:val="17"/>
                <w:szCs w:val="17"/>
                <w:lang w:eastAsia="pt-BR"/>
              </w:rPr>
            </w:pPr>
          </w:p>
        </w:tc>
        <w:tc>
          <w:tcPr>
            <w:tcW w:w="1134" w:type="dxa"/>
            <w:tcBorders>
              <w:top w:val="single" w:sz="4" w:space="0" w:color="auto"/>
            </w:tcBorders>
            <w:noWrap/>
            <w:vAlign w:val="center"/>
          </w:tcPr>
          <w:p w14:paraId="7046794C" w14:textId="7A18CCE2" w:rsidR="00AB5404" w:rsidRPr="005778BA" w:rsidRDefault="00664A70"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351.230</w:t>
            </w:r>
          </w:p>
        </w:tc>
      </w:tr>
      <w:tr w:rsidR="00520246" w:rsidRPr="005778BA" w14:paraId="142FF997" w14:textId="77777777" w:rsidTr="005778BA">
        <w:trPr>
          <w:trHeight w:val="227"/>
        </w:trPr>
        <w:tc>
          <w:tcPr>
            <w:tcW w:w="6793" w:type="dxa"/>
            <w:noWrap/>
            <w:vAlign w:val="center"/>
            <w:hideMark/>
          </w:tcPr>
          <w:p w14:paraId="5EF5B268" w14:textId="7666016B" w:rsidR="00AB5404" w:rsidRPr="005778BA" w:rsidRDefault="00AB5404" w:rsidP="007B095E">
            <w:pPr>
              <w:spacing w:before="0" w:after="0" w:line="240" w:lineRule="auto"/>
              <w:jc w:val="left"/>
              <w:rPr>
                <w:rFonts w:cs="Arial"/>
                <w:b/>
                <w:color w:val="500878"/>
                <w:sz w:val="17"/>
                <w:szCs w:val="17"/>
                <w:lang w:eastAsia="pt-BR"/>
              </w:rPr>
            </w:pPr>
            <w:r w:rsidRPr="005778BA">
              <w:rPr>
                <w:rFonts w:cs="Arial"/>
                <w:b/>
                <w:color w:val="500878"/>
                <w:sz w:val="17"/>
                <w:szCs w:val="17"/>
                <w:lang w:eastAsia="pt-BR"/>
              </w:rPr>
              <w:t>Variações nos ativos e passivos operacionais</w:t>
            </w:r>
          </w:p>
        </w:tc>
        <w:tc>
          <w:tcPr>
            <w:tcW w:w="1134" w:type="dxa"/>
            <w:vAlign w:val="center"/>
          </w:tcPr>
          <w:p w14:paraId="5474430A" w14:textId="77777777" w:rsidR="00AB5404" w:rsidRPr="005778BA" w:rsidRDefault="00AB5404" w:rsidP="007B095E">
            <w:pPr>
              <w:spacing w:before="0" w:after="0" w:line="240" w:lineRule="auto"/>
              <w:jc w:val="center"/>
              <w:rPr>
                <w:rFonts w:cs="Arial"/>
                <w:b/>
                <w:color w:val="500878"/>
                <w:sz w:val="17"/>
                <w:szCs w:val="17"/>
                <w:lang w:eastAsia="pt-BR"/>
              </w:rPr>
            </w:pPr>
          </w:p>
        </w:tc>
        <w:tc>
          <w:tcPr>
            <w:tcW w:w="57" w:type="dxa"/>
          </w:tcPr>
          <w:p w14:paraId="749283B9" w14:textId="43B3669C" w:rsidR="00AB5404" w:rsidRPr="005778BA" w:rsidRDefault="00AB5404" w:rsidP="007B095E">
            <w:pPr>
              <w:spacing w:before="0" w:after="0" w:line="240" w:lineRule="auto"/>
              <w:jc w:val="right"/>
              <w:rPr>
                <w:rFonts w:cs="Arial"/>
                <w:b/>
                <w:color w:val="500878"/>
                <w:sz w:val="17"/>
                <w:szCs w:val="17"/>
                <w:lang w:eastAsia="pt-BR"/>
              </w:rPr>
            </w:pPr>
          </w:p>
        </w:tc>
        <w:tc>
          <w:tcPr>
            <w:tcW w:w="1134" w:type="dxa"/>
            <w:noWrap/>
            <w:vAlign w:val="center"/>
          </w:tcPr>
          <w:p w14:paraId="12CA2D7B" w14:textId="79E8D724" w:rsidR="00AB5404" w:rsidRPr="005778BA" w:rsidRDefault="00AB5404" w:rsidP="007B095E">
            <w:pPr>
              <w:spacing w:before="0" w:after="0" w:line="240" w:lineRule="auto"/>
              <w:jc w:val="right"/>
              <w:rPr>
                <w:rFonts w:cs="Arial"/>
                <w:b/>
                <w:color w:val="500878"/>
                <w:sz w:val="17"/>
                <w:szCs w:val="17"/>
                <w:lang w:eastAsia="pt-BR"/>
              </w:rPr>
            </w:pPr>
          </w:p>
        </w:tc>
        <w:tc>
          <w:tcPr>
            <w:tcW w:w="57" w:type="dxa"/>
            <w:noWrap/>
            <w:vAlign w:val="center"/>
          </w:tcPr>
          <w:p w14:paraId="713F7829" w14:textId="77777777" w:rsidR="00AB5404" w:rsidRPr="005778BA" w:rsidRDefault="00AB5404" w:rsidP="007B095E">
            <w:pPr>
              <w:spacing w:before="0" w:after="0" w:line="240" w:lineRule="auto"/>
              <w:jc w:val="right"/>
              <w:rPr>
                <w:rFonts w:cs="Arial"/>
                <w:color w:val="500878"/>
                <w:sz w:val="17"/>
                <w:szCs w:val="17"/>
                <w:lang w:eastAsia="pt-BR"/>
              </w:rPr>
            </w:pPr>
          </w:p>
        </w:tc>
        <w:tc>
          <w:tcPr>
            <w:tcW w:w="1134" w:type="dxa"/>
            <w:noWrap/>
            <w:vAlign w:val="center"/>
          </w:tcPr>
          <w:p w14:paraId="2AF1AABE" w14:textId="77777777" w:rsidR="00AB5404" w:rsidRPr="005778BA" w:rsidRDefault="00AB5404" w:rsidP="007B095E">
            <w:pPr>
              <w:spacing w:before="0" w:after="0" w:line="240" w:lineRule="auto"/>
              <w:jc w:val="right"/>
              <w:rPr>
                <w:rFonts w:cs="Arial"/>
                <w:color w:val="500878"/>
                <w:sz w:val="17"/>
                <w:szCs w:val="17"/>
                <w:highlight w:val="green"/>
                <w:lang w:eastAsia="pt-BR"/>
              </w:rPr>
            </w:pPr>
          </w:p>
        </w:tc>
      </w:tr>
      <w:tr w:rsidR="00AB5404" w:rsidRPr="005778BA" w14:paraId="37006FA9" w14:textId="77777777" w:rsidTr="005778BA">
        <w:trPr>
          <w:trHeight w:val="227"/>
        </w:trPr>
        <w:tc>
          <w:tcPr>
            <w:tcW w:w="6793" w:type="dxa"/>
            <w:noWrap/>
            <w:vAlign w:val="center"/>
            <w:hideMark/>
          </w:tcPr>
          <w:p w14:paraId="0F86E309" w14:textId="0C56C08D" w:rsidR="00AB5404" w:rsidRPr="005778BA" w:rsidRDefault="00AB540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Contas a receber de clientes</w:t>
            </w:r>
          </w:p>
        </w:tc>
        <w:tc>
          <w:tcPr>
            <w:tcW w:w="1134" w:type="dxa"/>
          </w:tcPr>
          <w:p w14:paraId="355300B6" w14:textId="77777777" w:rsidR="00AB5404" w:rsidRPr="005778BA" w:rsidRDefault="00AB5404" w:rsidP="007B095E">
            <w:pPr>
              <w:spacing w:before="0" w:after="0" w:line="240" w:lineRule="auto"/>
              <w:jc w:val="center"/>
              <w:rPr>
                <w:rFonts w:cs="Arial"/>
                <w:b/>
                <w:color w:val="500878"/>
                <w:sz w:val="17"/>
                <w:szCs w:val="17"/>
                <w:lang w:eastAsia="pt-BR"/>
              </w:rPr>
            </w:pPr>
          </w:p>
        </w:tc>
        <w:tc>
          <w:tcPr>
            <w:tcW w:w="57" w:type="dxa"/>
          </w:tcPr>
          <w:p w14:paraId="73F25451" w14:textId="0B3CC4B5" w:rsidR="00AB5404" w:rsidRPr="005778BA" w:rsidRDefault="00AB540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44C08731" w14:textId="3384E73E" w:rsidR="00AB5404" w:rsidRPr="005778BA" w:rsidRDefault="00656F1B" w:rsidP="007B095E">
            <w:pPr>
              <w:spacing w:before="0" w:after="0" w:line="240" w:lineRule="auto"/>
              <w:jc w:val="right"/>
              <w:rPr>
                <w:rFonts w:cs="Arial"/>
                <w:sz w:val="17"/>
                <w:szCs w:val="17"/>
                <w:lang w:eastAsia="pt-BR"/>
              </w:rPr>
            </w:pPr>
            <w:r w:rsidRPr="005778BA">
              <w:rPr>
                <w:rFonts w:cs="Arial"/>
                <w:sz w:val="17"/>
                <w:szCs w:val="17"/>
                <w:lang w:eastAsia="pt-BR"/>
              </w:rPr>
              <w:t>88.914</w:t>
            </w:r>
          </w:p>
        </w:tc>
        <w:tc>
          <w:tcPr>
            <w:tcW w:w="57" w:type="dxa"/>
            <w:noWrap/>
            <w:vAlign w:val="center"/>
          </w:tcPr>
          <w:p w14:paraId="290F421C" w14:textId="77777777" w:rsidR="00AB5404" w:rsidRPr="005778BA" w:rsidRDefault="00AB5404" w:rsidP="007B095E">
            <w:pPr>
              <w:spacing w:before="0" w:after="0" w:line="240" w:lineRule="auto"/>
              <w:jc w:val="right"/>
              <w:rPr>
                <w:rFonts w:cs="Arial"/>
                <w:sz w:val="17"/>
                <w:szCs w:val="17"/>
                <w:lang w:eastAsia="pt-BR"/>
              </w:rPr>
            </w:pPr>
          </w:p>
        </w:tc>
        <w:tc>
          <w:tcPr>
            <w:tcW w:w="1134" w:type="dxa"/>
            <w:noWrap/>
          </w:tcPr>
          <w:p w14:paraId="496807CF" w14:textId="11ACED2F" w:rsidR="00AB5404" w:rsidRPr="005778BA" w:rsidRDefault="00464786" w:rsidP="007B095E">
            <w:pPr>
              <w:spacing w:before="0" w:after="0" w:line="240" w:lineRule="auto"/>
              <w:jc w:val="right"/>
              <w:rPr>
                <w:rFonts w:cs="Arial"/>
                <w:sz w:val="17"/>
                <w:szCs w:val="17"/>
                <w:lang w:eastAsia="pt-BR"/>
              </w:rPr>
            </w:pPr>
            <w:r w:rsidRPr="005778BA">
              <w:rPr>
                <w:rFonts w:cs="Arial"/>
                <w:sz w:val="17"/>
                <w:szCs w:val="17"/>
                <w:lang w:eastAsia="pt-BR"/>
              </w:rPr>
              <w:t>(</w:t>
            </w:r>
            <w:r w:rsidR="000A2E80" w:rsidRPr="005778BA">
              <w:rPr>
                <w:rFonts w:cs="Arial"/>
                <w:sz w:val="17"/>
                <w:szCs w:val="17"/>
                <w:lang w:eastAsia="pt-BR"/>
              </w:rPr>
              <w:t>202.286</w:t>
            </w:r>
            <w:r w:rsidRPr="005778BA">
              <w:rPr>
                <w:rFonts w:cs="Arial"/>
                <w:sz w:val="17"/>
                <w:szCs w:val="17"/>
                <w:lang w:eastAsia="pt-BR"/>
              </w:rPr>
              <w:t>)</w:t>
            </w:r>
          </w:p>
        </w:tc>
      </w:tr>
      <w:tr w:rsidR="00AB5404" w:rsidRPr="005778BA" w14:paraId="6961F21D" w14:textId="77777777" w:rsidTr="005778BA">
        <w:trPr>
          <w:trHeight w:val="227"/>
        </w:trPr>
        <w:tc>
          <w:tcPr>
            <w:tcW w:w="6793" w:type="dxa"/>
            <w:noWrap/>
            <w:vAlign w:val="center"/>
            <w:hideMark/>
          </w:tcPr>
          <w:p w14:paraId="26C8699B" w14:textId="3B118E6C" w:rsidR="00AB5404" w:rsidRPr="005778BA" w:rsidRDefault="0049559A"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Valores a receber convênios</w:t>
            </w:r>
          </w:p>
        </w:tc>
        <w:tc>
          <w:tcPr>
            <w:tcW w:w="1134" w:type="dxa"/>
          </w:tcPr>
          <w:p w14:paraId="1272CCB7" w14:textId="77777777" w:rsidR="00AB5404" w:rsidRPr="005778BA" w:rsidRDefault="00AB5404" w:rsidP="007B095E">
            <w:pPr>
              <w:spacing w:before="0" w:after="0" w:line="240" w:lineRule="auto"/>
              <w:jc w:val="center"/>
              <w:rPr>
                <w:rFonts w:cs="Arial"/>
                <w:b/>
                <w:color w:val="500878"/>
                <w:sz w:val="17"/>
                <w:szCs w:val="17"/>
                <w:lang w:eastAsia="pt-BR"/>
              </w:rPr>
            </w:pPr>
          </w:p>
        </w:tc>
        <w:tc>
          <w:tcPr>
            <w:tcW w:w="57" w:type="dxa"/>
          </w:tcPr>
          <w:p w14:paraId="4D056E8C" w14:textId="4C4F1F5B" w:rsidR="00AB5404" w:rsidRPr="005778BA" w:rsidRDefault="00AB540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71883686" w14:textId="5E7CA722" w:rsidR="00AB540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29.43</w:t>
            </w:r>
            <w:r w:rsidR="00846AC9" w:rsidRPr="005778BA">
              <w:rPr>
                <w:rFonts w:cs="Arial"/>
                <w:sz w:val="17"/>
                <w:szCs w:val="17"/>
                <w:lang w:eastAsia="pt-BR"/>
              </w:rPr>
              <w:t>1</w:t>
            </w:r>
          </w:p>
        </w:tc>
        <w:tc>
          <w:tcPr>
            <w:tcW w:w="57" w:type="dxa"/>
            <w:noWrap/>
            <w:vAlign w:val="center"/>
          </w:tcPr>
          <w:p w14:paraId="11A09D02" w14:textId="77777777" w:rsidR="00AB5404" w:rsidRPr="005778BA" w:rsidRDefault="00AB5404" w:rsidP="007B095E">
            <w:pPr>
              <w:spacing w:before="0" w:after="0" w:line="240" w:lineRule="auto"/>
              <w:jc w:val="right"/>
              <w:rPr>
                <w:rFonts w:cs="Arial"/>
                <w:sz w:val="17"/>
                <w:szCs w:val="17"/>
                <w:lang w:eastAsia="pt-BR"/>
              </w:rPr>
            </w:pPr>
          </w:p>
        </w:tc>
        <w:tc>
          <w:tcPr>
            <w:tcW w:w="1134" w:type="dxa"/>
            <w:noWrap/>
          </w:tcPr>
          <w:p w14:paraId="59B3FF9C" w14:textId="55993856" w:rsidR="00AB5404"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278.357</w:t>
            </w:r>
          </w:p>
        </w:tc>
      </w:tr>
      <w:tr w:rsidR="00DC424E" w:rsidRPr="005778BA" w14:paraId="42FC9531" w14:textId="77777777" w:rsidTr="005778BA">
        <w:trPr>
          <w:trHeight w:val="227"/>
        </w:trPr>
        <w:tc>
          <w:tcPr>
            <w:tcW w:w="6793" w:type="dxa"/>
            <w:noWrap/>
            <w:vAlign w:val="center"/>
            <w:hideMark/>
          </w:tcPr>
          <w:p w14:paraId="33FDE00B" w14:textId="143BFAAA" w:rsidR="00DC424E" w:rsidRPr="005778BA" w:rsidRDefault="00DC424E"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 xml:space="preserve">Tributos a </w:t>
            </w:r>
            <w:r w:rsidR="00671A60" w:rsidRPr="005778BA">
              <w:rPr>
                <w:rFonts w:cs="Arial"/>
                <w:sz w:val="17"/>
                <w:szCs w:val="17"/>
                <w:lang w:eastAsia="pt-BR"/>
              </w:rPr>
              <w:t>recuperar</w:t>
            </w:r>
          </w:p>
        </w:tc>
        <w:tc>
          <w:tcPr>
            <w:tcW w:w="1134" w:type="dxa"/>
          </w:tcPr>
          <w:p w14:paraId="2D88C529" w14:textId="77777777" w:rsidR="00DC424E" w:rsidRPr="005778BA" w:rsidRDefault="00DC424E" w:rsidP="007B095E">
            <w:pPr>
              <w:spacing w:before="0" w:after="0" w:line="240" w:lineRule="auto"/>
              <w:jc w:val="center"/>
              <w:rPr>
                <w:rFonts w:cs="Arial"/>
                <w:b/>
                <w:color w:val="500878"/>
                <w:sz w:val="17"/>
                <w:szCs w:val="17"/>
                <w:lang w:eastAsia="pt-BR"/>
              </w:rPr>
            </w:pPr>
          </w:p>
        </w:tc>
        <w:tc>
          <w:tcPr>
            <w:tcW w:w="57" w:type="dxa"/>
          </w:tcPr>
          <w:p w14:paraId="73009474" w14:textId="77777777" w:rsidR="00DC424E" w:rsidRPr="005778BA" w:rsidRDefault="00DC424E"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784C08D1" w14:textId="5044E8C8" w:rsidR="00DC424E" w:rsidRPr="005778BA" w:rsidRDefault="00846AC9" w:rsidP="007B095E">
            <w:pPr>
              <w:spacing w:before="0" w:after="0" w:line="240" w:lineRule="auto"/>
              <w:jc w:val="right"/>
              <w:rPr>
                <w:rFonts w:cs="Arial"/>
                <w:sz w:val="17"/>
                <w:szCs w:val="17"/>
                <w:lang w:eastAsia="pt-BR"/>
              </w:rPr>
            </w:pPr>
            <w:r w:rsidRPr="005778BA">
              <w:rPr>
                <w:rFonts w:cs="Arial"/>
                <w:sz w:val="17"/>
                <w:szCs w:val="17"/>
                <w:lang w:eastAsia="pt-BR"/>
              </w:rPr>
              <w:t>(61.017)</w:t>
            </w:r>
          </w:p>
        </w:tc>
        <w:tc>
          <w:tcPr>
            <w:tcW w:w="57" w:type="dxa"/>
            <w:noWrap/>
            <w:vAlign w:val="center"/>
          </w:tcPr>
          <w:p w14:paraId="17FB42AC" w14:textId="77777777" w:rsidR="00DC424E" w:rsidRPr="005778BA" w:rsidRDefault="00DC424E" w:rsidP="007B095E">
            <w:pPr>
              <w:spacing w:before="0" w:after="0" w:line="240" w:lineRule="auto"/>
              <w:jc w:val="right"/>
              <w:rPr>
                <w:rFonts w:cs="Arial"/>
                <w:sz w:val="17"/>
                <w:szCs w:val="17"/>
                <w:lang w:eastAsia="pt-BR"/>
              </w:rPr>
            </w:pPr>
          </w:p>
        </w:tc>
        <w:tc>
          <w:tcPr>
            <w:tcW w:w="1134" w:type="dxa"/>
            <w:noWrap/>
            <w:vAlign w:val="center"/>
          </w:tcPr>
          <w:p w14:paraId="1D3986FF" w14:textId="6A232988" w:rsidR="000A2E80" w:rsidRPr="005778BA" w:rsidRDefault="000A2E80" w:rsidP="000A2E80">
            <w:pPr>
              <w:spacing w:before="0" w:after="0" w:line="240" w:lineRule="auto"/>
              <w:jc w:val="right"/>
              <w:rPr>
                <w:rFonts w:cs="Arial"/>
                <w:sz w:val="17"/>
                <w:szCs w:val="17"/>
                <w:lang w:eastAsia="pt-BR"/>
              </w:rPr>
            </w:pPr>
            <w:r w:rsidRPr="005778BA">
              <w:rPr>
                <w:rFonts w:cs="Arial"/>
                <w:sz w:val="17"/>
                <w:szCs w:val="17"/>
                <w:lang w:eastAsia="pt-BR"/>
              </w:rPr>
              <w:t>18.733</w:t>
            </w:r>
          </w:p>
        </w:tc>
      </w:tr>
      <w:tr w:rsidR="00E848BE" w:rsidRPr="005778BA" w14:paraId="175286E3" w14:textId="77777777" w:rsidTr="005778BA">
        <w:trPr>
          <w:trHeight w:val="227"/>
        </w:trPr>
        <w:tc>
          <w:tcPr>
            <w:tcW w:w="6793" w:type="dxa"/>
            <w:noWrap/>
            <w:vAlign w:val="center"/>
          </w:tcPr>
          <w:p w14:paraId="42272991" w14:textId="7E0B0725" w:rsidR="00E848BE" w:rsidRPr="005778BA" w:rsidRDefault="00E848BE"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Despesas antecipadas</w:t>
            </w:r>
          </w:p>
        </w:tc>
        <w:tc>
          <w:tcPr>
            <w:tcW w:w="1134" w:type="dxa"/>
          </w:tcPr>
          <w:p w14:paraId="737278C3" w14:textId="77777777" w:rsidR="00E848BE" w:rsidRPr="005778BA" w:rsidRDefault="00E848BE" w:rsidP="007B095E">
            <w:pPr>
              <w:spacing w:before="0" w:after="0" w:line="240" w:lineRule="auto"/>
              <w:jc w:val="center"/>
              <w:rPr>
                <w:rFonts w:cs="Arial"/>
                <w:b/>
                <w:color w:val="500878"/>
                <w:sz w:val="17"/>
                <w:szCs w:val="17"/>
                <w:lang w:eastAsia="pt-BR"/>
              </w:rPr>
            </w:pPr>
          </w:p>
        </w:tc>
        <w:tc>
          <w:tcPr>
            <w:tcW w:w="57" w:type="dxa"/>
          </w:tcPr>
          <w:p w14:paraId="098FCFEC" w14:textId="77777777" w:rsidR="00E848BE" w:rsidRPr="005778BA" w:rsidRDefault="00E848BE"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6D28469B" w14:textId="46AB2350" w:rsidR="00E848BE"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74.</w:t>
            </w:r>
            <w:r w:rsidR="002C4229" w:rsidRPr="005778BA">
              <w:rPr>
                <w:rFonts w:cs="Arial"/>
                <w:sz w:val="17"/>
                <w:szCs w:val="17"/>
                <w:lang w:eastAsia="pt-BR"/>
              </w:rPr>
              <w:t>593</w:t>
            </w:r>
          </w:p>
        </w:tc>
        <w:tc>
          <w:tcPr>
            <w:tcW w:w="57" w:type="dxa"/>
            <w:noWrap/>
            <w:vAlign w:val="center"/>
          </w:tcPr>
          <w:p w14:paraId="3D299927" w14:textId="77777777" w:rsidR="00E848BE" w:rsidRPr="005778BA" w:rsidRDefault="00E848BE" w:rsidP="007B095E">
            <w:pPr>
              <w:spacing w:before="0" w:after="0" w:line="240" w:lineRule="auto"/>
              <w:jc w:val="right"/>
              <w:rPr>
                <w:rFonts w:cs="Arial"/>
                <w:sz w:val="17"/>
                <w:szCs w:val="17"/>
                <w:lang w:eastAsia="pt-BR"/>
              </w:rPr>
            </w:pPr>
          </w:p>
        </w:tc>
        <w:tc>
          <w:tcPr>
            <w:tcW w:w="1134" w:type="dxa"/>
            <w:noWrap/>
          </w:tcPr>
          <w:p w14:paraId="7FE535EB" w14:textId="3B08356D" w:rsidR="00E848BE" w:rsidRPr="005778BA" w:rsidRDefault="00363873" w:rsidP="007B095E">
            <w:pPr>
              <w:spacing w:before="0" w:after="0" w:line="240" w:lineRule="auto"/>
              <w:jc w:val="right"/>
              <w:rPr>
                <w:rFonts w:cs="Arial"/>
                <w:sz w:val="17"/>
                <w:szCs w:val="17"/>
                <w:lang w:eastAsia="pt-BR"/>
              </w:rPr>
            </w:pPr>
            <w:r w:rsidRPr="005778BA">
              <w:rPr>
                <w:rFonts w:cs="Arial"/>
                <w:sz w:val="17"/>
                <w:szCs w:val="17"/>
                <w:lang w:eastAsia="pt-BR"/>
              </w:rPr>
              <w:t>(</w:t>
            </w:r>
            <w:r w:rsidR="000A2E80" w:rsidRPr="005778BA">
              <w:rPr>
                <w:rFonts w:cs="Arial"/>
                <w:sz w:val="17"/>
                <w:szCs w:val="17"/>
                <w:lang w:eastAsia="pt-BR"/>
              </w:rPr>
              <w:t>253.809</w:t>
            </w:r>
            <w:r w:rsidRPr="005778BA">
              <w:rPr>
                <w:rFonts w:cs="Arial"/>
                <w:sz w:val="17"/>
                <w:szCs w:val="17"/>
                <w:lang w:eastAsia="pt-BR"/>
              </w:rPr>
              <w:t>)</w:t>
            </w:r>
          </w:p>
        </w:tc>
      </w:tr>
      <w:tr w:rsidR="00AB5404" w:rsidRPr="005778BA" w14:paraId="24E3164B" w14:textId="77777777" w:rsidTr="005778BA">
        <w:trPr>
          <w:trHeight w:val="227"/>
        </w:trPr>
        <w:tc>
          <w:tcPr>
            <w:tcW w:w="6793" w:type="dxa"/>
            <w:noWrap/>
            <w:vAlign w:val="center"/>
            <w:hideMark/>
          </w:tcPr>
          <w:p w14:paraId="59517A88" w14:textId="46E46564" w:rsidR="00AB5404" w:rsidRPr="005778BA" w:rsidRDefault="00AB540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Depósito para recursos</w:t>
            </w:r>
          </w:p>
        </w:tc>
        <w:tc>
          <w:tcPr>
            <w:tcW w:w="1134" w:type="dxa"/>
          </w:tcPr>
          <w:p w14:paraId="6652BFDC" w14:textId="77777777" w:rsidR="00AB5404" w:rsidRPr="005778BA" w:rsidRDefault="00AB5404" w:rsidP="007B095E">
            <w:pPr>
              <w:spacing w:before="0" w:after="0" w:line="240" w:lineRule="auto"/>
              <w:jc w:val="center"/>
              <w:rPr>
                <w:rFonts w:cs="Arial"/>
                <w:b/>
                <w:color w:val="500878"/>
                <w:sz w:val="17"/>
                <w:szCs w:val="17"/>
                <w:lang w:eastAsia="pt-BR"/>
              </w:rPr>
            </w:pPr>
          </w:p>
        </w:tc>
        <w:tc>
          <w:tcPr>
            <w:tcW w:w="57" w:type="dxa"/>
          </w:tcPr>
          <w:p w14:paraId="26B0F0ED" w14:textId="67273615" w:rsidR="00AB5404" w:rsidRPr="005778BA" w:rsidRDefault="00AB540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25D69F28" w14:textId="10771F94" w:rsidR="00AB540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(2.689)</w:t>
            </w:r>
          </w:p>
        </w:tc>
        <w:tc>
          <w:tcPr>
            <w:tcW w:w="57" w:type="dxa"/>
            <w:noWrap/>
            <w:vAlign w:val="center"/>
          </w:tcPr>
          <w:p w14:paraId="35A47CA7" w14:textId="77777777" w:rsidR="00AB5404" w:rsidRPr="005778BA" w:rsidRDefault="00AB5404" w:rsidP="007B095E">
            <w:pPr>
              <w:spacing w:before="0" w:after="0" w:line="240" w:lineRule="auto"/>
              <w:jc w:val="right"/>
              <w:rPr>
                <w:rFonts w:cs="Arial"/>
                <w:sz w:val="17"/>
                <w:szCs w:val="17"/>
                <w:lang w:eastAsia="pt-BR"/>
              </w:rPr>
            </w:pPr>
          </w:p>
        </w:tc>
        <w:tc>
          <w:tcPr>
            <w:tcW w:w="1134" w:type="dxa"/>
            <w:noWrap/>
          </w:tcPr>
          <w:p w14:paraId="024ED236" w14:textId="3FBE8876" w:rsidR="00AB5404" w:rsidRPr="005778BA" w:rsidRDefault="00806654" w:rsidP="007B095E">
            <w:pPr>
              <w:spacing w:before="0" w:after="0" w:line="240" w:lineRule="auto"/>
              <w:jc w:val="right"/>
              <w:rPr>
                <w:rFonts w:cs="Arial"/>
                <w:sz w:val="17"/>
                <w:szCs w:val="17"/>
                <w:lang w:eastAsia="pt-BR"/>
              </w:rPr>
            </w:pPr>
            <w:r w:rsidRPr="005778BA">
              <w:rPr>
                <w:rFonts w:cs="Arial"/>
                <w:sz w:val="17"/>
                <w:szCs w:val="17"/>
                <w:lang w:eastAsia="pt-BR"/>
              </w:rPr>
              <w:t>(</w:t>
            </w:r>
            <w:r w:rsidR="000A2E80" w:rsidRPr="005778BA">
              <w:rPr>
                <w:rFonts w:cs="Arial"/>
                <w:sz w:val="17"/>
                <w:szCs w:val="17"/>
                <w:lang w:eastAsia="pt-BR"/>
              </w:rPr>
              <w:t>728</w:t>
            </w:r>
            <w:r w:rsidRPr="005778BA">
              <w:rPr>
                <w:rFonts w:cs="Arial"/>
                <w:sz w:val="17"/>
                <w:szCs w:val="17"/>
                <w:lang w:eastAsia="pt-BR"/>
              </w:rPr>
              <w:t>)</w:t>
            </w:r>
          </w:p>
        </w:tc>
      </w:tr>
      <w:tr w:rsidR="00761754" w:rsidRPr="005778BA" w14:paraId="6561A9EC" w14:textId="77777777" w:rsidTr="005778BA">
        <w:trPr>
          <w:trHeight w:val="227"/>
        </w:trPr>
        <w:tc>
          <w:tcPr>
            <w:tcW w:w="6793" w:type="dxa"/>
            <w:noWrap/>
            <w:vAlign w:val="center"/>
          </w:tcPr>
          <w:p w14:paraId="00C9E059" w14:textId="7203A749" w:rsidR="00761754" w:rsidRPr="005778BA" w:rsidRDefault="0076175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Outros ativos</w:t>
            </w:r>
          </w:p>
        </w:tc>
        <w:tc>
          <w:tcPr>
            <w:tcW w:w="1134" w:type="dxa"/>
          </w:tcPr>
          <w:p w14:paraId="74844C08"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4E68F557" w14:textId="348BDC04" w:rsidR="00761754" w:rsidRPr="005778BA" w:rsidRDefault="0076175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5BB05B6C" w14:textId="3E31A1B2" w:rsidR="0076175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4.2</w:t>
            </w:r>
            <w:r w:rsidR="002C4229" w:rsidRPr="005778BA">
              <w:rPr>
                <w:rFonts w:cs="Arial"/>
                <w:sz w:val="17"/>
                <w:szCs w:val="17"/>
                <w:lang w:eastAsia="pt-BR"/>
              </w:rPr>
              <w:t>19</w:t>
            </w:r>
          </w:p>
        </w:tc>
        <w:tc>
          <w:tcPr>
            <w:tcW w:w="57" w:type="dxa"/>
            <w:noWrap/>
            <w:vAlign w:val="center"/>
          </w:tcPr>
          <w:p w14:paraId="17B014B5" w14:textId="77777777" w:rsidR="00761754" w:rsidRPr="005778BA" w:rsidRDefault="00761754" w:rsidP="007B095E">
            <w:pPr>
              <w:spacing w:before="0" w:after="0" w:line="240" w:lineRule="auto"/>
              <w:jc w:val="right"/>
              <w:rPr>
                <w:rFonts w:cs="Arial"/>
                <w:sz w:val="17"/>
                <w:szCs w:val="17"/>
                <w:lang w:eastAsia="pt-BR"/>
              </w:rPr>
            </w:pPr>
          </w:p>
        </w:tc>
        <w:tc>
          <w:tcPr>
            <w:tcW w:w="1134" w:type="dxa"/>
            <w:noWrap/>
          </w:tcPr>
          <w:p w14:paraId="591713DB" w14:textId="19BF4FD2" w:rsidR="00761754"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794</w:t>
            </w:r>
          </w:p>
        </w:tc>
      </w:tr>
      <w:tr w:rsidR="00761754" w:rsidRPr="005778BA" w14:paraId="033EBFD2" w14:textId="77777777" w:rsidTr="005778BA">
        <w:trPr>
          <w:trHeight w:val="227"/>
        </w:trPr>
        <w:tc>
          <w:tcPr>
            <w:tcW w:w="6793" w:type="dxa"/>
            <w:noWrap/>
            <w:vAlign w:val="center"/>
            <w:hideMark/>
          </w:tcPr>
          <w:p w14:paraId="6EC0BC1E" w14:textId="77777777" w:rsidR="00761754" w:rsidRPr="005778BA" w:rsidRDefault="0076175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Fornecedores</w:t>
            </w:r>
          </w:p>
        </w:tc>
        <w:tc>
          <w:tcPr>
            <w:tcW w:w="1134" w:type="dxa"/>
          </w:tcPr>
          <w:p w14:paraId="67626FEF"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26FBD2FF" w14:textId="1265D328" w:rsidR="00761754" w:rsidRPr="005778BA" w:rsidRDefault="0076175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72FDAEA0" w14:textId="6B4E9EE6" w:rsidR="0076175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96.18</w:t>
            </w:r>
            <w:r w:rsidR="002C4229" w:rsidRPr="005778BA">
              <w:rPr>
                <w:rFonts w:cs="Arial"/>
                <w:sz w:val="17"/>
                <w:szCs w:val="17"/>
                <w:lang w:eastAsia="pt-BR"/>
              </w:rPr>
              <w:t>5</w:t>
            </w:r>
          </w:p>
        </w:tc>
        <w:tc>
          <w:tcPr>
            <w:tcW w:w="57" w:type="dxa"/>
            <w:noWrap/>
            <w:vAlign w:val="center"/>
          </w:tcPr>
          <w:p w14:paraId="09212757" w14:textId="77777777" w:rsidR="00761754" w:rsidRPr="005778BA" w:rsidRDefault="00761754" w:rsidP="007B095E">
            <w:pPr>
              <w:spacing w:before="0" w:after="0" w:line="240" w:lineRule="auto"/>
              <w:jc w:val="right"/>
              <w:rPr>
                <w:rFonts w:cs="Arial"/>
                <w:sz w:val="17"/>
                <w:szCs w:val="17"/>
                <w:lang w:eastAsia="pt-BR"/>
              </w:rPr>
            </w:pPr>
          </w:p>
        </w:tc>
        <w:tc>
          <w:tcPr>
            <w:tcW w:w="1134" w:type="dxa"/>
            <w:noWrap/>
          </w:tcPr>
          <w:p w14:paraId="57EEE7C8" w14:textId="4024E8D1" w:rsidR="00761754"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150.832</w:t>
            </w:r>
          </w:p>
        </w:tc>
      </w:tr>
      <w:tr w:rsidR="00761754" w:rsidRPr="005778BA" w14:paraId="7FC57DED" w14:textId="77777777" w:rsidTr="005778BA">
        <w:trPr>
          <w:trHeight w:val="227"/>
        </w:trPr>
        <w:tc>
          <w:tcPr>
            <w:tcW w:w="6793" w:type="dxa"/>
            <w:noWrap/>
            <w:vAlign w:val="center"/>
            <w:hideMark/>
          </w:tcPr>
          <w:p w14:paraId="19519ECD" w14:textId="2BFB2A5A" w:rsidR="00761754" w:rsidRPr="005778BA" w:rsidRDefault="0076175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Valores a pagar convênios</w:t>
            </w:r>
          </w:p>
        </w:tc>
        <w:tc>
          <w:tcPr>
            <w:tcW w:w="1134" w:type="dxa"/>
          </w:tcPr>
          <w:p w14:paraId="606B7BFC"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4301E0AF" w14:textId="466D0BD3" w:rsidR="00761754" w:rsidRPr="005778BA" w:rsidRDefault="0076175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6B45EB33" w14:textId="32BD40E2" w:rsidR="0076175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(33.60</w:t>
            </w:r>
            <w:r w:rsidR="002C4229" w:rsidRPr="005778BA">
              <w:rPr>
                <w:rFonts w:cs="Arial"/>
                <w:sz w:val="17"/>
                <w:szCs w:val="17"/>
                <w:lang w:eastAsia="pt-BR"/>
              </w:rPr>
              <w:t>6</w:t>
            </w:r>
            <w:r w:rsidRPr="005778BA">
              <w:rPr>
                <w:rFonts w:cs="Arial"/>
                <w:sz w:val="17"/>
                <w:szCs w:val="17"/>
                <w:lang w:eastAsia="pt-BR"/>
              </w:rPr>
              <w:t>)</w:t>
            </w:r>
          </w:p>
        </w:tc>
        <w:tc>
          <w:tcPr>
            <w:tcW w:w="57" w:type="dxa"/>
            <w:noWrap/>
            <w:vAlign w:val="center"/>
          </w:tcPr>
          <w:p w14:paraId="745CF45E" w14:textId="77777777" w:rsidR="00761754" w:rsidRPr="005778BA" w:rsidRDefault="00761754" w:rsidP="007B095E">
            <w:pPr>
              <w:spacing w:before="0" w:after="0" w:line="240" w:lineRule="auto"/>
              <w:jc w:val="right"/>
              <w:rPr>
                <w:rFonts w:cs="Arial"/>
                <w:sz w:val="17"/>
                <w:szCs w:val="17"/>
                <w:lang w:eastAsia="pt-BR"/>
              </w:rPr>
            </w:pPr>
          </w:p>
        </w:tc>
        <w:tc>
          <w:tcPr>
            <w:tcW w:w="1134" w:type="dxa"/>
            <w:noWrap/>
          </w:tcPr>
          <w:p w14:paraId="2D17A945" w14:textId="55A20BC4" w:rsidR="00761754" w:rsidRPr="005778BA" w:rsidRDefault="00F752E5" w:rsidP="007B095E">
            <w:pPr>
              <w:spacing w:before="0" w:after="0" w:line="240" w:lineRule="auto"/>
              <w:jc w:val="right"/>
              <w:rPr>
                <w:rFonts w:cs="Arial"/>
                <w:sz w:val="17"/>
                <w:szCs w:val="17"/>
                <w:lang w:eastAsia="pt-BR"/>
              </w:rPr>
            </w:pPr>
            <w:r w:rsidRPr="005778BA">
              <w:rPr>
                <w:rFonts w:cs="Arial"/>
                <w:sz w:val="17"/>
                <w:szCs w:val="17"/>
                <w:lang w:eastAsia="pt-BR"/>
              </w:rPr>
              <w:t>(</w:t>
            </w:r>
            <w:r w:rsidR="000A2E80" w:rsidRPr="005778BA">
              <w:rPr>
                <w:rFonts w:cs="Arial"/>
                <w:sz w:val="17"/>
                <w:szCs w:val="17"/>
                <w:lang w:eastAsia="pt-BR"/>
              </w:rPr>
              <w:t>341.223</w:t>
            </w:r>
            <w:r w:rsidRPr="005778BA">
              <w:rPr>
                <w:rFonts w:cs="Arial"/>
                <w:sz w:val="17"/>
                <w:szCs w:val="17"/>
                <w:lang w:eastAsia="pt-BR"/>
              </w:rPr>
              <w:t>)</w:t>
            </w:r>
          </w:p>
        </w:tc>
      </w:tr>
      <w:tr w:rsidR="00761754" w:rsidRPr="005778BA" w14:paraId="13D31B22" w14:textId="77777777" w:rsidTr="005778BA">
        <w:trPr>
          <w:trHeight w:val="227"/>
        </w:trPr>
        <w:tc>
          <w:tcPr>
            <w:tcW w:w="6793" w:type="dxa"/>
            <w:noWrap/>
            <w:vAlign w:val="center"/>
            <w:hideMark/>
          </w:tcPr>
          <w:p w14:paraId="567CE056" w14:textId="5BF51CB6" w:rsidR="00761754" w:rsidRPr="005778BA" w:rsidRDefault="0076175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Salários e encargos sociais</w:t>
            </w:r>
          </w:p>
        </w:tc>
        <w:tc>
          <w:tcPr>
            <w:tcW w:w="1134" w:type="dxa"/>
          </w:tcPr>
          <w:p w14:paraId="56F0363E"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64FC2F8A" w14:textId="168066B0" w:rsidR="00761754" w:rsidRPr="005778BA" w:rsidRDefault="0076175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0FB72B2C" w14:textId="1B18E009" w:rsidR="0076175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2.955</w:t>
            </w:r>
          </w:p>
        </w:tc>
        <w:tc>
          <w:tcPr>
            <w:tcW w:w="57" w:type="dxa"/>
            <w:noWrap/>
            <w:vAlign w:val="center"/>
          </w:tcPr>
          <w:p w14:paraId="00FFE7FE" w14:textId="77777777" w:rsidR="00761754" w:rsidRPr="005778BA" w:rsidRDefault="00761754" w:rsidP="007B095E">
            <w:pPr>
              <w:spacing w:before="0" w:after="0" w:line="240" w:lineRule="auto"/>
              <w:jc w:val="right"/>
              <w:rPr>
                <w:rFonts w:cs="Arial"/>
                <w:sz w:val="17"/>
                <w:szCs w:val="17"/>
                <w:lang w:eastAsia="pt-BR"/>
              </w:rPr>
            </w:pPr>
          </w:p>
        </w:tc>
        <w:tc>
          <w:tcPr>
            <w:tcW w:w="1134" w:type="dxa"/>
            <w:noWrap/>
          </w:tcPr>
          <w:p w14:paraId="7473A6CE" w14:textId="36D0154E" w:rsidR="00761754"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w:t>
            </w:r>
            <w:r w:rsidR="00EF6CCF" w:rsidRPr="005778BA">
              <w:rPr>
                <w:rFonts w:cs="Arial"/>
                <w:sz w:val="17"/>
                <w:szCs w:val="17"/>
                <w:lang w:eastAsia="pt-BR"/>
              </w:rPr>
              <w:t>9.289</w:t>
            </w:r>
            <w:r w:rsidRPr="005778BA">
              <w:rPr>
                <w:rFonts w:cs="Arial"/>
                <w:sz w:val="17"/>
                <w:szCs w:val="17"/>
                <w:lang w:eastAsia="pt-BR"/>
              </w:rPr>
              <w:t>)</w:t>
            </w:r>
          </w:p>
        </w:tc>
      </w:tr>
      <w:tr w:rsidR="00761754" w:rsidRPr="005778BA" w14:paraId="5189B7A3" w14:textId="77777777" w:rsidTr="005778BA">
        <w:trPr>
          <w:trHeight w:val="227"/>
        </w:trPr>
        <w:tc>
          <w:tcPr>
            <w:tcW w:w="6793" w:type="dxa"/>
            <w:noWrap/>
            <w:vAlign w:val="center"/>
          </w:tcPr>
          <w:p w14:paraId="50038C7C" w14:textId="3EE1EF24" w:rsidR="00761754" w:rsidRPr="005778BA" w:rsidRDefault="0076175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 xml:space="preserve">Obrigações </w:t>
            </w:r>
            <w:r w:rsidR="00671A60" w:rsidRPr="005778BA">
              <w:rPr>
                <w:rFonts w:cs="Arial"/>
                <w:sz w:val="17"/>
                <w:szCs w:val="17"/>
                <w:lang w:eastAsia="pt-BR"/>
              </w:rPr>
              <w:t>fiscais</w:t>
            </w:r>
          </w:p>
        </w:tc>
        <w:tc>
          <w:tcPr>
            <w:tcW w:w="1134" w:type="dxa"/>
          </w:tcPr>
          <w:p w14:paraId="3331427F"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03D0C6A0" w14:textId="77777777" w:rsidR="00761754" w:rsidRPr="005778BA" w:rsidRDefault="0076175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7B609C59" w14:textId="67A4B251" w:rsidR="00761754" w:rsidRPr="005778BA" w:rsidRDefault="002C4229" w:rsidP="007B095E">
            <w:pPr>
              <w:spacing w:before="0" w:after="0" w:line="240" w:lineRule="auto"/>
              <w:jc w:val="right"/>
              <w:rPr>
                <w:rFonts w:cs="Arial"/>
                <w:sz w:val="17"/>
                <w:szCs w:val="17"/>
                <w:lang w:eastAsia="pt-BR"/>
              </w:rPr>
            </w:pPr>
            <w:r w:rsidRPr="005778BA">
              <w:rPr>
                <w:rFonts w:cs="Arial"/>
                <w:sz w:val="17"/>
                <w:szCs w:val="17"/>
                <w:lang w:eastAsia="pt-BR"/>
              </w:rPr>
              <w:t>16.287</w:t>
            </w:r>
          </w:p>
        </w:tc>
        <w:tc>
          <w:tcPr>
            <w:tcW w:w="57" w:type="dxa"/>
            <w:noWrap/>
            <w:vAlign w:val="center"/>
          </w:tcPr>
          <w:p w14:paraId="445AF353" w14:textId="77777777" w:rsidR="00761754" w:rsidRPr="005778BA" w:rsidRDefault="00761754" w:rsidP="007B095E">
            <w:pPr>
              <w:spacing w:before="0" w:after="0" w:line="240" w:lineRule="auto"/>
              <w:jc w:val="right"/>
              <w:rPr>
                <w:rFonts w:cs="Arial"/>
                <w:sz w:val="17"/>
                <w:szCs w:val="17"/>
                <w:lang w:eastAsia="pt-BR"/>
              </w:rPr>
            </w:pPr>
          </w:p>
        </w:tc>
        <w:tc>
          <w:tcPr>
            <w:tcW w:w="1134" w:type="dxa"/>
            <w:noWrap/>
            <w:vAlign w:val="center"/>
          </w:tcPr>
          <w:p w14:paraId="70358DB1" w14:textId="4ADBD4E5" w:rsidR="00761754"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610</w:t>
            </w:r>
          </w:p>
        </w:tc>
      </w:tr>
      <w:tr w:rsidR="00761754" w:rsidRPr="005778BA" w14:paraId="59051772" w14:textId="77777777" w:rsidTr="005778BA">
        <w:trPr>
          <w:trHeight w:val="227"/>
        </w:trPr>
        <w:tc>
          <w:tcPr>
            <w:tcW w:w="6793" w:type="dxa"/>
            <w:noWrap/>
            <w:vAlign w:val="center"/>
            <w:hideMark/>
          </w:tcPr>
          <w:p w14:paraId="24C4B4C1" w14:textId="1135A1DF" w:rsidR="00761754" w:rsidRPr="005778BA" w:rsidRDefault="0076175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Outros passivos</w:t>
            </w:r>
          </w:p>
        </w:tc>
        <w:tc>
          <w:tcPr>
            <w:tcW w:w="1134" w:type="dxa"/>
          </w:tcPr>
          <w:p w14:paraId="219708B5"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7BF57EEB" w14:textId="585DCD3A" w:rsidR="00761754" w:rsidRPr="005778BA" w:rsidRDefault="00761754" w:rsidP="007B095E">
            <w:pPr>
              <w:spacing w:before="0" w:after="0" w:line="240" w:lineRule="auto"/>
              <w:jc w:val="right"/>
              <w:rPr>
                <w:rFonts w:cs="Arial"/>
                <w:sz w:val="17"/>
                <w:szCs w:val="17"/>
                <w:lang w:eastAsia="pt-BR"/>
              </w:rPr>
            </w:pPr>
          </w:p>
        </w:tc>
        <w:tc>
          <w:tcPr>
            <w:tcW w:w="1134" w:type="dxa"/>
            <w:tcBorders>
              <w:top w:val="nil"/>
              <w:left w:val="nil"/>
              <w:bottom w:val="nil"/>
              <w:right w:val="nil"/>
            </w:tcBorders>
            <w:noWrap/>
            <w:vAlign w:val="center"/>
          </w:tcPr>
          <w:p w14:paraId="29571BF1" w14:textId="53F4F50A" w:rsidR="0076175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9.90</w:t>
            </w:r>
            <w:r w:rsidR="00D978C6">
              <w:rPr>
                <w:rFonts w:cs="Arial"/>
                <w:sz w:val="17"/>
                <w:szCs w:val="17"/>
                <w:lang w:eastAsia="pt-BR"/>
              </w:rPr>
              <w:t>1</w:t>
            </w:r>
          </w:p>
        </w:tc>
        <w:tc>
          <w:tcPr>
            <w:tcW w:w="57" w:type="dxa"/>
            <w:noWrap/>
            <w:vAlign w:val="center"/>
          </w:tcPr>
          <w:p w14:paraId="0DD7BF80" w14:textId="77777777" w:rsidR="00761754" w:rsidRPr="005778BA" w:rsidRDefault="00761754" w:rsidP="007B095E">
            <w:pPr>
              <w:spacing w:before="0" w:after="0" w:line="240" w:lineRule="auto"/>
              <w:jc w:val="right"/>
              <w:rPr>
                <w:rFonts w:cs="Arial"/>
                <w:sz w:val="17"/>
                <w:szCs w:val="17"/>
                <w:lang w:eastAsia="pt-BR"/>
              </w:rPr>
            </w:pPr>
          </w:p>
        </w:tc>
        <w:tc>
          <w:tcPr>
            <w:tcW w:w="1134" w:type="dxa"/>
            <w:noWrap/>
            <w:vAlign w:val="center"/>
          </w:tcPr>
          <w:p w14:paraId="28DA47E6" w14:textId="2B4C44D0" w:rsidR="00761754" w:rsidRPr="005778BA" w:rsidRDefault="0020760B" w:rsidP="007B095E">
            <w:pPr>
              <w:spacing w:before="0" w:after="0" w:line="240" w:lineRule="auto"/>
              <w:jc w:val="right"/>
              <w:rPr>
                <w:rFonts w:cs="Arial"/>
                <w:sz w:val="17"/>
                <w:szCs w:val="17"/>
                <w:lang w:eastAsia="pt-BR"/>
              </w:rPr>
            </w:pPr>
            <w:r w:rsidRPr="005778BA">
              <w:rPr>
                <w:rFonts w:cs="Arial"/>
                <w:sz w:val="17"/>
                <w:szCs w:val="17"/>
                <w:lang w:eastAsia="pt-BR"/>
              </w:rPr>
              <w:t>6.</w:t>
            </w:r>
            <w:r w:rsidR="000A2E80" w:rsidRPr="005778BA">
              <w:rPr>
                <w:rFonts w:cs="Arial"/>
                <w:sz w:val="17"/>
                <w:szCs w:val="17"/>
                <w:lang w:eastAsia="pt-BR"/>
              </w:rPr>
              <w:t>091</w:t>
            </w:r>
          </w:p>
        </w:tc>
      </w:tr>
      <w:tr w:rsidR="00761754" w:rsidRPr="005778BA" w14:paraId="72CEEF7E" w14:textId="77777777" w:rsidTr="005778BA">
        <w:trPr>
          <w:trHeight w:val="227"/>
        </w:trPr>
        <w:tc>
          <w:tcPr>
            <w:tcW w:w="6793" w:type="dxa"/>
            <w:noWrap/>
            <w:vAlign w:val="center"/>
          </w:tcPr>
          <w:p w14:paraId="5B01B4A0" w14:textId="62E8E439" w:rsidR="00761754" w:rsidRPr="005778BA" w:rsidRDefault="00761754" w:rsidP="007B095E">
            <w:pPr>
              <w:spacing w:before="0" w:after="0" w:line="240" w:lineRule="auto"/>
              <w:jc w:val="left"/>
              <w:rPr>
                <w:rFonts w:cs="Arial"/>
                <w:sz w:val="17"/>
                <w:szCs w:val="17"/>
                <w:lang w:eastAsia="pt-BR"/>
              </w:rPr>
            </w:pPr>
            <w:r w:rsidRPr="005778BA">
              <w:rPr>
                <w:rFonts w:cs="Arial"/>
                <w:sz w:val="17"/>
                <w:szCs w:val="17"/>
                <w:lang w:eastAsia="pt-BR"/>
              </w:rPr>
              <w:t>Imposto de renda e contribuição social pagos</w:t>
            </w:r>
          </w:p>
        </w:tc>
        <w:tc>
          <w:tcPr>
            <w:tcW w:w="1134" w:type="dxa"/>
          </w:tcPr>
          <w:p w14:paraId="6B7B4440"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72F63B31" w14:textId="77777777" w:rsidR="00761754" w:rsidRPr="005778BA" w:rsidRDefault="00761754" w:rsidP="007B095E">
            <w:pPr>
              <w:spacing w:before="0" w:after="0" w:line="240" w:lineRule="auto"/>
              <w:jc w:val="right"/>
              <w:rPr>
                <w:rFonts w:cs="Arial"/>
                <w:sz w:val="17"/>
                <w:szCs w:val="17"/>
                <w:lang w:eastAsia="pt-BR"/>
              </w:rPr>
            </w:pPr>
          </w:p>
        </w:tc>
        <w:tc>
          <w:tcPr>
            <w:tcW w:w="1134" w:type="dxa"/>
            <w:tcBorders>
              <w:top w:val="nil"/>
              <w:left w:val="nil"/>
              <w:bottom w:val="single" w:sz="4" w:space="0" w:color="auto"/>
              <w:right w:val="nil"/>
            </w:tcBorders>
            <w:noWrap/>
            <w:vAlign w:val="center"/>
          </w:tcPr>
          <w:p w14:paraId="6B49AF06" w14:textId="79958E7A" w:rsidR="0076175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(7.908)</w:t>
            </w:r>
          </w:p>
        </w:tc>
        <w:tc>
          <w:tcPr>
            <w:tcW w:w="57" w:type="dxa"/>
            <w:noWrap/>
            <w:vAlign w:val="center"/>
          </w:tcPr>
          <w:p w14:paraId="04CC6C80" w14:textId="77777777" w:rsidR="00761754" w:rsidRPr="005778BA" w:rsidRDefault="00761754" w:rsidP="007B095E">
            <w:pPr>
              <w:spacing w:before="0" w:after="0" w:line="240" w:lineRule="auto"/>
              <w:jc w:val="right"/>
              <w:rPr>
                <w:rFonts w:cs="Arial"/>
                <w:sz w:val="17"/>
                <w:szCs w:val="17"/>
                <w:lang w:eastAsia="pt-BR"/>
              </w:rPr>
            </w:pPr>
          </w:p>
        </w:tc>
        <w:tc>
          <w:tcPr>
            <w:tcW w:w="1134" w:type="dxa"/>
            <w:tcBorders>
              <w:bottom w:val="single" w:sz="4" w:space="0" w:color="auto"/>
            </w:tcBorders>
            <w:noWrap/>
            <w:vAlign w:val="center"/>
          </w:tcPr>
          <w:p w14:paraId="316B0C98" w14:textId="6F41C972" w:rsidR="00761754" w:rsidRPr="005778BA" w:rsidRDefault="0020760B" w:rsidP="007B095E">
            <w:pPr>
              <w:spacing w:before="0" w:after="0" w:line="240" w:lineRule="auto"/>
              <w:jc w:val="right"/>
              <w:rPr>
                <w:rFonts w:cs="Arial"/>
                <w:sz w:val="17"/>
                <w:szCs w:val="17"/>
                <w:lang w:eastAsia="pt-BR"/>
              </w:rPr>
            </w:pPr>
            <w:r w:rsidRPr="005778BA">
              <w:rPr>
                <w:rFonts w:cs="Arial"/>
                <w:sz w:val="17"/>
                <w:szCs w:val="17"/>
                <w:lang w:eastAsia="pt-BR"/>
              </w:rPr>
              <w:t>(</w:t>
            </w:r>
            <w:r w:rsidR="000A2E80" w:rsidRPr="005778BA">
              <w:rPr>
                <w:rFonts w:cs="Arial"/>
                <w:sz w:val="17"/>
                <w:szCs w:val="17"/>
                <w:lang w:eastAsia="pt-BR"/>
              </w:rPr>
              <w:t>68.163</w:t>
            </w:r>
            <w:r w:rsidRPr="005778BA">
              <w:rPr>
                <w:rFonts w:cs="Arial"/>
                <w:sz w:val="17"/>
                <w:szCs w:val="17"/>
                <w:lang w:eastAsia="pt-BR"/>
              </w:rPr>
              <w:t>)</w:t>
            </w:r>
          </w:p>
        </w:tc>
      </w:tr>
      <w:tr w:rsidR="00761754" w:rsidRPr="005778BA" w14:paraId="5D858AF2" w14:textId="77777777" w:rsidTr="005778BA">
        <w:trPr>
          <w:trHeight w:val="227"/>
        </w:trPr>
        <w:tc>
          <w:tcPr>
            <w:tcW w:w="6793" w:type="dxa"/>
            <w:vAlign w:val="center"/>
            <w:hideMark/>
          </w:tcPr>
          <w:p w14:paraId="77A7A615" w14:textId="1130A7A4" w:rsidR="00761754" w:rsidRPr="005778BA" w:rsidRDefault="00761754" w:rsidP="007B095E">
            <w:pPr>
              <w:spacing w:before="0" w:after="0" w:line="240" w:lineRule="auto"/>
              <w:jc w:val="left"/>
              <w:rPr>
                <w:rFonts w:cs="Arial"/>
                <w:b/>
                <w:color w:val="500878"/>
                <w:sz w:val="17"/>
                <w:szCs w:val="17"/>
                <w:lang w:eastAsia="pt-BR"/>
              </w:rPr>
            </w:pPr>
            <w:r w:rsidRPr="005778BA">
              <w:rPr>
                <w:rFonts w:cs="Arial"/>
                <w:b/>
                <w:color w:val="500878"/>
                <w:sz w:val="17"/>
                <w:szCs w:val="17"/>
                <w:lang w:eastAsia="pt-BR"/>
              </w:rPr>
              <w:t xml:space="preserve">Caixa líquido </w:t>
            </w:r>
            <w:r w:rsidR="00A8518D" w:rsidRPr="005778BA">
              <w:rPr>
                <w:rFonts w:cs="Arial"/>
                <w:b/>
                <w:color w:val="500878"/>
                <w:sz w:val="17"/>
                <w:szCs w:val="17"/>
                <w:lang w:eastAsia="pt-BR"/>
              </w:rPr>
              <w:t xml:space="preserve">gerado pelas </w:t>
            </w:r>
            <w:r w:rsidR="00894DC0" w:rsidRPr="005778BA">
              <w:rPr>
                <w:rFonts w:cs="Arial"/>
                <w:b/>
                <w:color w:val="500878"/>
                <w:sz w:val="17"/>
                <w:szCs w:val="17"/>
                <w:lang w:eastAsia="pt-BR"/>
              </w:rPr>
              <w:t xml:space="preserve">(aplicado nas) </w:t>
            </w:r>
            <w:r w:rsidRPr="005778BA">
              <w:rPr>
                <w:rFonts w:cs="Arial"/>
                <w:b/>
                <w:color w:val="500878"/>
                <w:sz w:val="17"/>
                <w:szCs w:val="17"/>
                <w:lang w:eastAsia="pt-BR"/>
              </w:rPr>
              <w:t>atividades operacionais</w:t>
            </w:r>
          </w:p>
        </w:tc>
        <w:tc>
          <w:tcPr>
            <w:tcW w:w="1134" w:type="dxa"/>
          </w:tcPr>
          <w:p w14:paraId="41071689"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3D199012" w14:textId="714D6420" w:rsidR="00761754" w:rsidRPr="005778BA" w:rsidRDefault="00761754" w:rsidP="007B095E">
            <w:pPr>
              <w:spacing w:before="0" w:after="0" w:line="240" w:lineRule="auto"/>
              <w:jc w:val="right"/>
              <w:rPr>
                <w:rFonts w:cs="Arial"/>
                <w:b/>
                <w:color w:val="500878"/>
                <w:sz w:val="17"/>
                <w:szCs w:val="17"/>
                <w:lang w:eastAsia="pt-BR"/>
              </w:rPr>
            </w:pPr>
          </w:p>
        </w:tc>
        <w:tc>
          <w:tcPr>
            <w:tcW w:w="1134" w:type="dxa"/>
            <w:tcBorders>
              <w:top w:val="single" w:sz="4" w:space="0" w:color="auto"/>
              <w:bottom w:val="single" w:sz="4" w:space="0" w:color="auto"/>
            </w:tcBorders>
            <w:noWrap/>
            <w:vAlign w:val="center"/>
          </w:tcPr>
          <w:p w14:paraId="759B5C60" w14:textId="2EC3E838" w:rsidR="00761754" w:rsidRPr="005778BA" w:rsidRDefault="00EE366F" w:rsidP="007B095E">
            <w:pPr>
              <w:spacing w:before="0" w:after="0" w:line="240" w:lineRule="auto"/>
              <w:jc w:val="right"/>
              <w:rPr>
                <w:rFonts w:cs="Arial"/>
                <w:b/>
                <w:color w:val="500878"/>
                <w:sz w:val="17"/>
                <w:szCs w:val="17"/>
                <w:lang w:eastAsia="pt-BR"/>
              </w:rPr>
            </w:pPr>
            <w:r>
              <w:rPr>
                <w:rFonts w:cs="Arial"/>
                <w:b/>
                <w:color w:val="500878"/>
                <w:sz w:val="17"/>
                <w:szCs w:val="17"/>
                <w:lang w:eastAsia="pt-BR"/>
              </w:rPr>
              <w:t>429.1</w:t>
            </w:r>
            <w:r w:rsidR="00C65B4C">
              <w:rPr>
                <w:rFonts w:cs="Arial"/>
                <w:b/>
                <w:color w:val="500878"/>
                <w:sz w:val="17"/>
                <w:szCs w:val="17"/>
                <w:lang w:eastAsia="pt-BR"/>
              </w:rPr>
              <w:t>91</w:t>
            </w:r>
          </w:p>
        </w:tc>
        <w:tc>
          <w:tcPr>
            <w:tcW w:w="57" w:type="dxa"/>
            <w:noWrap/>
            <w:vAlign w:val="center"/>
          </w:tcPr>
          <w:p w14:paraId="6433CCAD" w14:textId="77777777" w:rsidR="00761754" w:rsidRPr="005778BA" w:rsidRDefault="00761754" w:rsidP="007B095E">
            <w:pPr>
              <w:spacing w:before="0" w:after="0" w:line="240" w:lineRule="auto"/>
              <w:jc w:val="right"/>
              <w:rPr>
                <w:rFonts w:cs="Arial"/>
                <w:b/>
                <w:color w:val="500878"/>
                <w:sz w:val="17"/>
                <w:szCs w:val="17"/>
                <w:lang w:eastAsia="pt-BR"/>
              </w:rPr>
            </w:pPr>
          </w:p>
        </w:tc>
        <w:tc>
          <w:tcPr>
            <w:tcW w:w="1134" w:type="dxa"/>
            <w:tcBorders>
              <w:top w:val="single" w:sz="4" w:space="0" w:color="auto"/>
              <w:bottom w:val="single" w:sz="4" w:space="0" w:color="auto"/>
            </w:tcBorders>
            <w:noWrap/>
            <w:vAlign w:val="center"/>
          </w:tcPr>
          <w:p w14:paraId="32400827" w14:textId="3ED1A10E" w:rsidR="00761754" w:rsidRPr="005778BA" w:rsidRDefault="000A2E80"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(68.851)</w:t>
            </w:r>
          </w:p>
        </w:tc>
      </w:tr>
      <w:tr w:rsidR="00761754" w:rsidRPr="005778BA" w14:paraId="663678CF" w14:textId="77777777" w:rsidTr="005778BA">
        <w:trPr>
          <w:trHeight w:val="227"/>
        </w:trPr>
        <w:tc>
          <w:tcPr>
            <w:tcW w:w="6793" w:type="dxa"/>
            <w:vAlign w:val="center"/>
            <w:hideMark/>
          </w:tcPr>
          <w:p w14:paraId="67304A64" w14:textId="77777777" w:rsidR="00761754" w:rsidRPr="005778BA" w:rsidRDefault="00761754" w:rsidP="007B095E">
            <w:pPr>
              <w:spacing w:before="0" w:after="0" w:line="240" w:lineRule="auto"/>
              <w:jc w:val="center"/>
              <w:rPr>
                <w:rFonts w:cs="Arial"/>
                <w:b/>
                <w:sz w:val="17"/>
                <w:szCs w:val="17"/>
                <w:lang w:eastAsia="pt-BR"/>
              </w:rPr>
            </w:pPr>
          </w:p>
        </w:tc>
        <w:tc>
          <w:tcPr>
            <w:tcW w:w="1134" w:type="dxa"/>
          </w:tcPr>
          <w:p w14:paraId="1FFFA3C2"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08163977" w14:textId="47F869CC" w:rsidR="00761754" w:rsidRPr="005778BA" w:rsidRDefault="00761754" w:rsidP="007B095E">
            <w:pPr>
              <w:spacing w:before="0" w:after="0" w:line="240" w:lineRule="auto"/>
              <w:jc w:val="right"/>
              <w:rPr>
                <w:rFonts w:cs="Arial"/>
                <w:sz w:val="17"/>
                <w:szCs w:val="17"/>
                <w:lang w:eastAsia="pt-BR"/>
              </w:rPr>
            </w:pPr>
          </w:p>
        </w:tc>
        <w:tc>
          <w:tcPr>
            <w:tcW w:w="1134" w:type="dxa"/>
            <w:tcBorders>
              <w:top w:val="single" w:sz="4" w:space="0" w:color="auto"/>
            </w:tcBorders>
            <w:noWrap/>
            <w:vAlign w:val="center"/>
          </w:tcPr>
          <w:p w14:paraId="42A2CE6C" w14:textId="18B8E42C" w:rsidR="00761754" w:rsidRPr="005778BA" w:rsidRDefault="00761754" w:rsidP="007B095E">
            <w:pPr>
              <w:spacing w:before="0" w:after="0" w:line="240" w:lineRule="auto"/>
              <w:jc w:val="right"/>
              <w:rPr>
                <w:rFonts w:cs="Arial"/>
                <w:sz w:val="17"/>
                <w:szCs w:val="17"/>
                <w:lang w:eastAsia="pt-BR"/>
              </w:rPr>
            </w:pPr>
          </w:p>
        </w:tc>
        <w:tc>
          <w:tcPr>
            <w:tcW w:w="57" w:type="dxa"/>
            <w:noWrap/>
            <w:vAlign w:val="center"/>
          </w:tcPr>
          <w:p w14:paraId="7AD5D4E1" w14:textId="77777777" w:rsidR="00761754" w:rsidRPr="005778BA" w:rsidRDefault="00761754" w:rsidP="007B095E">
            <w:pPr>
              <w:spacing w:before="0" w:after="0" w:line="240" w:lineRule="auto"/>
              <w:jc w:val="right"/>
              <w:rPr>
                <w:rFonts w:cs="Arial"/>
                <w:sz w:val="17"/>
                <w:szCs w:val="17"/>
                <w:lang w:eastAsia="pt-BR"/>
              </w:rPr>
            </w:pPr>
          </w:p>
        </w:tc>
        <w:tc>
          <w:tcPr>
            <w:tcW w:w="1134" w:type="dxa"/>
            <w:tcBorders>
              <w:top w:val="single" w:sz="4" w:space="0" w:color="auto"/>
            </w:tcBorders>
            <w:noWrap/>
            <w:vAlign w:val="center"/>
          </w:tcPr>
          <w:p w14:paraId="7854BF29" w14:textId="77777777" w:rsidR="00761754" w:rsidRPr="005778BA" w:rsidRDefault="00761754" w:rsidP="007B095E">
            <w:pPr>
              <w:spacing w:before="0" w:after="0" w:line="240" w:lineRule="auto"/>
              <w:jc w:val="right"/>
              <w:rPr>
                <w:rFonts w:cs="Arial"/>
                <w:sz w:val="17"/>
                <w:szCs w:val="17"/>
                <w:lang w:eastAsia="pt-BR"/>
              </w:rPr>
            </w:pPr>
          </w:p>
        </w:tc>
      </w:tr>
      <w:tr w:rsidR="00761754" w:rsidRPr="005778BA" w14:paraId="65D7BE1F" w14:textId="77777777" w:rsidTr="005778BA">
        <w:trPr>
          <w:trHeight w:val="227"/>
        </w:trPr>
        <w:tc>
          <w:tcPr>
            <w:tcW w:w="6793" w:type="dxa"/>
            <w:noWrap/>
            <w:vAlign w:val="center"/>
            <w:hideMark/>
          </w:tcPr>
          <w:p w14:paraId="709B2245" w14:textId="0F18BA75" w:rsidR="00761754" w:rsidRPr="005778BA" w:rsidRDefault="00761754" w:rsidP="007B095E">
            <w:pPr>
              <w:spacing w:before="0" w:after="0" w:line="240" w:lineRule="auto"/>
              <w:jc w:val="left"/>
              <w:rPr>
                <w:rFonts w:cs="Arial"/>
                <w:b/>
                <w:color w:val="500878"/>
                <w:sz w:val="17"/>
                <w:szCs w:val="17"/>
                <w:lang w:eastAsia="pt-BR"/>
              </w:rPr>
            </w:pPr>
            <w:r w:rsidRPr="005778BA">
              <w:rPr>
                <w:rFonts w:cs="Arial"/>
                <w:b/>
                <w:color w:val="500878"/>
                <w:sz w:val="17"/>
                <w:szCs w:val="17"/>
                <w:lang w:eastAsia="pt-BR"/>
              </w:rPr>
              <w:t>Fluxo de caixa das atividades de investimentos</w:t>
            </w:r>
          </w:p>
        </w:tc>
        <w:tc>
          <w:tcPr>
            <w:tcW w:w="1134" w:type="dxa"/>
          </w:tcPr>
          <w:p w14:paraId="26D7953A"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44E8E695" w14:textId="2D3A0B7D" w:rsidR="00761754" w:rsidRPr="005778BA" w:rsidRDefault="00761754" w:rsidP="007B095E">
            <w:pPr>
              <w:spacing w:before="0" w:after="0" w:line="240" w:lineRule="auto"/>
              <w:jc w:val="right"/>
              <w:rPr>
                <w:rFonts w:cs="Arial"/>
                <w:b/>
                <w:color w:val="500878"/>
                <w:sz w:val="17"/>
                <w:szCs w:val="17"/>
                <w:lang w:eastAsia="pt-BR"/>
              </w:rPr>
            </w:pPr>
          </w:p>
        </w:tc>
        <w:tc>
          <w:tcPr>
            <w:tcW w:w="1134" w:type="dxa"/>
            <w:noWrap/>
            <w:vAlign w:val="center"/>
          </w:tcPr>
          <w:p w14:paraId="0A7EA356" w14:textId="57A736A9" w:rsidR="00761754" w:rsidRPr="005778BA" w:rsidRDefault="00761754" w:rsidP="007B095E">
            <w:pPr>
              <w:spacing w:before="0" w:after="0" w:line="240" w:lineRule="auto"/>
              <w:jc w:val="right"/>
              <w:rPr>
                <w:rFonts w:cs="Arial"/>
                <w:b/>
                <w:color w:val="500878"/>
                <w:sz w:val="17"/>
                <w:szCs w:val="17"/>
                <w:lang w:eastAsia="pt-BR"/>
              </w:rPr>
            </w:pPr>
          </w:p>
        </w:tc>
        <w:tc>
          <w:tcPr>
            <w:tcW w:w="57" w:type="dxa"/>
            <w:noWrap/>
            <w:vAlign w:val="center"/>
          </w:tcPr>
          <w:p w14:paraId="374CCDDE" w14:textId="77777777" w:rsidR="00761754" w:rsidRPr="005778BA" w:rsidRDefault="00761754" w:rsidP="007B095E">
            <w:pPr>
              <w:spacing w:before="0" w:after="0" w:line="240" w:lineRule="auto"/>
              <w:jc w:val="right"/>
              <w:rPr>
                <w:rFonts w:cs="Arial"/>
                <w:color w:val="500878"/>
                <w:sz w:val="17"/>
                <w:szCs w:val="17"/>
                <w:lang w:eastAsia="pt-BR"/>
              </w:rPr>
            </w:pPr>
          </w:p>
        </w:tc>
        <w:tc>
          <w:tcPr>
            <w:tcW w:w="1134" w:type="dxa"/>
            <w:noWrap/>
            <w:vAlign w:val="center"/>
          </w:tcPr>
          <w:p w14:paraId="18829D42" w14:textId="77777777" w:rsidR="00761754" w:rsidRPr="005778BA" w:rsidRDefault="00761754" w:rsidP="007B095E">
            <w:pPr>
              <w:spacing w:before="0" w:after="0" w:line="240" w:lineRule="auto"/>
              <w:jc w:val="right"/>
              <w:rPr>
                <w:rFonts w:cs="Arial"/>
                <w:color w:val="500878"/>
                <w:sz w:val="17"/>
                <w:szCs w:val="17"/>
                <w:lang w:eastAsia="pt-BR"/>
              </w:rPr>
            </w:pPr>
          </w:p>
        </w:tc>
      </w:tr>
      <w:tr w:rsidR="002F47EA" w:rsidRPr="005778BA" w14:paraId="00D82F5A" w14:textId="77777777" w:rsidTr="00007C6C">
        <w:trPr>
          <w:trHeight w:val="227"/>
        </w:trPr>
        <w:tc>
          <w:tcPr>
            <w:tcW w:w="6793" w:type="dxa"/>
            <w:noWrap/>
            <w:vAlign w:val="center"/>
            <w:hideMark/>
          </w:tcPr>
          <w:p w14:paraId="20A5A09A" w14:textId="35C128D6" w:rsidR="00761754" w:rsidRPr="005778BA" w:rsidRDefault="0076175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Aquisições de imobilizado</w:t>
            </w:r>
          </w:p>
        </w:tc>
        <w:tc>
          <w:tcPr>
            <w:tcW w:w="1134" w:type="dxa"/>
          </w:tcPr>
          <w:p w14:paraId="72DE93B3" w14:textId="218C7EED" w:rsidR="00761754" w:rsidRPr="005778BA" w:rsidRDefault="00761754" w:rsidP="007B095E">
            <w:pPr>
              <w:spacing w:before="0" w:after="0" w:line="240" w:lineRule="auto"/>
              <w:jc w:val="center"/>
              <w:rPr>
                <w:rFonts w:cs="Arial"/>
                <w:b/>
                <w:color w:val="500878"/>
                <w:sz w:val="17"/>
                <w:szCs w:val="17"/>
                <w:lang w:eastAsia="pt-BR"/>
              </w:rPr>
            </w:pPr>
            <w:r w:rsidRPr="005778BA">
              <w:rPr>
                <w:rFonts w:cs="Arial"/>
                <w:b/>
                <w:color w:val="500878"/>
                <w:sz w:val="17"/>
                <w:szCs w:val="17"/>
                <w:lang w:eastAsia="pt-BR"/>
              </w:rPr>
              <w:t>1</w:t>
            </w:r>
            <w:r w:rsidR="00ED0CDC">
              <w:rPr>
                <w:rFonts w:cs="Arial"/>
                <w:b/>
                <w:color w:val="500878"/>
                <w:sz w:val="17"/>
                <w:szCs w:val="17"/>
                <w:lang w:eastAsia="pt-BR"/>
              </w:rPr>
              <w:t>1</w:t>
            </w:r>
          </w:p>
        </w:tc>
        <w:tc>
          <w:tcPr>
            <w:tcW w:w="57" w:type="dxa"/>
          </w:tcPr>
          <w:p w14:paraId="56D06513" w14:textId="37848B3E" w:rsidR="00761754" w:rsidRPr="005778BA" w:rsidRDefault="00761754" w:rsidP="007B095E">
            <w:pPr>
              <w:spacing w:before="0" w:after="0" w:line="240" w:lineRule="auto"/>
              <w:jc w:val="right"/>
              <w:rPr>
                <w:rFonts w:cs="Arial"/>
                <w:sz w:val="17"/>
                <w:szCs w:val="17"/>
                <w:lang w:eastAsia="pt-BR"/>
              </w:rPr>
            </w:pPr>
          </w:p>
        </w:tc>
        <w:tc>
          <w:tcPr>
            <w:tcW w:w="1134" w:type="dxa"/>
            <w:noWrap/>
            <w:vAlign w:val="center"/>
          </w:tcPr>
          <w:p w14:paraId="0D0EF8A8" w14:textId="368BD57F" w:rsidR="0076175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w:t>
            </w:r>
            <w:r w:rsidR="00EE366F">
              <w:rPr>
                <w:rFonts w:cs="Arial"/>
                <w:sz w:val="17"/>
                <w:szCs w:val="17"/>
                <w:lang w:eastAsia="pt-BR"/>
              </w:rPr>
              <w:t>68.731</w:t>
            </w:r>
            <w:r w:rsidRPr="005778BA">
              <w:rPr>
                <w:rFonts w:cs="Arial"/>
                <w:sz w:val="17"/>
                <w:szCs w:val="17"/>
                <w:lang w:eastAsia="pt-BR"/>
              </w:rPr>
              <w:t>)</w:t>
            </w:r>
          </w:p>
        </w:tc>
        <w:tc>
          <w:tcPr>
            <w:tcW w:w="57" w:type="dxa"/>
            <w:noWrap/>
            <w:vAlign w:val="center"/>
          </w:tcPr>
          <w:p w14:paraId="12660E2A" w14:textId="77777777" w:rsidR="00761754" w:rsidRPr="005778BA" w:rsidRDefault="00761754" w:rsidP="007B095E">
            <w:pPr>
              <w:spacing w:before="0" w:after="0" w:line="240" w:lineRule="auto"/>
              <w:jc w:val="right"/>
              <w:rPr>
                <w:rFonts w:cs="Arial"/>
                <w:sz w:val="17"/>
                <w:szCs w:val="17"/>
                <w:lang w:eastAsia="pt-BR"/>
              </w:rPr>
            </w:pPr>
          </w:p>
        </w:tc>
        <w:tc>
          <w:tcPr>
            <w:tcW w:w="1134" w:type="dxa"/>
            <w:noWrap/>
            <w:vAlign w:val="center"/>
          </w:tcPr>
          <w:p w14:paraId="703A1F85" w14:textId="2CF173DB" w:rsidR="00761754" w:rsidRPr="005778BA" w:rsidRDefault="00D26F4A" w:rsidP="007B095E">
            <w:pPr>
              <w:spacing w:before="0" w:after="0" w:line="240" w:lineRule="auto"/>
              <w:jc w:val="right"/>
              <w:rPr>
                <w:rFonts w:cs="Arial"/>
                <w:sz w:val="17"/>
                <w:szCs w:val="17"/>
                <w:lang w:eastAsia="pt-BR"/>
              </w:rPr>
            </w:pPr>
            <w:r w:rsidRPr="005778BA">
              <w:rPr>
                <w:rFonts w:cs="Arial"/>
                <w:sz w:val="17"/>
                <w:szCs w:val="17"/>
                <w:lang w:eastAsia="pt-BR"/>
              </w:rPr>
              <w:t>(</w:t>
            </w:r>
            <w:r w:rsidR="000A2E80" w:rsidRPr="005778BA">
              <w:rPr>
                <w:rFonts w:cs="Arial"/>
                <w:sz w:val="17"/>
                <w:szCs w:val="17"/>
                <w:lang w:eastAsia="pt-BR"/>
              </w:rPr>
              <w:t>41.709</w:t>
            </w:r>
            <w:r w:rsidRPr="005778BA">
              <w:rPr>
                <w:rFonts w:cs="Arial"/>
                <w:sz w:val="17"/>
                <w:szCs w:val="17"/>
                <w:lang w:eastAsia="pt-BR"/>
              </w:rPr>
              <w:t>)</w:t>
            </w:r>
          </w:p>
        </w:tc>
      </w:tr>
      <w:tr w:rsidR="002F47EA" w:rsidRPr="005778BA" w14:paraId="7CF25F7C" w14:textId="77777777" w:rsidTr="00007C6C">
        <w:trPr>
          <w:trHeight w:val="227"/>
        </w:trPr>
        <w:tc>
          <w:tcPr>
            <w:tcW w:w="6793" w:type="dxa"/>
            <w:noWrap/>
            <w:vAlign w:val="center"/>
          </w:tcPr>
          <w:p w14:paraId="42AFEEAE" w14:textId="08843430" w:rsidR="00761754" w:rsidRPr="005778BA" w:rsidRDefault="00761754"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Aquisições de intangível</w:t>
            </w:r>
          </w:p>
        </w:tc>
        <w:tc>
          <w:tcPr>
            <w:tcW w:w="1134" w:type="dxa"/>
          </w:tcPr>
          <w:p w14:paraId="726473D5" w14:textId="3764D3B8" w:rsidR="00761754" w:rsidRPr="005778BA" w:rsidRDefault="00761754" w:rsidP="007B095E">
            <w:pPr>
              <w:spacing w:before="0" w:after="0" w:line="240" w:lineRule="auto"/>
              <w:jc w:val="center"/>
              <w:rPr>
                <w:rFonts w:cs="Arial"/>
                <w:b/>
                <w:color w:val="500878"/>
                <w:sz w:val="17"/>
                <w:szCs w:val="17"/>
                <w:lang w:eastAsia="pt-BR"/>
              </w:rPr>
            </w:pPr>
            <w:r w:rsidRPr="005778BA">
              <w:rPr>
                <w:rFonts w:cs="Arial"/>
                <w:b/>
                <w:color w:val="500878"/>
                <w:sz w:val="17"/>
                <w:szCs w:val="17"/>
                <w:lang w:eastAsia="pt-BR"/>
              </w:rPr>
              <w:t>1</w:t>
            </w:r>
            <w:r w:rsidR="00ED0CDC">
              <w:rPr>
                <w:rFonts w:cs="Arial"/>
                <w:b/>
                <w:color w:val="500878"/>
                <w:sz w:val="17"/>
                <w:szCs w:val="17"/>
                <w:lang w:eastAsia="pt-BR"/>
              </w:rPr>
              <w:t>2</w:t>
            </w:r>
          </w:p>
        </w:tc>
        <w:tc>
          <w:tcPr>
            <w:tcW w:w="57" w:type="dxa"/>
          </w:tcPr>
          <w:p w14:paraId="12BC9E6E" w14:textId="77777777" w:rsidR="00761754" w:rsidRPr="005778BA" w:rsidRDefault="00761754" w:rsidP="007B095E">
            <w:pPr>
              <w:spacing w:before="0" w:after="0" w:line="240" w:lineRule="auto"/>
              <w:jc w:val="right"/>
              <w:rPr>
                <w:rFonts w:cs="Arial"/>
                <w:sz w:val="17"/>
                <w:szCs w:val="17"/>
                <w:lang w:eastAsia="pt-BR"/>
              </w:rPr>
            </w:pPr>
          </w:p>
        </w:tc>
        <w:tc>
          <w:tcPr>
            <w:tcW w:w="1134" w:type="dxa"/>
            <w:tcBorders>
              <w:bottom w:val="single" w:sz="4" w:space="0" w:color="auto"/>
            </w:tcBorders>
            <w:noWrap/>
            <w:vAlign w:val="center"/>
          </w:tcPr>
          <w:p w14:paraId="691692BD" w14:textId="12E30738" w:rsidR="00761754"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w:t>
            </w:r>
            <w:r w:rsidR="00EE366F">
              <w:rPr>
                <w:rFonts w:cs="Arial"/>
                <w:sz w:val="17"/>
                <w:szCs w:val="17"/>
                <w:lang w:eastAsia="pt-BR"/>
              </w:rPr>
              <w:t>277.235</w:t>
            </w:r>
            <w:r w:rsidRPr="005778BA">
              <w:rPr>
                <w:rFonts w:cs="Arial"/>
                <w:sz w:val="17"/>
                <w:szCs w:val="17"/>
                <w:lang w:eastAsia="pt-BR"/>
              </w:rPr>
              <w:t>)</w:t>
            </w:r>
          </w:p>
        </w:tc>
        <w:tc>
          <w:tcPr>
            <w:tcW w:w="57" w:type="dxa"/>
            <w:noWrap/>
            <w:vAlign w:val="center"/>
          </w:tcPr>
          <w:p w14:paraId="22084004" w14:textId="77777777" w:rsidR="00761754" w:rsidRPr="005778BA" w:rsidRDefault="00761754" w:rsidP="007B095E">
            <w:pPr>
              <w:spacing w:before="0" w:after="0" w:line="240" w:lineRule="auto"/>
              <w:jc w:val="right"/>
              <w:rPr>
                <w:rFonts w:cs="Arial"/>
                <w:sz w:val="17"/>
                <w:szCs w:val="17"/>
                <w:lang w:eastAsia="pt-BR"/>
              </w:rPr>
            </w:pPr>
          </w:p>
        </w:tc>
        <w:tc>
          <w:tcPr>
            <w:tcW w:w="1134" w:type="dxa"/>
            <w:tcBorders>
              <w:bottom w:val="single" w:sz="4" w:space="0" w:color="auto"/>
            </w:tcBorders>
            <w:noWrap/>
            <w:vAlign w:val="center"/>
          </w:tcPr>
          <w:p w14:paraId="318CADC0" w14:textId="0D51CF6C" w:rsidR="00761754" w:rsidRPr="005778BA" w:rsidRDefault="00D26F4A" w:rsidP="007B095E">
            <w:pPr>
              <w:spacing w:before="0" w:after="0" w:line="240" w:lineRule="auto"/>
              <w:jc w:val="right"/>
              <w:rPr>
                <w:rFonts w:cs="Arial"/>
                <w:sz w:val="17"/>
                <w:szCs w:val="17"/>
                <w:lang w:eastAsia="pt-BR"/>
              </w:rPr>
            </w:pPr>
            <w:r w:rsidRPr="005778BA">
              <w:rPr>
                <w:rFonts w:cs="Arial"/>
                <w:sz w:val="17"/>
                <w:szCs w:val="17"/>
                <w:lang w:eastAsia="pt-BR"/>
              </w:rPr>
              <w:t>(</w:t>
            </w:r>
            <w:r w:rsidR="000A2E80" w:rsidRPr="005778BA">
              <w:rPr>
                <w:rFonts w:cs="Arial"/>
                <w:sz w:val="17"/>
                <w:szCs w:val="17"/>
                <w:lang w:eastAsia="pt-BR"/>
              </w:rPr>
              <w:t>34.608</w:t>
            </w:r>
            <w:r w:rsidRPr="005778BA">
              <w:rPr>
                <w:rFonts w:cs="Arial"/>
                <w:sz w:val="17"/>
                <w:szCs w:val="17"/>
                <w:lang w:eastAsia="pt-BR"/>
              </w:rPr>
              <w:t>)</w:t>
            </w:r>
          </w:p>
        </w:tc>
      </w:tr>
      <w:tr w:rsidR="00761754" w:rsidRPr="005778BA" w14:paraId="1E6743FE" w14:textId="77777777" w:rsidTr="005778BA">
        <w:trPr>
          <w:trHeight w:val="227"/>
        </w:trPr>
        <w:tc>
          <w:tcPr>
            <w:tcW w:w="6793" w:type="dxa"/>
            <w:noWrap/>
            <w:vAlign w:val="center"/>
            <w:hideMark/>
          </w:tcPr>
          <w:p w14:paraId="435416ED" w14:textId="480A80F1" w:rsidR="00761754" w:rsidRPr="005778BA" w:rsidRDefault="00761754" w:rsidP="007B095E">
            <w:pPr>
              <w:spacing w:before="0" w:after="0" w:line="240" w:lineRule="auto"/>
              <w:jc w:val="left"/>
              <w:rPr>
                <w:rFonts w:cs="Arial"/>
                <w:b/>
                <w:color w:val="500878"/>
                <w:sz w:val="17"/>
                <w:szCs w:val="17"/>
                <w:lang w:eastAsia="pt-BR"/>
              </w:rPr>
            </w:pPr>
            <w:r w:rsidRPr="005778BA">
              <w:rPr>
                <w:rFonts w:cs="Arial"/>
                <w:b/>
                <w:color w:val="500878"/>
                <w:sz w:val="17"/>
                <w:szCs w:val="17"/>
                <w:lang w:eastAsia="pt-BR"/>
              </w:rPr>
              <w:t>Caixa líquido aplicado nas atividades de investimento</w:t>
            </w:r>
          </w:p>
        </w:tc>
        <w:tc>
          <w:tcPr>
            <w:tcW w:w="1134" w:type="dxa"/>
          </w:tcPr>
          <w:p w14:paraId="112506D3"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24FA705E" w14:textId="5FD5337C" w:rsidR="00761754" w:rsidRPr="005778BA" w:rsidRDefault="00761754" w:rsidP="007B095E">
            <w:pPr>
              <w:spacing w:before="0" w:after="0" w:line="240" w:lineRule="auto"/>
              <w:jc w:val="right"/>
              <w:rPr>
                <w:rFonts w:cs="Arial"/>
                <w:b/>
                <w:color w:val="500878"/>
                <w:sz w:val="17"/>
                <w:szCs w:val="17"/>
                <w:lang w:eastAsia="pt-BR"/>
              </w:rPr>
            </w:pPr>
          </w:p>
        </w:tc>
        <w:tc>
          <w:tcPr>
            <w:tcW w:w="1134" w:type="dxa"/>
            <w:tcBorders>
              <w:top w:val="single" w:sz="4" w:space="0" w:color="auto"/>
              <w:bottom w:val="single" w:sz="4" w:space="0" w:color="auto"/>
            </w:tcBorders>
            <w:noWrap/>
            <w:vAlign w:val="center"/>
          </w:tcPr>
          <w:p w14:paraId="0C0048FC" w14:textId="1C2CFF91" w:rsidR="00761754" w:rsidRPr="005778BA" w:rsidRDefault="005D247D"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w:t>
            </w:r>
            <w:r w:rsidR="00EE366F">
              <w:rPr>
                <w:rFonts w:cs="Arial"/>
                <w:b/>
                <w:color w:val="500878"/>
                <w:sz w:val="17"/>
                <w:szCs w:val="17"/>
                <w:lang w:eastAsia="pt-BR"/>
              </w:rPr>
              <w:t>345.966</w:t>
            </w:r>
            <w:r w:rsidRPr="005778BA">
              <w:rPr>
                <w:rFonts w:cs="Arial"/>
                <w:b/>
                <w:color w:val="500878"/>
                <w:sz w:val="17"/>
                <w:szCs w:val="17"/>
                <w:lang w:eastAsia="pt-BR"/>
              </w:rPr>
              <w:t>)</w:t>
            </w:r>
          </w:p>
        </w:tc>
        <w:tc>
          <w:tcPr>
            <w:tcW w:w="57" w:type="dxa"/>
            <w:noWrap/>
            <w:vAlign w:val="center"/>
          </w:tcPr>
          <w:p w14:paraId="01FC9895" w14:textId="77777777" w:rsidR="00761754" w:rsidRPr="005778BA" w:rsidRDefault="00761754" w:rsidP="007B095E">
            <w:pPr>
              <w:spacing w:before="0" w:after="0" w:line="240" w:lineRule="auto"/>
              <w:jc w:val="right"/>
              <w:rPr>
                <w:rFonts w:cs="Arial"/>
                <w:b/>
                <w:color w:val="500878"/>
                <w:sz w:val="17"/>
                <w:szCs w:val="17"/>
                <w:lang w:eastAsia="pt-BR"/>
              </w:rPr>
            </w:pPr>
          </w:p>
        </w:tc>
        <w:tc>
          <w:tcPr>
            <w:tcW w:w="1134" w:type="dxa"/>
            <w:tcBorders>
              <w:top w:val="single" w:sz="4" w:space="0" w:color="auto"/>
              <w:bottom w:val="single" w:sz="4" w:space="0" w:color="auto"/>
            </w:tcBorders>
            <w:noWrap/>
            <w:vAlign w:val="center"/>
          </w:tcPr>
          <w:p w14:paraId="527645F9" w14:textId="40E67751" w:rsidR="00761754" w:rsidRPr="005778BA" w:rsidRDefault="00D26F4A"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w:t>
            </w:r>
            <w:r w:rsidR="000A2E80" w:rsidRPr="005778BA">
              <w:rPr>
                <w:rFonts w:cs="Arial"/>
                <w:b/>
                <w:color w:val="500878"/>
                <w:sz w:val="17"/>
                <w:szCs w:val="17"/>
                <w:lang w:eastAsia="pt-BR"/>
              </w:rPr>
              <w:t>76.317</w:t>
            </w:r>
            <w:r w:rsidRPr="005778BA">
              <w:rPr>
                <w:rFonts w:cs="Arial"/>
                <w:b/>
                <w:color w:val="500878"/>
                <w:sz w:val="17"/>
                <w:szCs w:val="17"/>
                <w:lang w:eastAsia="pt-BR"/>
              </w:rPr>
              <w:t>)</w:t>
            </w:r>
          </w:p>
        </w:tc>
      </w:tr>
      <w:tr w:rsidR="00761754" w:rsidRPr="005778BA" w14:paraId="2D5A41CB" w14:textId="77777777" w:rsidTr="005778BA">
        <w:trPr>
          <w:trHeight w:val="227"/>
        </w:trPr>
        <w:tc>
          <w:tcPr>
            <w:tcW w:w="6793" w:type="dxa"/>
            <w:noWrap/>
            <w:vAlign w:val="center"/>
            <w:hideMark/>
          </w:tcPr>
          <w:p w14:paraId="7AA82C47" w14:textId="77777777" w:rsidR="00761754" w:rsidRPr="005778BA" w:rsidRDefault="00761754" w:rsidP="007B095E">
            <w:pPr>
              <w:spacing w:before="0" w:after="0" w:line="240" w:lineRule="auto"/>
              <w:jc w:val="center"/>
              <w:rPr>
                <w:rFonts w:cs="Arial"/>
                <w:sz w:val="17"/>
                <w:szCs w:val="17"/>
                <w:lang w:eastAsia="pt-BR"/>
              </w:rPr>
            </w:pPr>
          </w:p>
        </w:tc>
        <w:tc>
          <w:tcPr>
            <w:tcW w:w="1134" w:type="dxa"/>
          </w:tcPr>
          <w:p w14:paraId="52E8AE65" w14:textId="77777777" w:rsidR="00761754" w:rsidRPr="005778BA" w:rsidRDefault="00761754" w:rsidP="007B095E">
            <w:pPr>
              <w:spacing w:before="0" w:after="0" w:line="240" w:lineRule="auto"/>
              <w:jc w:val="center"/>
              <w:rPr>
                <w:rFonts w:cs="Arial"/>
                <w:b/>
                <w:color w:val="500878"/>
                <w:sz w:val="17"/>
                <w:szCs w:val="17"/>
                <w:lang w:eastAsia="pt-BR"/>
              </w:rPr>
            </w:pPr>
          </w:p>
        </w:tc>
        <w:tc>
          <w:tcPr>
            <w:tcW w:w="57" w:type="dxa"/>
          </w:tcPr>
          <w:p w14:paraId="6E71997B" w14:textId="548379E8" w:rsidR="00761754" w:rsidRPr="005778BA" w:rsidRDefault="00761754" w:rsidP="007B095E">
            <w:pPr>
              <w:spacing w:before="0" w:after="0" w:line="240" w:lineRule="auto"/>
              <w:jc w:val="right"/>
              <w:rPr>
                <w:rFonts w:cs="Arial"/>
                <w:sz w:val="17"/>
                <w:szCs w:val="17"/>
                <w:lang w:eastAsia="pt-BR"/>
              </w:rPr>
            </w:pPr>
          </w:p>
        </w:tc>
        <w:tc>
          <w:tcPr>
            <w:tcW w:w="1134" w:type="dxa"/>
            <w:tcBorders>
              <w:top w:val="single" w:sz="4" w:space="0" w:color="auto"/>
            </w:tcBorders>
            <w:noWrap/>
            <w:vAlign w:val="center"/>
          </w:tcPr>
          <w:p w14:paraId="20B7AB29" w14:textId="36B59067" w:rsidR="00761754" w:rsidRPr="005778BA" w:rsidRDefault="00761754" w:rsidP="007B095E">
            <w:pPr>
              <w:spacing w:before="0" w:after="0" w:line="240" w:lineRule="auto"/>
              <w:jc w:val="right"/>
              <w:rPr>
                <w:rFonts w:cs="Arial"/>
                <w:sz w:val="17"/>
                <w:szCs w:val="17"/>
                <w:lang w:eastAsia="pt-BR"/>
              </w:rPr>
            </w:pPr>
          </w:p>
        </w:tc>
        <w:tc>
          <w:tcPr>
            <w:tcW w:w="57" w:type="dxa"/>
            <w:noWrap/>
            <w:vAlign w:val="center"/>
          </w:tcPr>
          <w:p w14:paraId="412E180A" w14:textId="77777777" w:rsidR="00761754" w:rsidRPr="005778BA" w:rsidRDefault="00761754" w:rsidP="007B095E">
            <w:pPr>
              <w:spacing w:before="0" w:after="0" w:line="240" w:lineRule="auto"/>
              <w:jc w:val="right"/>
              <w:rPr>
                <w:rFonts w:cs="Arial"/>
                <w:sz w:val="17"/>
                <w:szCs w:val="17"/>
                <w:lang w:eastAsia="pt-BR"/>
              </w:rPr>
            </w:pPr>
          </w:p>
        </w:tc>
        <w:tc>
          <w:tcPr>
            <w:tcW w:w="1134" w:type="dxa"/>
            <w:tcBorders>
              <w:top w:val="single" w:sz="4" w:space="0" w:color="auto"/>
            </w:tcBorders>
            <w:noWrap/>
            <w:vAlign w:val="center"/>
          </w:tcPr>
          <w:p w14:paraId="205D10CD" w14:textId="77777777" w:rsidR="00761754" w:rsidRPr="005778BA" w:rsidRDefault="00761754" w:rsidP="007B095E">
            <w:pPr>
              <w:spacing w:before="0" w:after="0" w:line="240" w:lineRule="auto"/>
              <w:jc w:val="right"/>
              <w:rPr>
                <w:rFonts w:cs="Arial"/>
                <w:sz w:val="17"/>
                <w:szCs w:val="17"/>
                <w:lang w:eastAsia="pt-BR"/>
              </w:rPr>
            </w:pPr>
          </w:p>
        </w:tc>
      </w:tr>
      <w:tr w:rsidR="00CC75CD" w:rsidRPr="005778BA" w14:paraId="2FCE6A5A" w14:textId="77777777" w:rsidTr="005778BA">
        <w:trPr>
          <w:trHeight w:val="227"/>
        </w:trPr>
        <w:tc>
          <w:tcPr>
            <w:tcW w:w="6793" w:type="dxa"/>
            <w:noWrap/>
            <w:vAlign w:val="center"/>
          </w:tcPr>
          <w:p w14:paraId="4E7F2FD4" w14:textId="1F8F0DD2" w:rsidR="00CC75CD" w:rsidRPr="005778BA" w:rsidRDefault="00CC75CD" w:rsidP="007B095E">
            <w:pPr>
              <w:spacing w:before="0" w:after="0" w:line="240" w:lineRule="auto"/>
              <w:jc w:val="left"/>
              <w:rPr>
                <w:rFonts w:cs="Arial"/>
                <w:sz w:val="17"/>
                <w:szCs w:val="17"/>
                <w:lang w:eastAsia="pt-BR"/>
              </w:rPr>
            </w:pPr>
            <w:r w:rsidRPr="005778BA">
              <w:rPr>
                <w:rFonts w:cs="Arial"/>
                <w:b/>
                <w:color w:val="500878"/>
                <w:sz w:val="17"/>
                <w:szCs w:val="17"/>
                <w:lang w:eastAsia="pt-BR"/>
              </w:rPr>
              <w:t xml:space="preserve">Fluxo de caixa das atividades de </w:t>
            </w:r>
            <w:r w:rsidR="00F91D01" w:rsidRPr="005778BA">
              <w:rPr>
                <w:rFonts w:cs="Arial"/>
                <w:b/>
                <w:color w:val="500878"/>
                <w:sz w:val="17"/>
                <w:szCs w:val="17"/>
                <w:lang w:eastAsia="pt-BR"/>
              </w:rPr>
              <w:t>financiamento</w:t>
            </w:r>
          </w:p>
        </w:tc>
        <w:tc>
          <w:tcPr>
            <w:tcW w:w="1134" w:type="dxa"/>
          </w:tcPr>
          <w:p w14:paraId="005AB096" w14:textId="77777777" w:rsidR="00CC75CD" w:rsidRPr="005778BA" w:rsidRDefault="00CC75CD" w:rsidP="007B095E">
            <w:pPr>
              <w:spacing w:before="0" w:after="0" w:line="240" w:lineRule="auto"/>
              <w:jc w:val="center"/>
              <w:rPr>
                <w:rFonts w:cs="Arial"/>
                <w:b/>
                <w:color w:val="500878"/>
                <w:sz w:val="17"/>
                <w:szCs w:val="17"/>
                <w:lang w:eastAsia="pt-BR"/>
              </w:rPr>
            </w:pPr>
          </w:p>
        </w:tc>
        <w:tc>
          <w:tcPr>
            <w:tcW w:w="57" w:type="dxa"/>
          </w:tcPr>
          <w:p w14:paraId="3235126E" w14:textId="77777777" w:rsidR="00CC75CD" w:rsidRPr="005778BA" w:rsidRDefault="00CC75CD" w:rsidP="007B095E">
            <w:pPr>
              <w:spacing w:before="0" w:after="0" w:line="240" w:lineRule="auto"/>
              <w:jc w:val="right"/>
              <w:rPr>
                <w:rFonts w:cs="Arial"/>
                <w:sz w:val="17"/>
                <w:szCs w:val="17"/>
                <w:lang w:eastAsia="pt-BR"/>
              </w:rPr>
            </w:pPr>
          </w:p>
        </w:tc>
        <w:tc>
          <w:tcPr>
            <w:tcW w:w="1134" w:type="dxa"/>
            <w:noWrap/>
            <w:vAlign w:val="center"/>
          </w:tcPr>
          <w:p w14:paraId="3910D8AF" w14:textId="77777777" w:rsidR="00CC75CD" w:rsidRPr="005778BA" w:rsidRDefault="00CC75CD" w:rsidP="007B095E">
            <w:pPr>
              <w:spacing w:before="0" w:after="0" w:line="240" w:lineRule="auto"/>
              <w:jc w:val="right"/>
              <w:rPr>
                <w:rFonts w:cs="Arial"/>
                <w:sz w:val="17"/>
                <w:szCs w:val="17"/>
                <w:lang w:eastAsia="pt-BR"/>
              </w:rPr>
            </w:pPr>
          </w:p>
        </w:tc>
        <w:tc>
          <w:tcPr>
            <w:tcW w:w="57" w:type="dxa"/>
            <w:noWrap/>
            <w:vAlign w:val="center"/>
          </w:tcPr>
          <w:p w14:paraId="565587D1" w14:textId="77777777" w:rsidR="00CC75CD" w:rsidRPr="005778BA" w:rsidRDefault="00CC75CD" w:rsidP="007B095E">
            <w:pPr>
              <w:spacing w:before="0" w:after="0" w:line="240" w:lineRule="auto"/>
              <w:jc w:val="right"/>
              <w:rPr>
                <w:rFonts w:cs="Arial"/>
                <w:sz w:val="17"/>
                <w:szCs w:val="17"/>
                <w:lang w:eastAsia="pt-BR"/>
              </w:rPr>
            </w:pPr>
          </w:p>
        </w:tc>
        <w:tc>
          <w:tcPr>
            <w:tcW w:w="1134" w:type="dxa"/>
            <w:noWrap/>
            <w:vAlign w:val="center"/>
          </w:tcPr>
          <w:p w14:paraId="2A483964" w14:textId="77777777" w:rsidR="00CC75CD" w:rsidRPr="005778BA" w:rsidRDefault="00CC75CD" w:rsidP="007B095E">
            <w:pPr>
              <w:spacing w:before="0" w:after="0" w:line="240" w:lineRule="auto"/>
              <w:jc w:val="right"/>
              <w:rPr>
                <w:rFonts w:cs="Arial"/>
                <w:sz w:val="17"/>
                <w:szCs w:val="17"/>
                <w:lang w:eastAsia="pt-BR"/>
              </w:rPr>
            </w:pPr>
          </w:p>
        </w:tc>
      </w:tr>
      <w:tr w:rsidR="000A2E80" w:rsidRPr="005778BA" w14:paraId="5AC0B40E" w14:textId="77777777" w:rsidTr="005778BA">
        <w:trPr>
          <w:trHeight w:val="227"/>
        </w:trPr>
        <w:tc>
          <w:tcPr>
            <w:tcW w:w="6793" w:type="dxa"/>
            <w:noWrap/>
            <w:vAlign w:val="center"/>
          </w:tcPr>
          <w:p w14:paraId="7CE63999" w14:textId="5930CB0C" w:rsidR="000A2E80" w:rsidRPr="005778BA" w:rsidRDefault="000A2E80"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 xml:space="preserve">Dividendos </w:t>
            </w:r>
            <w:r w:rsidR="00D80C7E" w:rsidRPr="005778BA">
              <w:rPr>
                <w:rFonts w:cs="Arial"/>
                <w:sz w:val="17"/>
                <w:szCs w:val="17"/>
                <w:lang w:eastAsia="pt-BR"/>
              </w:rPr>
              <w:t>p</w:t>
            </w:r>
            <w:r w:rsidRPr="005778BA">
              <w:rPr>
                <w:rFonts w:cs="Arial"/>
                <w:sz w:val="17"/>
                <w:szCs w:val="17"/>
                <w:lang w:eastAsia="pt-BR"/>
              </w:rPr>
              <w:t>agos</w:t>
            </w:r>
          </w:p>
        </w:tc>
        <w:tc>
          <w:tcPr>
            <w:tcW w:w="1134" w:type="dxa"/>
          </w:tcPr>
          <w:p w14:paraId="273C997F" w14:textId="77777777" w:rsidR="000A2E80" w:rsidRPr="005778BA" w:rsidRDefault="000A2E80" w:rsidP="007B095E">
            <w:pPr>
              <w:spacing w:before="0" w:after="0" w:line="240" w:lineRule="auto"/>
              <w:jc w:val="center"/>
              <w:rPr>
                <w:rFonts w:cs="Arial"/>
                <w:b/>
                <w:color w:val="500878"/>
                <w:sz w:val="17"/>
                <w:szCs w:val="17"/>
                <w:lang w:eastAsia="pt-BR"/>
              </w:rPr>
            </w:pPr>
          </w:p>
        </w:tc>
        <w:tc>
          <w:tcPr>
            <w:tcW w:w="57" w:type="dxa"/>
          </w:tcPr>
          <w:p w14:paraId="5AD95ACD" w14:textId="77777777" w:rsidR="000A2E80" w:rsidRPr="005778BA" w:rsidRDefault="000A2E80" w:rsidP="007B095E">
            <w:pPr>
              <w:spacing w:before="0" w:after="0" w:line="240" w:lineRule="auto"/>
              <w:jc w:val="right"/>
              <w:rPr>
                <w:rFonts w:cs="Arial"/>
                <w:sz w:val="17"/>
                <w:szCs w:val="17"/>
                <w:lang w:eastAsia="pt-BR"/>
              </w:rPr>
            </w:pPr>
          </w:p>
        </w:tc>
        <w:tc>
          <w:tcPr>
            <w:tcW w:w="1134" w:type="dxa"/>
            <w:noWrap/>
            <w:vAlign w:val="center"/>
          </w:tcPr>
          <w:p w14:paraId="5F7D571E" w14:textId="3B929A92" w:rsidR="000A2E80"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w:t>
            </w:r>
          </w:p>
        </w:tc>
        <w:tc>
          <w:tcPr>
            <w:tcW w:w="57" w:type="dxa"/>
            <w:noWrap/>
            <w:vAlign w:val="center"/>
          </w:tcPr>
          <w:p w14:paraId="66840246" w14:textId="77777777" w:rsidR="000A2E80" w:rsidRPr="005778BA" w:rsidRDefault="000A2E80" w:rsidP="007B095E">
            <w:pPr>
              <w:spacing w:before="0" w:after="0" w:line="240" w:lineRule="auto"/>
              <w:jc w:val="right"/>
              <w:rPr>
                <w:rFonts w:cs="Arial"/>
                <w:sz w:val="17"/>
                <w:szCs w:val="17"/>
                <w:lang w:eastAsia="pt-BR"/>
              </w:rPr>
            </w:pPr>
          </w:p>
        </w:tc>
        <w:tc>
          <w:tcPr>
            <w:tcW w:w="1134" w:type="dxa"/>
            <w:noWrap/>
            <w:vAlign w:val="center"/>
          </w:tcPr>
          <w:p w14:paraId="7158123D" w14:textId="39377D93" w:rsidR="000A2E80"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(5.356)</w:t>
            </w:r>
          </w:p>
        </w:tc>
      </w:tr>
      <w:tr w:rsidR="00CC75CD" w:rsidRPr="005778BA" w14:paraId="48F75DBF" w14:textId="77777777" w:rsidTr="005778BA">
        <w:trPr>
          <w:trHeight w:val="227"/>
        </w:trPr>
        <w:tc>
          <w:tcPr>
            <w:tcW w:w="6793" w:type="dxa"/>
            <w:noWrap/>
            <w:vAlign w:val="center"/>
          </w:tcPr>
          <w:p w14:paraId="6AAFC64F" w14:textId="2076A84D" w:rsidR="00CC75CD" w:rsidRPr="005778BA" w:rsidRDefault="00F32BA2" w:rsidP="007B095E">
            <w:pPr>
              <w:spacing w:before="0" w:after="0" w:line="240" w:lineRule="auto"/>
              <w:ind w:firstLineChars="100" w:firstLine="170"/>
              <w:jc w:val="left"/>
              <w:rPr>
                <w:rFonts w:cs="Arial"/>
                <w:sz w:val="17"/>
                <w:szCs w:val="17"/>
                <w:lang w:eastAsia="pt-BR"/>
              </w:rPr>
            </w:pPr>
            <w:r w:rsidRPr="005778BA">
              <w:rPr>
                <w:rFonts w:cs="Arial"/>
                <w:sz w:val="17"/>
                <w:szCs w:val="17"/>
                <w:lang w:eastAsia="pt-BR"/>
              </w:rPr>
              <w:t>Juros sobre o capital próprio pago</w:t>
            </w:r>
          </w:p>
        </w:tc>
        <w:tc>
          <w:tcPr>
            <w:tcW w:w="1134" w:type="dxa"/>
          </w:tcPr>
          <w:p w14:paraId="7457B0F8" w14:textId="7F7686BC" w:rsidR="00CC75CD" w:rsidRPr="005778BA" w:rsidRDefault="00CC75CD" w:rsidP="007B095E">
            <w:pPr>
              <w:spacing w:before="0" w:after="0" w:line="240" w:lineRule="auto"/>
              <w:jc w:val="center"/>
              <w:rPr>
                <w:rFonts w:cs="Arial"/>
                <w:b/>
                <w:color w:val="500878"/>
                <w:sz w:val="17"/>
                <w:szCs w:val="17"/>
                <w:lang w:eastAsia="pt-BR"/>
              </w:rPr>
            </w:pPr>
          </w:p>
        </w:tc>
        <w:tc>
          <w:tcPr>
            <w:tcW w:w="57" w:type="dxa"/>
          </w:tcPr>
          <w:p w14:paraId="632D05FD" w14:textId="77777777" w:rsidR="00CC75CD" w:rsidRPr="005778BA" w:rsidRDefault="00CC75CD" w:rsidP="007B095E">
            <w:pPr>
              <w:spacing w:before="0" w:after="0" w:line="240" w:lineRule="auto"/>
              <w:jc w:val="right"/>
              <w:rPr>
                <w:rFonts w:cs="Arial"/>
                <w:sz w:val="17"/>
                <w:szCs w:val="17"/>
                <w:lang w:eastAsia="pt-BR"/>
              </w:rPr>
            </w:pPr>
          </w:p>
        </w:tc>
        <w:tc>
          <w:tcPr>
            <w:tcW w:w="1134" w:type="dxa"/>
            <w:tcBorders>
              <w:bottom w:val="single" w:sz="4" w:space="0" w:color="auto"/>
            </w:tcBorders>
            <w:noWrap/>
            <w:vAlign w:val="center"/>
          </w:tcPr>
          <w:p w14:paraId="514BAA54" w14:textId="3EE1A318" w:rsidR="00CC75CD"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(41.637)</w:t>
            </w:r>
          </w:p>
        </w:tc>
        <w:tc>
          <w:tcPr>
            <w:tcW w:w="57" w:type="dxa"/>
            <w:noWrap/>
            <w:vAlign w:val="center"/>
          </w:tcPr>
          <w:p w14:paraId="5ED2362D" w14:textId="77777777" w:rsidR="00CC75CD" w:rsidRPr="005778BA" w:rsidRDefault="00CC75CD" w:rsidP="007B095E">
            <w:pPr>
              <w:spacing w:before="0" w:after="0" w:line="240" w:lineRule="auto"/>
              <w:jc w:val="right"/>
              <w:rPr>
                <w:rFonts w:cs="Arial"/>
                <w:sz w:val="17"/>
                <w:szCs w:val="17"/>
                <w:lang w:eastAsia="pt-BR"/>
              </w:rPr>
            </w:pPr>
          </w:p>
        </w:tc>
        <w:tc>
          <w:tcPr>
            <w:tcW w:w="1134" w:type="dxa"/>
            <w:tcBorders>
              <w:bottom w:val="single" w:sz="4" w:space="0" w:color="auto"/>
            </w:tcBorders>
            <w:noWrap/>
            <w:vAlign w:val="center"/>
          </w:tcPr>
          <w:p w14:paraId="41753823" w14:textId="740273C8" w:rsidR="00CC75CD" w:rsidRPr="005778BA" w:rsidRDefault="00C83153" w:rsidP="007B095E">
            <w:pPr>
              <w:spacing w:before="0" w:after="0" w:line="240" w:lineRule="auto"/>
              <w:jc w:val="right"/>
              <w:rPr>
                <w:rFonts w:cs="Arial"/>
                <w:sz w:val="17"/>
                <w:szCs w:val="17"/>
                <w:lang w:eastAsia="pt-BR"/>
              </w:rPr>
            </w:pPr>
            <w:r w:rsidRPr="005778BA">
              <w:rPr>
                <w:rFonts w:cs="Arial"/>
                <w:sz w:val="17"/>
                <w:szCs w:val="17"/>
                <w:lang w:eastAsia="pt-BR"/>
              </w:rPr>
              <w:t>(</w:t>
            </w:r>
            <w:r w:rsidR="000A2E80" w:rsidRPr="005778BA">
              <w:rPr>
                <w:rFonts w:cs="Arial"/>
                <w:sz w:val="17"/>
                <w:szCs w:val="17"/>
                <w:lang w:eastAsia="pt-BR"/>
              </w:rPr>
              <w:t>23.391</w:t>
            </w:r>
            <w:r w:rsidRPr="005778BA">
              <w:rPr>
                <w:rFonts w:cs="Arial"/>
                <w:sz w:val="17"/>
                <w:szCs w:val="17"/>
                <w:lang w:eastAsia="pt-BR"/>
              </w:rPr>
              <w:t>)</w:t>
            </w:r>
          </w:p>
        </w:tc>
      </w:tr>
      <w:tr w:rsidR="00CC75CD" w:rsidRPr="005778BA" w14:paraId="27DE4485" w14:textId="77777777" w:rsidTr="005778BA">
        <w:trPr>
          <w:trHeight w:val="227"/>
        </w:trPr>
        <w:tc>
          <w:tcPr>
            <w:tcW w:w="6793" w:type="dxa"/>
            <w:noWrap/>
            <w:vAlign w:val="center"/>
          </w:tcPr>
          <w:p w14:paraId="11F4CDF2" w14:textId="0E36E7B8" w:rsidR="00CC75CD" w:rsidRPr="005778BA" w:rsidRDefault="00CC75CD" w:rsidP="007B095E">
            <w:pPr>
              <w:spacing w:before="0" w:after="0" w:line="240" w:lineRule="auto"/>
              <w:jc w:val="left"/>
              <w:rPr>
                <w:rFonts w:cs="Arial"/>
                <w:sz w:val="17"/>
                <w:szCs w:val="17"/>
                <w:lang w:eastAsia="pt-BR"/>
              </w:rPr>
            </w:pPr>
            <w:r w:rsidRPr="005778BA">
              <w:rPr>
                <w:rFonts w:cs="Arial"/>
                <w:b/>
                <w:color w:val="500878"/>
                <w:sz w:val="17"/>
                <w:szCs w:val="17"/>
                <w:lang w:eastAsia="pt-BR"/>
              </w:rPr>
              <w:t xml:space="preserve">Caixa líquido aplicado nas atividades de </w:t>
            </w:r>
            <w:r w:rsidR="0066183A" w:rsidRPr="005778BA">
              <w:rPr>
                <w:rFonts w:cs="Arial"/>
                <w:b/>
                <w:color w:val="500878"/>
                <w:sz w:val="17"/>
                <w:szCs w:val="17"/>
                <w:lang w:eastAsia="pt-BR"/>
              </w:rPr>
              <w:t>financiamento</w:t>
            </w:r>
          </w:p>
        </w:tc>
        <w:tc>
          <w:tcPr>
            <w:tcW w:w="1134" w:type="dxa"/>
          </w:tcPr>
          <w:p w14:paraId="778D7568" w14:textId="77777777" w:rsidR="00CC75CD" w:rsidRPr="005778BA" w:rsidRDefault="00CC75CD" w:rsidP="007B095E">
            <w:pPr>
              <w:spacing w:before="0" w:after="0" w:line="240" w:lineRule="auto"/>
              <w:jc w:val="center"/>
              <w:rPr>
                <w:rFonts w:cs="Arial"/>
                <w:b/>
                <w:color w:val="500878"/>
                <w:sz w:val="17"/>
                <w:szCs w:val="17"/>
                <w:lang w:eastAsia="pt-BR"/>
              </w:rPr>
            </w:pPr>
          </w:p>
        </w:tc>
        <w:tc>
          <w:tcPr>
            <w:tcW w:w="57" w:type="dxa"/>
          </w:tcPr>
          <w:p w14:paraId="08DE1557" w14:textId="77777777" w:rsidR="00CC75CD" w:rsidRPr="005778BA" w:rsidRDefault="00CC75CD" w:rsidP="007B095E">
            <w:pPr>
              <w:spacing w:before="0" w:after="0" w:line="240" w:lineRule="auto"/>
              <w:jc w:val="right"/>
              <w:rPr>
                <w:rFonts w:cs="Arial"/>
                <w:sz w:val="17"/>
                <w:szCs w:val="17"/>
                <w:lang w:eastAsia="pt-BR"/>
              </w:rPr>
            </w:pPr>
          </w:p>
        </w:tc>
        <w:tc>
          <w:tcPr>
            <w:tcW w:w="1134" w:type="dxa"/>
            <w:tcBorders>
              <w:top w:val="single" w:sz="4" w:space="0" w:color="auto"/>
            </w:tcBorders>
            <w:noWrap/>
            <w:vAlign w:val="center"/>
          </w:tcPr>
          <w:p w14:paraId="4AE55623" w14:textId="497799D2" w:rsidR="00CC75CD" w:rsidRPr="005778BA" w:rsidRDefault="005D247D"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(41.637)</w:t>
            </w:r>
          </w:p>
        </w:tc>
        <w:tc>
          <w:tcPr>
            <w:tcW w:w="57" w:type="dxa"/>
            <w:noWrap/>
            <w:vAlign w:val="center"/>
          </w:tcPr>
          <w:p w14:paraId="5B266B02" w14:textId="77777777" w:rsidR="00CC75CD" w:rsidRPr="005778BA" w:rsidRDefault="00CC75CD" w:rsidP="007B095E">
            <w:pPr>
              <w:spacing w:before="0" w:after="0" w:line="240" w:lineRule="auto"/>
              <w:jc w:val="right"/>
              <w:rPr>
                <w:rFonts w:cs="Arial"/>
                <w:sz w:val="17"/>
                <w:szCs w:val="17"/>
                <w:lang w:eastAsia="pt-BR"/>
              </w:rPr>
            </w:pPr>
          </w:p>
        </w:tc>
        <w:tc>
          <w:tcPr>
            <w:tcW w:w="1134" w:type="dxa"/>
            <w:tcBorders>
              <w:top w:val="single" w:sz="4" w:space="0" w:color="auto"/>
            </w:tcBorders>
            <w:noWrap/>
            <w:vAlign w:val="center"/>
          </w:tcPr>
          <w:p w14:paraId="6BE413F3" w14:textId="0761C4EA" w:rsidR="00CC75CD" w:rsidRPr="005778BA" w:rsidRDefault="00C83153"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w:t>
            </w:r>
            <w:r w:rsidR="000A2E80" w:rsidRPr="005778BA">
              <w:rPr>
                <w:rFonts w:cs="Arial"/>
                <w:b/>
                <w:color w:val="500878"/>
                <w:sz w:val="17"/>
                <w:szCs w:val="17"/>
                <w:lang w:eastAsia="pt-BR"/>
              </w:rPr>
              <w:t>28.747</w:t>
            </w:r>
            <w:r w:rsidRPr="005778BA">
              <w:rPr>
                <w:rFonts w:cs="Arial"/>
                <w:b/>
                <w:color w:val="500878"/>
                <w:sz w:val="17"/>
                <w:szCs w:val="17"/>
                <w:lang w:eastAsia="pt-BR"/>
              </w:rPr>
              <w:t>)</w:t>
            </w:r>
          </w:p>
        </w:tc>
      </w:tr>
      <w:tr w:rsidR="00CC75CD" w:rsidRPr="005778BA" w14:paraId="7ABB6F9F" w14:textId="77777777" w:rsidTr="005778BA">
        <w:trPr>
          <w:trHeight w:val="227"/>
        </w:trPr>
        <w:tc>
          <w:tcPr>
            <w:tcW w:w="6793" w:type="dxa"/>
            <w:noWrap/>
            <w:vAlign w:val="center"/>
          </w:tcPr>
          <w:p w14:paraId="265CED85" w14:textId="77777777" w:rsidR="00CC75CD" w:rsidRPr="005778BA" w:rsidRDefault="00CC75CD" w:rsidP="007B095E">
            <w:pPr>
              <w:spacing w:before="0" w:after="0" w:line="240" w:lineRule="auto"/>
              <w:jc w:val="center"/>
              <w:rPr>
                <w:rFonts w:cs="Arial"/>
                <w:sz w:val="17"/>
                <w:szCs w:val="17"/>
                <w:lang w:eastAsia="pt-BR"/>
              </w:rPr>
            </w:pPr>
          </w:p>
        </w:tc>
        <w:tc>
          <w:tcPr>
            <w:tcW w:w="1134" w:type="dxa"/>
          </w:tcPr>
          <w:p w14:paraId="5610E161" w14:textId="77777777" w:rsidR="00CC75CD" w:rsidRPr="005778BA" w:rsidRDefault="00CC75CD" w:rsidP="007B095E">
            <w:pPr>
              <w:spacing w:before="0" w:after="0" w:line="240" w:lineRule="auto"/>
              <w:jc w:val="center"/>
              <w:rPr>
                <w:rFonts w:cs="Arial"/>
                <w:b/>
                <w:color w:val="500878"/>
                <w:sz w:val="17"/>
                <w:szCs w:val="17"/>
                <w:lang w:eastAsia="pt-BR"/>
              </w:rPr>
            </w:pPr>
          </w:p>
        </w:tc>
        <w:tc>
          <w:tcPr>
            <w:tcW w:w="57" w:type="dxa"/>
          </w:tcPr>
          <w:p w14:paraId="60A32CD0" w14:textId="77777777" w:rsidR="00CC75CD" w:rsidRPr="005778BA" w:rsidRDefault="00CC75CD" w:rsidP="007B095E">
            <w:pPr>
              <w:spacing w:before="0" w:after="0" w:line="240" w:lineRule="auto"/>
              <w:jc w:val="right"/>
              <w:rPr>
                <w:rFonts w:cs="Arial"/>
                <w:sz w:val="17"/>
                <w:szCs w:val="17"/>
                <w:lang w:eastAsia="pt-BR"/>
              </w:rPr>
            </w:pPr>
          </w:p>
        </w:tc>
        <w:tc>
          <w:tcPr>
            <w:tcW w:w="1134" w:type="dxa"/>
            <w:tcBorders>
              <w:top w:val="single" w:sz="4" w:space="0" w:color="auto"/>
            </w:tcBorders>
            <w:noWrap/>
            <w:vAlign w:val="center"/>
          </w:tcPr>
          <w:p w14:paraId="6EFB1AF3" w14:textId="77777777" w:rsidR="00CC75CD" w:rsidRPr="005778BA" w:rsidRDefault="00CC75CD" w:rsidP="007B095E">
            <w:pPr>
              <w:spacing w:before="0" w:after="0" w:line="240" w:lineRule="auto"/>
              <w:jc w:val="right"/>
              <w:rPr>
                <w:rFonts w:cs="Arial"/>
                <w:sz w:val="17"/>
                <w:szCs w:val="17"/>
                <w:lang w:eastAsia="pt-BR"/>
              </w:rPr>
            </w:pPr>
          </w:p>
        </w:tc>
        <w:tc>
          <w:tcPr>
            <w:tcW w:w="57" w:type="dxa"/>
            <w:noWrap/>
            <w:vAlign w:val="center"/>
          </w:tcPr>
          <w:p w14:paraId="3245D1FE" w14:textId="77777777" w:rsidR="00CC75CD" w:rsidRPr="005778BA" w:rsidRDefault="00CC75CD" w:rsidP="007B095E">
            <w:pPr>
              <w:spacing w:before="0" w:after="0" w:line="240" w:lineRule="auto"/>
              <w:jc w:val="right"/>
              <w:rPr>
                <w:rFonts w:cs="Arial"/>
                <w:sz w:val="17"/>
                <w:szCs w:val="17"/>
                <w:lang w:eastAsia="pt-BR"/>
              </w:rPr>
            </w:pPr>
          </w:p>
        </w:tc>
        <w:tc>
          <w:tcPr>
            <w:tcW w:w="1134" w:type="dxa"/>
            <w:tcBorders>
              <w:top w:val="single" w:sz="4" w:space="0" w:color="auto"/>
            </w:tcBorders>
            <w:noWrap/>
            <w:vAlign w:val="center"/>
          </w:tcPr>
          <w:p w14:paraId="3B95BE89" w14:textId="77777777" w:rsidR="00CC75CD" w:rsidRPr="005778BA" w:rsidRDefault="00CC75CD" w:rsidP="007B095E">
            <w:pPr>
              <w:spacing w:before="0" w:after="0" w:line="240" w:lineRule="auto"/>
              <w:jc w:val="right"/>
              <w:rPr>
                <w:rFonts w:cs="Arial"/>
                <w:sz w:val="17"/>
                <w:szCs w:val="17"/>
                <w:lang w:eastAsia="pt-BR"/>
              </w:rPr>
            </w:pPr>
          </w:p>
        </w:tc>
      </w:tr>
      <w:tr w:rsidR="00CC75CD" w:rsidRPr="005778BA" w14:paraId="7976F11F" w14:textId="77777777" w:rsidTr="005778BA">
        <w:trPr>
          <w:trHeight w:val="227"/>
        </w:trPr>
        <w:tc>
          <w:tcPr>
            <w:tcW w:w="6793" w:type="dxa"/>
            <w:noWrap/>
            <w:vAlign w:val="center"/>
            <w:hideMark/>
          </w:tcPr>
          <w:p w14:paraId="1959E29C" w14:textId="732CBE44" w:rsidR="00CC75CD" w:rsidRPr="005778BA" w:rsidRDefault="00F5159F" w:rsidP="007B095E">
            <w:pPr>
              <w:spacing w:before="0" w:after="0" w:line="240" w:lineRule="auto"/>
              <w:jc w:val="left"/>
              <w:rPr>
                <w:rFonts w:cs="Arial"/>
                <w:b/>
                <w:color w:val="500878"/>
                <w:sz w:val="17"/>
                <w:szCs w:val="17"/>
                <w:lang w:eastAsia="pt-BR"/>
              </w:rPr>
            </w:pPr>
            <w:r w:rsidRPr="005778BA">
              <w:rPr>
                <w:rFonts w:cs="Arial"/>
                <w:b/>
                <w:color w:val="500878"/>
                <w:sz w:val="17"/>
                <w:szCs w:val="17"/>
                <w:lang w:eastAsia="pt-BR"/>
              </w:rPr>
              <w:t>Aumento (r</w:t>
            </w:r>
            <w:r w:rsidR="00CC75CD" w:rsidRPr="005778BA">
              <w:rPr>
                <w:rFonts w:cs="Arial"/>
                <w:b/>
                <w:color w:val="500878"/>
                <w:sz w:val="17"/>
                <w:szCs w:val="17"/>
                <w:lang w:eastAsia="pt-BR"/>
              </w:rPr>
              <w:t>edução</w:t>
            </w:r>
            <w:r w:rsidRPr="005778BA">
              <w:rPr>
                <w:rFonts w:cs="Arial"/>
                <w:b/>
                <w:color w:val="500878"/>
                <w:sz w:val="17"/>
                <w:szCs w:val="17"/>
                <w:lang w:eastAsia="pt-BR"/>
              </w:rPr>
              <w:t>)</w:t>
            </w:r>
            <w:r w:rsidR="00CC75CD" w:rsidRPr="005778BA">
              <w:rPr>
                <w:rFonts w:cs="Arial"/>
                <w:b/>
                <w:color w:val="500878"/>
                <w:sz w:val="17"/>
                <w:szCs w:val="17"/>
                <w:lang w:eastAsia="pt-BR"/>
              </w:rPr>
              <w:t xml:space="preserve"> de caixa e equivalentes de caixa no </w:t>
            </w:r>
            <w:r w:rsidR="00791F9D" w:rsidRPr="005778BA">
              <w:rPr>
                <w:rFonts w:cs="Arial"/>
                <w:b/>
                <w:color w:val="500878"/>
                <w:sz w:val="17"/>
                <w:szCs w:val="17"/>
                <w:lang w:eastAsia="pt-BR"/>
              </w:rPr>
              <w:t>exercício</w:t>
            </w:r>
          </w:p>
        </w:tc>
        <w:tc>
          <w:tcPr>
            <w:tcW w:w="1134" w:type="dxa"/>
          </w:tcPr>
          <w:p w14:paraId="4E4D836A" w14:textId="77777777" w:rsidR="00CC75CD" w:rsidRPr="005778BA" w:rsidRDefault="00CC75CD" w:rsidP="007B095E">
            <w:pPr>
              <w:spacing w:before="0" w:after="0" w:line="240" w:lineRule="auto"/>
              <w:jc w:val="center"/>
              <w:rPr>
                <w:rFonts w:cs="Arial"/>
                <w:b/>
                <w:color w:val="500878"/>
                <w:sz w:val="17"/>
                <w:szCs w:val="17"/>
                <w:lang w:eastAsia="pt-BR"/>
              </w:rPr>
            </w:pPr>
          </w:p>
        </w:tc>
        <w:tc>
          <w:tcPr>
            <w:tcW w:w="57" w:type="dxa"/>
          </w:tcPr>
          <w:p w14:paraId="583CD971" w14:textId="43772EDC" w:rsidR="00CC75CD" w:rsidRPr="005778BA" w:rsidRDefault="00CC75CD" w:rsidP="007B095E">
            <w:pPr>
              <w:spacing w:before="0" w:after="0" w:line="240" w:lineRule="auto"/>
              <w:jc w:val="right"/>
              <w:rPr>
                <w:rFonts w:cs="Arial"/>
                <w:b/>
                <w:color w:val="500878"/>
                <w:sz w:val="17"/>
                <w:szCs w:val="17"/>
                <w:lang w:eastAsia="pt-BR"/>
              </w:rPr>
            </w:pPr>
          </w:p>
        </w:tc>
        <w:tc>
          <w:tcPr>
            <w:tcW w:w="1134" w:type="dxa"/>
            <w:noWrap/>
            <w:vAlign w:val="center"/>
          </w:tcPr>
          <w:p w14:paraId="28572DB3" w14:textId="6D1ED713" w:rsidR="00CC75CD" w:rsidRPr="005778BA" w:rsidRDefault="00560F8D"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41.588</w:t>
            </w:r>
          </w:p>
        </w:tc>
        <w:tc>
          <w:tcPr>
            <w:tcW w:w="57" w:type="dxa"/>
            <w:noWrap/>
            <w:vAlign w:val="center"/>
          </w:tcPr>
          <w:p w14:paraId="3380FA41" w14:textId="77777777" w:rsidR="00CC75CD" w:rsidRPr="005778BA" w:rsidRDefault="00CC75CD" w:rsidP="007B095E">
            <w:pPr>
              <w:spacing w:before="0" w:after="0" w:line="240" w:lineRule="auto"/>
              <w:jc w:val="right"/>
              <w:rPr>
                <w:rFonts w:cs="Arial"/>
                <w:b/>
                <w:color w:val="500878"/>
                <w:sz w:val="17"/>
                <w:szCs w:val="17"/>
                <w:lang w:eastAsia="pt-BR"/>
              </w:rPr>
            </w:pPr>
          </w:p>
        </w:tc>
        <w:tc>
          <w:tcPr>
            <w:tcW w:w="1134" w:type="dxa"/>
            <w:noWrap/>
            <w:vAlign w:val="center"/>
          </w:tcPr>
          <w:p w14:paraId="760D5B5D" w14:textId="4D20B60B" w:rsidR="00CC75CD" w:rsidRPr="005778BA" w:rsidRDefault="00BF16FF"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w:t>
            </w:r>
            <w:r w:rsidR="000A2E80" w:rsidRPr="005778BA">
              <w:rPr>
                <w:rFonts w:cs="Arial"/>
                <w:b/>
                <w:color w:val="500878"/>
                <w:sz w:val="17"/>
                <w:szCs w:val="17"/>
                <w:lang w:eastAsia="pt-BR"/>
              </w:rPr>
              <w:t>173.915</w:t>
            </w:r>
            <w:r w:rsidRPr="005778BA">
              <w:rPr>
                <w:rFonts w:cs="Arial"/>
                <w:b/>
                <w:color w:val="500878"/>
                <w:sz w:val="17"/>
                <w:szCs w:val="17"/>
                <w:lang w:eastAsia="pt-BR"/>
              </w:rPr>
              <w:t>)</w:t>
            </w:r>
          </w:p>
        </w:tc>
      </w:tr>
      <w:tr w:rsidR="00CC75CD" w:rsidRPr="005778BA" w14:paraId="613FEE76" w14:textId="77777777" w:rsidTr="005778BA">
        <w:trPr>
          <w:trHeight w:val="227"/>
        </w:trPr>
        <w:tc>
          <w:tcPr>
            <w:tcW w:w="6793" w:type="dxa"/>
            <w:noWrap/>
            <w:vAlign w:val="center"/>
            <w:hideMark/>
          </w:tcPr>
          <w:p w14:paraId="727EFF8F" w14:textId="77777777" w:rsidR="00CC75CD" w:rsidRPr="005778BA" w:rsidRDefault="00CC75CD" w:rsidP="007B095E">
            <w:pPr>
              <w:spacing w:before="0" w:after="0" w:line="240" w:lineRule="auto"/>
              <w:jc w:val="center"/>
              <w:rPr>
                <w:rFonts w:cs="Arial"/>
                <w:sz w:val="17"/>
                <w:szCs w:val="17"/>
                <w:lang w:eastAsia="pt-BR"/>
              </w:rPr>
            </w:pPr>
          </w:p>
        </w:tc>
        <w:tc>
          <w:tcPr>
            <w:tcW w:w="1134" w:type="dxa"/>
          </w:tcPr>
          <w:p w14:paraId="2B781E53" w14:textId="77777777" w:rsidR="00CC75CD" w:rsidRPr="005778BA" w:rsidRDefault="00CC75CD" w:rsidP="007B095E">
            <w:pPr>
              <w:spacing w:before="0" w:after="0" w:line="240" w:lineRule="auto"/>
              <w:jc w:val="center"/>
              <w:rPr>
                <w:rFonts w:cs="Arial"/>
                <w:b/>
                <w:color w:val="500878"/>
                <w:sz w:val="17"/>
                <w:szCs w:val="17"/>
                <w:lang w:eastAsia="pt-BR"/>
              </w:rPr>
            </w:pPr>
          </w:p>
        </w:tc>
        <w:tc>
          <w:tcPr>
            <w:tcW w:w="57" w:type="dxa"/>
          </w:tcPr>
          <w:p w14:paraId="7B24EB93" w14:textId="0EB75D04" w:rsidR="00CC75CD" w:rsidRPr="005778BA" w:rsidRDefault="00CC75CD" w:rsidP="007B095E">
            <w:pPr>
              <w:spacing w:before="0" w:after="0" w:line="240" w:lineRule="auto"/>
              <w:jc w:val="right"/>
              <w:rPr>
                <w:rFonts w:cs="Arial"/>
                <w:sz w:val="17"/>
                <w:szCs w:val="17"/>
                <w:lang w:eastAsia="pt-BR"/>
              </w:rPr>
            </w:pPr>
          </w:p>
        </w:tc>
        <w:tc>
          <w:tcPr>
            <w:tcW w:w="1134" w:type="dxa"/>
            <w:noWrap/>
            <w:vAlign w:val="center"/>
          </w:tcPr>
          <w:p w14:paraId="0D1EF7AE" w14:textId="316E9A5F" w:rsidR="00CC75CD" w:rsidRPr="005778BA" w:rsidRDefault="00CC75CD" w:rsidP="007B095E">
            <w:pPr>
              <w:spacing w:before="0" w:after="0" w:line="240" w:lineRule="auto"/>
              <w:jc w:val="right"/>
              <w:rPr>
                <w:rFonts w:cs="Arial"/>
                <w:sz w:val="17"/>
                <w:szCs w:val="17"/>
                <w:lang w:eastAsia="pt-BR"/>
              </w:rPr>
            </w:pPr>
          </w:p>
        </w:tc>
        <w:tc>
          <w:tcPr>
            <w:tcW w:w="57" w:type="dxa"/>
            <w:noWrap/>
            <w:vAlign w:val="center"/>
          </w:tcPr>
          <w:p w14:paraId="781082E2" w14:textId="77777777" w:rsidR="00CC75CD" w:rsidRPr="005778BA" w:rsidRDefault="00CC75CD" w:rsidP="007B095E">
            <w:pPr>
              <w:spacing w:before="0" w:after="0" w:line="240" w:lineRule="auto"/>
              <w:jc w:val="right"/>
              <w:rPr>
                <w:rFonts w:cs="Arial"/>
                <w:sz w:val="17"/>
                <w:szCs w:val="17"/>
                <w:lang w:eastAsia="pt-BR"/>
              </w:rPr>
            </w:pPr>
          </w:p>
        </w:tc>
        <w:tc>
          <w:tcPr>
            <w:tcW w:w="1134" w:type="dxa"/>
            <w:noWrap/>
            <w:vAlign w:val="center"/>
          </w:tcPr>
          <w:p w14:paraId="2C7A0C8B" w14:textId="77777777" w:rsidR="00CC75CD" w:rsidRPr="005778BA" w:rsidRDefault="00CC75CD" w:rsidP="007B095E">
            <w:pPr>
              <w:spacing w:before="0" w:after="0" w:line="240" w:lineRule="auto"/>
              <w:jc w:val="right"/>
              <w:rPr>
                <w:rFonts w:cs="Arial"/>
                <w:sz w:val="17"/>
                <w:szCs w:val="17"/>
                <w:lang w:eastAsia="pt-BR"/>
              </w:rPr>
            </w:pPr>
          </w:p>
        </w:tc>
      </w:tr>
      <w:tr w:rsidR="00CC75CD" w:rsidRPr="005778BA" w14:paraId="035DDF52" w14:textId="77777777" w:rsidTr="005778BA">
        <w:trPr>
          <w:trHeight w:val="227"/>
        </w:trPr>
        <w:tc>
          <w:tcPr>
            <w:tcW w:w="6793" w:type="dxa"/>
            <w:noWrap/>
            <w:vAlign w:val="center"/>
            <w:hideMark/>
          </w:tcPr>
          <w:p w14:paraId="6CAC0705" w14:textId="78B1776C" w:rsidR="00CC75CD" w:rsidRPr="005778BA" w:rsidRDefault="00CC75CD" w:rsidP="007B095E">
            <w:pPr>
              <w:spacing w:before="0" w:after="0" w:line="240" w:lineRule="auto"/>
              <w:jc w:val="left"/>
              <w:rPr>
                <w:rFonts w:cs="Arial"/>
                <w:b/>
                <w:color w:val="500878"/>
                <w:sz w:val="17"/>
                <w:szCs w:val="17"/>
                <w:lang w:eastAsia="pt-BR"/>
              </w:rPr>
            </w:pPr>
            <w:r w:rsidRPr="005778BA">
              <w:rPr>
                <w:rFonts w:cs="Arial"/>
                <w:b/>
                <w:color w:val="500878"/>
                <w:sz w:val="17"/>
                <w:szCs w:val="17"/>
                <w:lang w:eastAsia="pt-BR"/>
              </w:rPr>
              <w:t>Saldos de caixa e equivalentes de caixa:</w:t>
            </w:r>
          </w:p>
        </w:tc>
        <w:tc>
          <w:tcPr>
            <w:tcW w:w="1134" w:type="dxa"/>
          </w:tcPr>
          <w:p w14:paraId="60AECE7E" w14:textId="77777777" w:rsidR="00CC75CD" w:rsidRPr="005778BA" w:rsidRDefault="00CC75CD" w:rsidP="007B095E">
            <w:pPr>
              <w:spacing w:before="0" w:after="0" w:line="240" w:lineRule="auto"/>
              <w:jc w:val="center"/>
              <w:rPr>
                <w:rFonts w:cs="Arial"/>
                <w:b/>
                <w:color w:val="500878"/>
                <w:sz w:val="17"/>
                <w:szCs w:val="17"/>
                <w:lang w:eastAsia="pt-BR"/>
              </w:rPr>
            </w:pPr>
          </w:p>
        </w:tc>
        <w:tc>
          <w:tcPr>
            <w:tcW w:w="57" w:type="dxa"/>
          </w:tcPr>
          <w:p w14:paraId="7099B7AC" w14:textId="3A300EA6" w:rsidR="00CC75CD" w:rsidRPr="005778BA" w:rsidRDefault="00CC75CD" w:rsidP="007B095E">
            <w:pPr>
              <w:spacing w:before="0" w:after="0" w:line="240" w:lineRule="auto"/>
              <w:jc w:val="right"/>
              <w:rPr>
                <w:rFonts w:cs="Arial"/>
                <w:b/>
                <w:color w:val="500878"/>
                <w:sz w:val="17"/>
                <w:szCs w:val="17"/>
                <w:lang w:eastAsia="pt-BR"/>
              </w:rPr>
            </w:pPr>
          </w:p>
        </w:tc>
        <w:tc>
          <w:tcPr>
            <w:tcW w:w="1134" w:type="dxa"/>
            <w:noWrap/>
            <w:vAlign w:val="center"/>
          </w:tcPr>
          <w:p w14:paraId="1E964913" w14:textId="526E6807" w:rsidR="00CC75CD" w:rsidRPr="005778BA" w:rsidRDefault="00CC75CD" w:rsidP="007B095E">
            <w:pPr>
              <w:spacing w:before="0" w:after="0" w:line="240" w:lineRule="auto"/>
              <w:jc w:val="right"/>
              <w:rPr>
                <w:rFonts w:cs="Arial"/>
                <w:b/>
                <w:color w:val="500878"/>
                <w:sz w:val="17"/>
                <w:szCs w:val="17"/>
                <w:lang w:eastAsia="pt-BR"/>
              </w:rPr>
            </w:pPr>
          </w:p>
        </w:tc>
        <w:tc>
          <w:tcPr>
            <w:tcW w:w="57" w:type="dxa"/>
            <w:noWrap/>
            <w:vAlign w:val="center"/>
          </w:tcPr>
          <w:p w14:paraId="067E13EE" w14:textId="77777777" w:rsidR="00CC75CD" w:rsidRPr="005778BA" w:rsidRDefault="00CC75CD" w:rsidP="007B095E">
            <w:pPr>
              <w:spacing w:before="0" w:after="0" w:line="240" w:lineRule="auto"/>
              <w:jc w:val="right"/>
              <w:rPr>
                <w:rFonts w:cs="Arial"/>
                <w:b/>
                <w:color w:val="500878"/>
                <w:sz w:val="17"/>
                <w:szCs w:val="17"/>
                <w:lang w:eastAsia="pt-BR"/>
              </w:rPr>
            </w:pPr>
          </w:p>
        </w:tc>
        <w:tc>
          <w:tcPr>
            <w:tcW w:w="1134" w:type="dxa"/>
            <w:noWrap/>
            <w:vAlign w:val="center"/>
          </w:tcPr>
          <w:p w14:paraId="2DCF4384" w14:textId="2FD69C4D" w:rsidR="00CC75CD" w:rsidRPr="005778BA" w:rsidRDefault="00CC75CD" w:rsidP="007B095E">
            <w:pPr>
              <w:spacing w:before="0" w:after="0" w:line="240" w:lineRule="auto"/>
              <w:jc w:val="right"/>
              <w:rPr>
                <w:rFonts w:cs="Arial"/>
                <w:b/>
                <w:color w:val="500878"/>
                <w:sz w:val="17"/>
                <w:szCs w:val="17"/>
                <w:lang w:eastAsia="pt-BR"/>
              </w:rPr>
            </w:pPr>
          </w:p>
        </w:tc>
      </w:tr>
      <w:tr w:rsidR="00CC75CD" w:rsidRPr="005778BA" w14:paraId="00A06E9D" w14:textId="77777777" w:rsidTr="005778BA">
        <w:trPr>
          <w:trHeight w:val="227"/>
        </w:trPr>
        <w:tc>
          <w:tcPr>
            <w:tcW w:w="6793" w:type="dxa"/>
            <w:noWrap/>
            <w:vAlign w:val="center"/>
          </w:tcPr>
          <w:p w14:paraId="16300F70" w14:textId="204475A9" w:rsidR="00CC75CD" w:rsidRPr="005778BA" w:rsidRDefault="00CC75CD" w:rsidP="007B095E">
            <w:pPr>
              <w:spacing w:before="0" w:after="0" w:line="240" w:lineRule="auto"/>
              <w:jc w:val="left"/>
              <w:rPr>
                <w:rFonts w:cs="Arial"/>
                <w:sz w:val="17"/>
                <w:szCs w:val="17"/>
                <w:lang w:eastAsia="pt-BR"/>
              </w:rPr>
            </w:pPr>
            <w:r w:rsidRPr="005778BA">
              <w:rPr>
                <w:rFonts w:cs="Arial"/>
                <w:sz w:val="17"/>
                <w:szCs w:val="17"/>
                <w:lang w:eastAsia="pt-BR"/>
              </w:rPr>
              <w:t xml:space="preserve">  No início do </w:t>
            </w:r>
            <w:r w:rsidR="00D446DB" w:rsidRPr="005778BA">
              <w:rPr>
                <w:rFonts w:cs="Arial"/>
                <w:sz w:val="17"/>
                <w:szCs w:val="17"/>
                <w:lang w:eastAsia="pt-BR"/>
              </w:rPr>
              <w:t>exercício</w:t>
            </w:r>
          </w:p>
        </w:tc>
        <w:tc>
          <w:tcPr>
            <w:tcW w:w="1134" w:type="dxa"/>
          </w:tcPr>
          <w:p w14:paraId="594F3154" w14:textId="542DCDFA" w:rsidR="00CC75CD" w:rsidRPr="005778BA" w:rsidRDefault="00ED0CDC" w:rsidP="007B095E">
            <w:pPr>
              <w:spacing w:before="0" w:after="0" w:line="240" w:lineRule="auto"/>
              <w:jc w:val="center"/>
              <w:rPr>
                <w:rFonts w:cs="Arial"/>
                <w:b/>
                <w:color w:val="500878"/>
                <w:sz w:val="17"/>
                <w:szCs w:val="17"/>
                <w:lang w:eastAsia="pt-BR"/>
              </w:rPr>
            </w:pPr>
            <w:r>
              <w:rPr>
                <w:rFonts w:cs="Arial"/>
                <w:b/>
                <w:color w:val="500878"/>
                <w:sz w:val="17"/>
                <w:szCs w:val="17"/>
                <w:lang w:eastAsia="pt-BR"/>
              </w:rPr>
              <w:t>5</w:t>
            </w:r>
          </w:p>
        </w:tc>
        <w:tc>
          <w:tcPr>
            <w:tcW w:w="57" w:type="dxa"/>
          </w:tcPr>
          <w:p w14:paraId="23761C6A" w14:textId="2D34AFF6" w:rsidR="00CC75CD" w:rsidRPr="005778BA" w:rsidRDefault="00CC75CD" w:rsidP="007B095E">
            <w:pPr>
              <w:spacing w:before="0" w:after="0" w:line="240" w:lineRule="auto"/>
              <w:jc w:val="right"/>
              <w:rPr>
                <w:rFonts w:cs="Arial"/>
                <w:sz w:val="17"/>
                <w:szCs w:val="17"/>
                <w:lang w:eastAsia="pt-BR"/>
              </w:rPr>
            </w:pPr>
          </w:p>
        </w:tc>
        <w:tc>
          <w:tcPr>
            <w:tcW w:w="1134" w:type="dxa"/>
            <w:noWrap/>
          </w:tcPr>
          <w:p w14:paraId="4CCCF7B4" w14:textId="7226A8FB" w:rsidR="00CC75CD"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549.00</w:t>
            </w:r>
            <w:r w:rsidR="009872F4" w:rsidRPr="005778BA">
              <w:rPr>
                <w:rFonts w:cs="Arial"/>
                <w:sz w:val="17"/>
                <w:szCs w:val="17"/>
                <w:lang w:eastAsia="pt-BR"/>
              </w:rPr>
              <w:t>4</w:t>
            </w:r>
          </w:p>
        </w:tc>
        <w:tc>
          <w:tcPr>
            <w:tcW w:w="57" w:type="dxa"/>
            <w:noWrap/>
            <w:vAlign w:val="center"/>
          </w:tcPr>
          <w:p w14:paraId="6E47A12F" w14:textId="77777777" w:rsidR="00CC75CD" w:rsidRPr="005778BA" w:rsidRDefault="00CC75CD" w:rsidP="007B095E">
            <w:pPr>
              <w:spacing w:before="0" w:after="0" w:line="240" w:lineRule="auto"/>
              <w:jc w:val="right"/>
              <w:rPr>
                <w:rFonts w:cs="Arial"/>
                <w:sz w:val="17"/>
                <w:szCs w:val="17"/>
                <w:lang w:eastAsia="pt-BR"/>
              </w:rPr>
            </w:pPr>
          </w:p>
        </w:tc>
        <w:tc>
          <w:tcPr>
            <w:tcW w:w="1134" w:type="dxa"/>
            <w:noWrap/>
          </w:tcPr>
          <w:p w14:paraId="4CFF7E63" w14:textId="0E2F5B54" w:rsidR="00CC75CD" w:rsidRPr="005778BA" w:rsidRDefault="00BF16FF" w:rsidP="007B095E">
            <w:pPr>
              <w:spacing w:before="0" w:after="0" w:line="240" w:lineRule="auto"/>
              <w:jc w:val="right"/>
              <w:rPr>
                <w:rFonts w:cs="Arial"/>
                <w:sz w:val="17"/>
                <w:szCs w:val="17"/>
                <w:lang w:eastAsia="pt-BR"/>
              </w:rPr>
            </w:pPr>
            <w:r w:rsidRPr="005778BA">
              <w:rPr>
                <w:rFonts w:cs="Arial"/>
                <w:sz w:val="17"/>
                <w:szCs w:val="17"/>
                <w:lang w:eastAsia="pt-BR"/>
              </w:rPr>
              <w:t>722.919</w:t>
            </w:r>
          </w:p>
        </w:tc>
      </w:tr>
      <w:tr w:rsidR="00CC75CD" w:rsidRPr="005778BA" w14:paraId="7B3980BF" w14:textId="77777777" w:rsidTr="005778BA">
        <w:trPr>
          <w:trHeight w:val="227"/>
        </w:trPr>
        <w:tc>
          <w:tcPr>
            <w:tcW w:w="6793" w:type="dxa"/>
            <w:noWrap/>
            <w:vAlign w:val="center"/>
            <w:hideMark/>
          </w:tcPr>
          <w:p w14:paraId="434D0164" w14:textId="7D629EA5" w:rsidR="00CC75CD" w:rsidRPr="005778BA" w:rsidRDefault="00CC75CD" w:rsidP="007B095E">
            <w:pPr>
              <w:spacing w:before="0" w:after="0" w:line="240" w:lineRule="auto"/>
              <w:jc w:val="left"/>
              <w:rPr>
                <w:rFonts w:cs="Arial"/>
                <w:sz w:val="17"/>
                <w:szCs w:val="17"/>
                <w:lang w:eastAsia="pt-BR"/>
              </w:rPr>
            </w:pPr>
            <w:r w:rsidRPr="005778BA">
              <w:rPr>
                <w:rFonts w:cs="Arial"/>
                <w:sz w:val="17"/>
                <w:szCs w:val="17"/>
                <w:lang w:eastAsia="pt-BR"/>
              </w:rPr>
              <w:t xml:space="preserve">  No final do </w:t>
            </w:r>
            <w:r w:rsidR="00D446DB" w:rsidRPr="005778BA">
              <w:rPr>
                <w:rFonts w:cs="Arial"/>
                <w:sz w:val="17"/>
                <w:szCs w:val="17"/>
                <w:lang w:eastAsia="pt-BR"/>
              </w:rPr>
              <w:t>exercício</w:t>
            </w:r>
          </w:p>
        </w:tc>
        <w:tc>
          <w:tcPr>
            <w:tcW w:w="1134" w:type="dxa"/>
          </w:tcPr>
          <w:p w14:paraId="62189DC9" w14:textId="5228ACB5" w:rsidR="00CC75CD" w:rsidRPr="005778BA" w:rsidRDefault="00ED0CDC" w:rsidP="007B095E">
            <w:pPr>
              <w:spacing w:before="0" w:after="0" w:line="240" w:lineRule="auto"/>
              <w:jc w:val="center"/>
              <w:rPr>
                <w:rFonts w:cs="Arial"/>
                <w:b/>
                <w:color w:val="500878"/>
                <w:sz w:val="17"/>
                <w:szCs w:val="17"/>
                <w:lang w:eastAsia="pt-BR"/>
              </w:rPr>
            </w:pPr>
            <w:r>
              <w:rPr>
                <w:rFonts w:cs="Arial"/>
                <w:b/>
                <w:color w:val="500878"/>
                <w:sz w:val="17"/>
                <w:szCs w:val="17"/>
                <w:lang w:eastAsia="pt-BR"/>
              </w:rPr>
              <w:t>5</w:t>
            </w:r>
          </w:p>
        </w:tc>
        <w:tc>
          <w:tcPr>
            <w:tcW w:w="57" w:type="dxa"/>
          </w:tcPr>
          <w:p w14:paraId="22AA403F" w14:textId="4E244FDD" w:rsidR="00CC75CD" w:rsidRPr="005778BA" w:rsidRDefault="00CC75CD" w:rsidP="007B095E">
            <w:pPr>
              <w:spacing w:before="0" w:after="0" w:line="240" w:lineRule="auto"/>
              <w:jc w:val="right"/>
              <w:rPr>
                <w:rFonts w:cs="Arial"/>
                <w:sz w:val="17"/>
                <w:szCs w:val="17"/>
                <w:lang w:eastAsia="pt-BR"/>
              </w:rPr>
            </w:pPr>
          </w:p>
        </w:tc>
        <w:tc>
          <w:tcPr>
            <w:tcW w:w="1134" w:type="dxa"/>
            <w:tcBorders>
              <w:bottom w:val="single" w:sz="4" w:space="0" w:color="auto"/>
            </w:tcBorders>
            <w:noWrap/>
          </w:tcPr>
          <w:p w14:paraId="7C3B206F" w14:textId="772DD6C9" w:rsidR="00CC75CD" w:rsidRPr="005778BA" w:rsidRDefault="005D247D" w:rsidP="007B095E">
            <w:pPr>
              <w:spacing w:before="0" w:after="0" w:line="240" w:lineRule="auto"/>
              <w:jc w:val="right"/>
              <w:rPr>
                <w:rFonts w:cs="Arial"/>
                <w:sz w:val="17"/>
                <w:szCs w:val="17"/>
                <w:lang w:eastAsia="pt-BR"/>
              </w:rPr>
            </w:pPr>
            <w:r w:rsidRPr="005778BA">
              <w:rPr>
                <w:rFonts w:cs="Arial"/>
                <w:sz w:val="17"/>
                <w:szCs w:val="17"/>
                <w:lang w:eastAsia="pt-BR"/>
              </w:rPr>
              <w:t>590.592</w:t>
            </w:r>
          </w:p>
        </w:tc>
        <w:tc>
          <w:tcPr>
            <w:tcW w:w="57" w:type="dxa"/>
            <w:noWrap/>
            <w:vAlign w:val="center"/>
          </w:tcPr>
          <w:p w14:paraId="03582AA1" w14:textId="77777777" w:rsidR="00CC75CD" w:rsidRPr="005778BA" w:rsidRDefault="00CC75CD" w:rsidP="007B095E">
            <w:pPr>
              <w:spacing w:before="0" w:after="0" w:line="240" w:lineRule="auto"/>
              <w:jc w:val="right"/>
              <w:rPr>
                <w:rFonts w:cs="Arial"/>
                <w:sz w:val="17"/>
                <w:szCs w:val="17"/>
                <w:lang w:eastAsia="pt-BR"/>
              </w:rPr>
            </w:pPr>
          </w:p>
        </w:tc>
        <w:tc>
          <w:tcPr>
            <w:tcW w:w="1134" w:type="dxa"/>
            <w:tcBorders>
              <w:bottom w:val="single" w:sz="4" w:space="0" w:color="auto"/>
            </w:tcBorders>
            <w:noWrap/>
          </w:tcPr>
          <w:p w14:paraId="68680FF8" w14:textId="5DDBBE8B" w:rsidR="00CC75CD" w:rsidRPr="005778BA" w:rsidRDefault="000A2E80" w:rsidP="007B095E">
            <w:pPr>
              <w:spacing w:before="0" w:after="0" w:line="240" w:lineRule="auto"/>
              <w:jc w:val="right"/>
              <w:rPr>
                <w:rFonts w:cs="Arial"/>
                <w:sz w:val="17"/>
                <w:szCs w:val="17"/>
                <w:lang w:eastAsia="pt-BR"/>
              </w:rPr>
            </w:pPr>
            <w:r w:rsidRPr="005778BA">
              <w:rPr>
                <w:rFonts w:cs="Arial"/>
                <w:sz w:val="17"/>
                <w:szCs w:val="17"/>
                <w:lang w:eastAsia="pt-BR"/>
              </w:rPr>
              <w:t>549.004</w:t>
            </w:r>
          </w:p>
        </w:tc>
      </w:tr>
      <w:tr w:rsidR="007D4650" w:rsidRPr="005778BA" w14:paraId="39F92137" w14:textId="77777777" w:rsidTr="005778BA">
        <w:trPr>
          <w:trHeight w:val="227"/>
        </w:trPr>
        <w:tc>
          <w:tcPr>
            <w:tcW w:w="6793" w:type="dxa"/>
            <w:shd w:val="clear" w:color="auto" w:fill="F8ECFE"/>
            <w:noWrap/>
            <w:vAlign w:val="center"/>
            <w:hideMark/>
          </w:tcPr>
          <w:p w14:paraId="680D0F8D" w14:textId="67A7057D" w:rsidR="00CC75CD" w:rsidRPr="005778BA" w:rsidRDefault="00F5159F" w:rsidP="007B095E">
            <w:pPr>
              <w:spacing w:before="0" w:after="0" w:line="240" w:lineRule="auto"/>
              <w:jc w:val="left"/>
              <w:rPr>
                <w:rFonts w:cs="Arial"/>
                <w:b/>
                <w:color w:val="500878"/>
                <w:sz w:val="17"/>
                <w:szCs w:val="17"/>
                <w:lang w:eastAsia="pt-BR"/>
              </w:rPr>
            </w:pPr>
            <w:r w:rsidRPr="005778BA">
              <w:rPr>
                <w:rFonts w:cs="Arial"/>
                <w:b/>
                <w:color w:val="500878"/>
                <w:sz w:val="17"/>
                <w:szCs w:val="17"/>
                <w:lang w:eastAsia="pt-BR"/>
              </w:rPr>
              <w:t>Aumento (r</w:t>
            </w:r>
            <w:r w:rsidR="00154F69" w:rsidRPr="005778BA">
              <w:rPr>
                <w:rFonts w:cs="Arial"/>
                <w:b/>
                <w:color w:val="500878"/>
                <w:sz w:val="17"/>
                <w:szCs w:val="17"/>
                <w:lang w:eastAsia="pt-BR"/>
              </w:rPr>
              <w:t>edução</w:t>
            </w:r>
            <w:r w:rsidRPr="005778BA">
              <w:rPr>
                <w:rFonts w:cs="Arial"/>
                <w:b/>
                <w:color w:val="500878"/>
                <w:sz w:val="17"/>
                <w:szCs w:val="17"/>
                <w:lang w:eastAsia="pt-BR"/>
              </w:rPr>
              <w:t>)</w:t>
            </w:r>
            <w:r w:rsidR="00CC75CD" w:rsidRPr="005778BA">
              <w:rPr>
                <w:rFonts w:cs="Arial"/>
                <w:b/>
                <w:color w:val="500878"/>
                <w:sz w:val="17"/>
                <w:szCs w:val="17"/>
                <w:lang w:eastAsia="pt-BR"/>
              </w:rPr>
              <w:t xml:space="preserve"> de caixa e equivalentes de caixa no </w:t>
            </w:r>
            <w:r w:rsidR="00791F9D" w:rsidRPr="005778BA">
              <w:rPr>
                <w:rFonts w:cs="Arial"/>
                <w:b/>
                <w:color w:val="500878"/>
                <w:sz w:val="17"/>
                <w:szCs w:val="17"/>
                <w:lang w:eastAsia="pt-BR"/>
              </w:rPr>
              <w:t>exercício</w:t>
            </w:r>
          </w:p>
        </w:tc>
        <w:tc>
          <w:tcPr>
            <w:tcW w:w="1134" w:type="dxa"/>
            <w:shd w:val="clear" w:color="auto" w:fill="F8ECFE"/>
          </w:tcPr>
          <w:p w14:paraId="3173E876" w14:textId="77777777" w:rsidR="00CC75CD" w:rsidRPr="005778BA" w:rsidRDefault="00CC75CD" w:rsidP="007B095E">
            <w:pPr>
              <w:spacing w:before="0" w:after="0" w:line="240" w:lineRule="auto"/>
              <w:jc w:val="center"/>
              <w:rPr>
                <w:rFonts w:cs="Arial"/>
                <w:b/>
                <w:color w:val="500878"/>
                <w:sz w:val="17"/>
                <w:szCs w:val="17"/>
                <w:lang w:eastAsia="pt-BR"/>
              </w:rPr>
            </w:pPr>
          </w:p>
        </w:tc>
        <w:tc>
          <w:tcPr>
            <w:tcW w:w="57" w:type="dxa"/>
            <w:shd w:val="clear" w:color="auto" w:fill="F8ECFE"/>
          </w:tcPr>
          <w:p w14:paraId="64BD71B4" w14:textId="656A1351" w:rsidR="00CC75CD" w:rsidRPr="005778BA" w:rsidRDefault="00CC75CD" w:rsidP="007B095E">
            <w:pPr>
              <w:spacing w:before="0" w:after="0" w:line="240" w:lineRule="auto"/>
              <w:jc w:val="right"/>
              <w:rPr>
                <w:rFonts w:cs="Arial"/>
                <w:b/>
                <w:color w:val="500878"/>
                <w:sz w:val="17"/>
                <w:szCs w:val="17"/>
                <w:lang w:eastAsia="pt-BR"/>
              </w:rPr>
            </w:pPr>
          </w:p>
        </w:tc>
        <w:tc>
          <w:tcPr>
            <w:tcW w:w="1134" w:type="dxa"/>
            <w:tcBorders>
              <w:top w:val="single" w:sz="4" w:space="0" w:color="auto"/>
              <w:bottom w:val="double" w:sz="4" w:space="0" w:color="auto"/>
            </w:tcBorders>
            <w:shd w:val="clear" w:color="auto" w:fill="F8ECFE"/>
            <w:noWrap/>
            <w:vAlign w:val="center"/>
          </w:tcPr>
          <w:p w14:paraId="581A9147" w14:textId="01E6BC06" w:rsidR="00CC75CD" w:rsidRPr="005778BA" w:rsidRDefault="005D247D"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41.58</w:t>
            </w:r>
            <w:r w:rsidR="009872F4" w:rsidRPr="005778BA">
              <w:rPr>
                <w:rFonts w:cs="Arial"/>
                <w:b/>
                <w:color w:val="500878"/>
                <w:sz w:val="17"/>
                <w:szCs w:val="17"/>
                <w:lang w:eastAsia="pt-BR"/>
              </w:rPr>
              <w:t>8</w:t>
            </w:r>
          </w:p>
        </w:tc>
        <w:tc>
          <w:tcPr>
            <w:tcW w:w="57" w:type="dxa"/>
            <w:shd w:val="clear" w:color="auto" w:fill="F8ECFE"/>
            <w:noWrap/>
            <w:vAlign w:val="center"/>
          </w:tcPr>
          <w:p w14:paraId="0E4430B4" w14:textId="77777777" w:rsidR="00CC75CD" w:rsidRPr="005778BA" w:rsidRDefault="00CC75CD" w:rsidP="007B095E">
            <w:pPr>
              <w:spacing w:before="0" w:after="0" w:line="240" w:lineRule="auto"/>
              <w:jc w:val="right"/>
              <w:rPr>
                <w:rFonts w:cs="Arial"/>
                <w:b/>
                <w:color w:val="500878"/>
                <w:sz w:val="17"/>
                <w:szCs w:val="17"/>
                <w:lang w:eastAsia="pt-BR"/>
              </w:rPr>
            </w:pPr>
          </w:p>
        </w:tc>
        <w:tc>
          <w:tcPr>
            <w:tcW w:w="1134" w:type="dxa"/>
            <w:tcBorders>
              <w:top w:val="single" w:sz="4" w:space="0" w:color="auto"/>
              <w:bottom w:val="double" w:sz="4" w:space="0" w:color="auto"/>
            </w:tcBorders>
            <w:shd w:val="clear" w:color="auto" w:fill="F8ECFE"/>
            <w:noWrap/>
            <w:vAlign w:val="center"/>
          </w:tcPr>
          <w:p w14:paraId="690D300C" w14:textId="51F0D9E6" w:rsidR="00CC75CD" w:rsidRPr="005778BA" w:rsidRDefault="00BF16FF" w:rsidP="007B095E">
            <w:pPr>
              <w:spacing w:before="0" w:after="0" w:line="240" w:lineRule="auto"/>
              <w:jc w:val="right"/>
              <w:rPr>
                <w:rFonts w:cs="Arial"/>
                <w:b/>
                <w:color w:val="500878"/>
                <w:sz w:val="17"/>
                <w:szCs w:val="17"/>
                <w:lang w:eastAsia="pt-BR"/>
              </w:rPr>
            </w:pPr>
            <w:r w:rsidRPr="005778BA">
              <w:rPr>
                <w:rFonts w:cs="Arial"/>
                <w:b/>
                <w:color w:val="500878"/>
                <w:sz w:val="17"/>
                <w:szCs w:val="17"/>
                <w:lang w:eastAsia="pt-BR"/>
              </w:rPr>
              <w:t>(</w:t>
            </w:r>
            <w:r w:rsidR="000A2E80" w:rsidRPr="005778BA">
              <w:rPr>
                <w:rFonts w:cs="Arial"/>
                <w:b/>
                <w:color w:val="500878"/>
                <w:sz w:val="17"/>
                <w:szCs w:val="17"/>
                <w:lang w:eastAsia="pt-BR"/>
              </w:rPr>
              <w:t>173.915</w:t>
            </w:r>
            <w:r w:rsidRPr="005778BA">
              <w:rPr>
                <w:rFonts w:cs="Arial"/>
                <w:b/>
                <w:color w:val="500878"/>
                <w:sz w:val="17"/>
                <w:szCs w:val="17"/>
                <w:lang w:eastAsia="pt-BR"/>
              </w:rPr>
              <w:t>)</w:t>
            </w:r>
          </w:p>
        </w:tc>
      </w:tr>
    </w:tbl>
    <w:p w14:paraId="237F1C36" w14:textId="77777777" w:rsidR="00546BBA" w:rsidRPr="002165DC" w:rsidRDefault="00546BBA" w:rsidP="00212644">
      <w:pPr>
        <w:spacing w:after="0"/>
        <w:rPr>
          <w:lang w:eastAsia="pt-BR"/>
        </w:rPr>
        <w:sectPr w:rsidR="00546BBA" w:rsidRPr="002165DC" w:rsidSect="005C357E">
          <w:headerReference w:type="default" r:id="rId29"/>
          <w:footerReference w:type="default" r:id="rId30"/>
          <w:headerReference w:type="first" r:id="rId31"/>
          <w:footerReference w:type="first" r:id="rId32"/>
          <w:pgSz w:w="11907" w:h="16840" w:code="9"/>
          <w:pgMar w:top="1440" w:right="1080" w:bottom="1440" w:left="1080" w:header="397" w:footer="567" w:gutter="0"/>
          <w:cols w:space="720"/>
          <w:titlePg/>
          <w:docGrid w:linePitch="299"/>
        </w:sectPr>
      </w:pPr>
    </w:p>
    <w:p w14:paraId="39819B9C" w14:textId="46B79E2D" w:rsidR="007E066D" w:rsidRPr="00B01BE6" w:rsidRDefault="00B10446" w:rsidP="00B01BE6">
      <w:pPr>
        <w:pStyle w:val="Ttulo1"/>
        <w:spacing w:before="0" w:after="0"/>
        <w:ind w:left="73" w:hanging="357"/>
        <w:rPr>
          <w:color w:val="FFFFFF" w:themeColor="background1"/>
        </w:rPr>
      </w:pPr>
      <w:r w:rsidRPr="00B01BE6">
        <w:rPr>
          <w:color w:val="FFFFFF" w:themeColor="background1"/>
        </w:rPr>
        <w:lastRenderedPageBreak/>
        <w:t>6-DVA</w:t>
      </w:r>
    </w:p>
    <w:tbl>
      <w:tblPr>
        <w:tblW w:w="9741" w:type="dxa"/>
        <w:jc w:val="center"/>
        <w:tblLayout w:type="fixed"/>
        <w:tblCellMar>
          <w:left w:w="70" w:type="dxa"/>
          <w:right w:w="70" w:type="dxa"/>
        </w:tblCellMar>
        <w:tblLook w:val="04A0" w:firstRow="1" w:lastRow="0" w:firstColumn="1" w:lastColumn="0" w:noHBand="0" w:noVBand="1"/>
      </w:tblPr>
      <w:tblGrid>
        <w:gridCol w:w="5648"/>
        <w:gridCol w:w="869"/>
        <w:gridCol w:w="163"/>
        <w:gridCol w:w="1449"/>
        <w:gridCol w:w="163"/>
        <w:gridCol w:w="1449"/>
      </w:tblGrid>
      <w:tr w:rsidR="004F713B" w:rsidRPr="007E066D" w14:paraId="683DCC3F" w14:textId="77777777" w:rsidTr="00B01BE6">
        <w:trPr>
          <w:trHeight w:val="227"/>
          <w:jc w:val="center"/>
        </w:trPr>
        <w:tc>
          <w:tcPr>
            <w:tcW w:w="5648" w:type="dxa"/>
            <w:noWrap/>
            <w:vAlign w:val="center"/>
          </w:tcPr>
          <w:p w14:paraId="5B0F1852" w14:textId="77777777" w:rsidR="004F713B" w:rsidRPr="007E066D" w:rsidRDefault="004F713B">
            <w:pPr>
              <w:spacing w:before="0" w:after="0" w:line="240" w:lineRule="auto"/>
              <w:jc w:val="left"/>
              <w:rPr>
                <w:rFonts w:cs="Arial"/>
                <w:color w:val="500878"/>
                <w:sz w:val="18"/>
                <w:szCs w:val="18"/>
                <w:lang w:eastAsia="pt-BR"/>
              </w:rPr>
            </w:pPr>
          </w:p>
        </w:tc>
        <w:tc>
          <w:tcPr>
            <w:tcW w:w="869" w:type="dxa"/>
          </w:tcPr>
          <w:p w14:paraId="6D24E3A5"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3B3E1353" w14:textId="77777777" w:rsidR="004F713B" w:rsidRPr="007E066D" w:rsidRDefault="004F713B">
            <w:pPr>
              <w:spacing w:before="0" w:after="0" w:line="240" w:lineRule="auto"/>
              <w:jc w:val="center"/>
              <w:rPr>
                <w:rFonts w:cs="Arial"/>
                <w:color w:val="500878"/>
                <w:sz w:val="18"/>
                <w:szCs w:val="18"/>
                <w:lang w:eastAsia="pt-BR"/>
              </w:rPr>
            </w:pPr>
          </w:p>
        </w:tc>
        <w:tc>
          <w:tcPr>
            <w:tcW w:w="1449" w:type="dxa"/>
            <w:tcBorders>
              <w:bottom w:val="single" w:sz="4" w:space="0" w:color="auto"/>
            </w:tcBorders>
            <w:shd w:val="clear" w:color="auto" w:fill="F2F2F2" w:themeFill="background1" w:themeFillShade="F2"/>
            <w:vAlign w:val="center"/>
          </w:tcPr>
          <w:p w14:paraId="57781DA9" w14:textId="6A172F69" w:rsidR="004F713B" w:rsidRPr="007E066D" w:rsidRDefault="004F713B">
            <w:pPr>
              <w:spacing w:before="0" w:after="0" w:line="240" w:lineRule="auto"/>
              <w:jc w:val="right"/>
              <w:rPr>
                <w:rFonts w:cs="Arial"/>
                <w:color w:val="500878"/>
                <w:sz w:val="18"/>
                <w:szCs w:val="18"/>
                <w:lang w:eastAsia="pt-BR"/>
              </w:rPr>
            </w:pPr>
            <w:r w:rsidRPr="007E066D">
              <w:rPr>
                <w:rFonts w:cs="Arial"/>
                <w:b/>
                <w:bCs/>
                <w:color w:val="500878"/>
                <w:sz w:val="18"/>
                <w:szCs w:val="18"/>
                <w:lang w:eastAsia="pt-BR"/>
              </w:rPr>
              <w:t>2024</w:t>
            </w:r>
          </w:p>
        </w:tc>
        <w:tc>
          <w:tcPr>
            <w:tcW w:w="163" w:type="dxa"/>
            <w:tcBorders>
              <w:bottom w:val="dotted" w:sz="4" w:space="0" w:color="F0F0F0"/>
            </w:tcBorders>
            <w:noWrap/>
            <w:vAlign w:val="center"/>
          </w:tcPr>
          <w:p w14:paraId="3616B350"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shd w:val="clear" w:color="auto" w:fill="F2F2F2" w:themeFill="background1" w:themeFillShade="F2"/>
            <w:vAlign w:val="center"/>
          </w:tcPr>
          <w:p w14:paraId="1FE9D284" w14:textId="14CBE73F" w:rsidR="004F713B" w:rsidRPr="007E066D" w:rsidRDefault="004F713B">
            <w:pPr>
              <w:spacing w:before="0" w:after="0" w:line="240" w:lineRule="auto"/>
              <w:jc w:val="right"/>
              <w:rPr>
                <w:rFonts w:cs="Arial"/>
                <w:color w:val="500878"/>
                <w:sz w:val="18"/>
                <w:szCs w:val="18"/>
                <w:lang w:eastAsia="pt-BR"/>
              </w:rPr>
            </w:pPr>
            <w:r w:rsidRPr="007E066D">
              <w:rPr>
                <w:rFonts w:cs="Arial"/>
                <w:b/>
                <w:bCs/>
                <w:color w:val="500878"/>
                <w:sz w:val="18"/>
                <w:szCs w:val="18"/>
                <w:lang w:eastAsia="pt-BR"/>
              </w:rPr>
              <w:t>2023</w:t>
            </w:r>
          </w:p>
        </w:tc>
      </w:tr>
      <w:tr w:rsidR="004F713B" w:rsidRPr="007673A4" w14:paraId="7DCD19A2" w14:textId="77777777" w:rsidTr="00B01BE6">
        <w:trPr>
          <w:trHeight w:val="227"/>
          <w:jc w:val="center"/>
        </w:trPr>
        <w:tc>
          <w:tcPr>
            <w:tcW w:w="5648" w:type="dxa"/>
            <w:noWrap/>
            <w:vAlign w:val="center"/>
          </w:tcPr>
          <w:p w14:paraId="25D172DE" w14:textId="77777777" w:rsidR="004F713B" w:rsidRPr="007E066D" w:rsidRDefault="004F713B">
            <w:pPr>
              <w:spacing w:before="0" w:after="0" w:line="240" w:lineRule="auto"/>
              <w:jc w:val="left"/>
              <w:rPr>
                <w:rFonts w:cs="Arial"/>
                <w:b/>
                <w:bCs/>
                <w:color w:val="500878"/>
                <w:sz w:val="18"/>
                <w:szCs w:val="18"/>
                <w:lang w:eastAsia="pt-BR"/>
              </w:rPr>
            </w:pPr>
          </w:p>
        </w:tc>
        <w:tc>
          <w:tcPr>
            <w:tcW w:w="869" w:type="dxa"/>
          </w:tcPr>
          <w:p w14:paraId="6F306A4A" w14:textId="77777777" w:rsidR="004F713B" w:rsidRPr="007E066D" w:rsidRDefault="004F713B">
            <w:pPr>
              <w:spacing w:before="0" w:after="0" w:line="240" w:lineRule="auto"/>
              <w:jc w:val="center"/>
              <w:rPr>
                <w:rFonts w:cs="Arial"/>
                <w:b/>
                <w:bCs/>
                <w:color w:val="500878"/>
                <w:sz w:val="18"/>
                <w:szCs w:val="18"/>
                <w:lang w:eastAsia="pt-BR"/>
              </w:rPr>
            </w:pPr>
          </w:p>
        </w:tc>
        <w:tc>
          <w:tcPr>
            <w:tcW w:w="163" w:type="dxa"/>
          </w:tcPr>
          <w:p w14:paraId="2F6A8934" w14:textId="77777777" w:rsidR="004F713B" w:rsidRPr="007E066D" w:rsidRDefault="004F713B">
            <w:pPr>
              <w:spacing w:before="0" w:after="0" w:line="240" w:lineRule="auto"/>
              <w:jc w:val="center"/>
              <w:rPr>
                <w:rFonts w:cs="Arial"/>
                <w:b/>
                <w:bCs/>
                <w:color w:val="500878"/>
                <w:sz w:val="18"/>
                <w:szCs w:val="18"/>
                <w:lang w:eastAsia="pt-BR"/>
              </w:rPr>
            </w:pPr>
          </w:p>
        </w:tc>
        <w:tc>
          <w:tcPr>
            <w:tcW w:w="1449" w:type="dxa"/>
            <w:tcBorders>
              <w:top w:val="single" w:sz="4" w:space="0" w:color="auto"/>
            </w:tcBorders>
            <w:vAlign w:val="center"/>
          </w:tcPr>
          <w:p w14:paraId="251E4E28" w14:textId="77777777" w:rsidR="004F713B" w:rsidRPr="007E066D" w:rsidRDefault="004F713B">
            <w:pPr>
              <w:spacing w:before="0" w:after="0" w:line="240" w:lineRule="auto"/>
              <w:jc w:val="right"/>
              <w:rPr>
                <w:rFonts w:cs="Arial"/>
                <w:b/>
                <w:bCs/>
                <w:color w:val="500878"/>
                <w:sz w:val="18"/>
                <w:szCs w:val="18"/>
                <w:lang w:eastAsia="pt-BR"/>
              </w:rPr>
            </w:pPr>
          </w:p>
        </w:tc>
        <w:tc>
          <w:tcPr>
            <w:tcW w:w="163" w:type="dxa"/>
            <w:tcBorders>
              <w:top w:val="dotted" w:sz="4" w:space="0" w:color="F0F0F0"/>
            </w:tcBorders>
            <w:noWrap/>
            <w:vAlign w:val="center"/>
          </w:tcPr>
          <w:p w14:paraId="16A92C33"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top w:val="single" w:sz="4" w:space="0" w:color="auto"/>
            </w:tcBorders>
            <w:vAlign w:val="center"/>
          </w:tcPr>
          <w:p w14:paraId="731167EE" w14:textId="2A823012" w:rsidR="004F713B" w:rsidRPr="00D35D1F" w:rsidRDefault="004F713B">
            <w:pPr>
              <w:spacing w:before="0" w:after="0" w:line="240" w:lineRule="auto"/>
              <w:jc w:val="right"/>
              <w:rPr>
                <w:rFonts w:cs="Arial"/>
                <w:b/>
                <w:bCs/>
                <w:color w:val="500878"/>
                <w:sz w:val="16"/>
                <w:szCs w:val="16"/>
                <w:lang w:eastAsia="pt-BR"/>
              </w:rPr>
            </w:pPr>
          </w:p>
        </w:tc>
      </w:tr>
      <w:tr w:rsidR="00D21005" w:rsidRPr="007E066D" w14:paraId="69369E82" w14:textId="77777777" w:rsidTr="00B01BE6">
        <w:trPr>
          <w:trHeight w:val="227"/>
          <w:jc w:val="center"/>
        </w:trPr>
        <w:tc>
          <w:tcPr>
            <w:tcW w:w="5648" w:type="dxa"/>
            <w:noWrap/>
            <w:vAlign w:val="center"/>
          </w:tcPr>
          <w:p w14:paraId="7AFA84D6" w14:textId="77777777" w:rsidR="00D21005" w:rsidRPr="007E066D" w:rsidRDefault="00D21005">
            <w:pPr>
              <w:spacing w:before="0" w:after="0" w:line="240" w:lineRule="auto"/>
              <w:jc w:val="left"/>
              <w:rPr>
                <w:rFonts w:cs="Arial"/>
                <w:b/>
                <w:bCs/>
                <w:color w:val="500878"/>
                <w:sz w:val="18"/>
                <w:szCs w:val="18"/>
                <w:lang w:eastAsia="pt-BR"/>
              </w:rPr>
            </w:pPr>
          </w:p>
        </w:tc>
        <w:tc>
          <w:tcPr>
            <w:tcW w:w="869" w:type="dxa"/>
          </w:tcPr>
          <w:p w14:paraId="77C6FE86" w14:textId="77777777" w:rsidR="00D21005" w:rsidRPr="007E066D" w:rsidRDefault="00D21005">
            <w:pPr>
              <w:spacing w:before="0" w:after="0" w:line="240" w:lineRule="auto"/>
              <w:jc w:val="center"/>
              <w:rPr>
                <w:rFonts w:cs="Arial"/>
                <w:color w:val="500878"/>
                <w:sz w:val="18"/>
                <w:szCs w:val="18"/>
                <w:lang w:eastAsia="pt-BR"/>
              </w:rPr>
            </w:pPr>
          </w:p>
        </w:tc>
        <w:tc>
          <w:tcPr>
            <w:tcW w:w="163" w:type="dxa"/>
          </w:tcPr>
          <w:p w14:paraId="281F5364" w14:textId="77777777" w:rsidR="00D21005" w:rsidRPr="007E066D" w:rsidRDefault="00D21005">
            <w:pPr>
              <w:spacing w:before="0" w:after="0" w:line="240" w:lineRule="auto"/>
              <w:jc w:val="right"/>
              <w:rPr>
                <w:rFonts w:cs="Arial"/>
                <w:color w:val="500878"/>
                <w:sz w:val="18"/>
                <w:szCs w:val="18"/>
                <w:lang w:eastAsia="pt-BR"/>
              </w:rPr>
            </w:pPr>
          </w:p>
        </w:tc>
        <w:tc>
          <w:tcPr>
            <w:tcW w:w="1449" w:type="dxa"/>
            <w:noWrap/>
          </w:tcPr>
          <w:p w14:paraId="54CEEEC8" w14:textId="77777777" w:rsidR="00D21005" w:rsidRPr="007E066D" w:rsidRDefault="00D21005">
            <w:pPr>
              <w:spacing w:before="0" w:after="0" w:line="240" w:lineRule="auto"/>
              <w:jc w:val="right"/>
              <w:rPr>
                <w:rFonts w:cs="Arial"/>
                <w:b/>
                <w:bCs/>
                <w:color w:val="500878"/>
                <w:sz w:val="18"/>
                <w:szCs w:val="18"/>
                <w:lang w:eastAsia="pt-BR"/>
              </w:rPr>
            </w:pPr>
          </w:p>
        </w:tc>
        <w:tc>
          <w:tcPr>
            <w:tcW w:w="163" w:type="dxa"/>
            <w:noWrap/>
            <w:vAlign w:val="center"/>
          </w:tcPr>
          <w:p w14:paraId="21AB4520" w14:textId="77777777" w:rsidR="00D21005" w:rsidRPr="007E066D" w:rsidRDefault="00D21005">
            <w:pPr>
              <w:spacing w:before="0" w:after="0" w:line="240" w:lineRule="auto"/>
              <w:jc w:val="right"/>
              <w:rPr>
                <w:rFonts w:cs="Arial"/>
                <w:b/>
                <w:bCs/>
                <w:color w:val="500878"/>
                <w:sz w:val="18"/>
                <w:szCs w:val="18"/>
                <w:lang w:eastAsia="pt-BR"/>
              </w:rPr>
            </w:pPr>
          </w:p>
        </w:tc>
        <w:tc>
          <w:tcPr>
            <w:tcW w:w="1449" w:type="dxa"/>
            <w:noWrap/>
          </w:tcPr>
          <w:p w14:paraId="4287A7A1" w14:textId="77777777" w:rsidR="00D21005" w:rsidRPr="007E066D" w:rsidRDefault="00D21005">
            <w:pPr>
              <w:spacing w:before="0" w:after="0" w:line="240" w:lineRule="auto"/>
              <w:jc w:val="right"/>
              <w:rPr>
                <w:rFonts w:cs="Arial"/>
                <w:b/>
                <w:bCs/>
                <w:color w:val="500878"/>
                <w:sz w:val="18"/>
                <w:szCs w:val="18"/>
                <w:lang w:eastAsia="pt-BR"/>
              </w:rPr>
            </w:pPr>
          </w:p>
        </w:tc>
      </w:tr>
      <w:tr w:rsidR="004F713B" w:rsidRPr="007E066D" w14:paraId="57177A2E" w14:textId="77777777" w:rsidTr="00B01BE6">
        <w:trPr>
          <w:trHeight w:val="227"/>
          <w:jc w:val="center"/>
        </w:trPr>
        <w:tc>
          <w:tcPr>
            <w:tcW w:w="5648" w:type="dxa"/>
            <w:noWrap/>
            <w:vAlign w:val="center"/>
          </w:tcPr>
          <w:p w14:paraId="405D4593" w14:textId="77777777" w:rsidR="004F713B" w:rsidRPr="007E066D" w:rsidRDefault="004F713B">
            <w:pPr>
              <w:spacing w:before="0" w:after="0" w:line="240" w:lineRule="auto"/>
              <w:jc w:val="left"/>
              <w:rPr>
                <w:rFonts w:cs="Arial"/>
                <w:color w:val="500878"/>
                <w:sz w:val="18"/>
                <w:szCs w:val="18"/>
                <w:lang w:eastAsia="pt-BR"/>
              </w:rPr>
            </w:pPr>
            <w:r w:rsidRPr="007E066D">
              <w:rPr>
                <w:rFonts w:cs="Arial"/>
                <w:b/>
                <w:bCs/>
                <w:color w:val="500878"/>
                <w:sz w:val="18"/>
                <w:szCs w:val="18"/>
                <w:lang w:eastAsia="pt-BR"/>
              </w:rPr>
              <w:t>Receitas</w:t>
            </w:r>
          </w:p>
        </w:tc>
        <w:tc>
          <w:tcPr>
            <w:tcW w:w="869" w:type="dxa"/>
          </w:tcPr>
          <w:p w14:paraId="5542FDA1"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0608F28B"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204D64F0" w14:textId="76BC8C8A" w:rsidR="004F713B" w:rsidRPr="007E066D" w:rsidRDefault="00965CC5">
            <w:pPr>
              <w:spacing w:before="0" w:after="0" w:line="240" w:lineRule="auto"/>
              <w:jc w:val="right"/>
              <w:rPr>
                <w:rFonts w:cs="Arial"/>
                <w:b/>
                <w:bCs/>
                <w:color w:val="500878"/>
                <w:sz w:val="18"/>
                <w:szCs w:val="18"/>
                <w:lang w:eastAsia="pt-BR"/>
              </w:rPr>
            </w:pPr>
            <w:r>
              <w:rPr>
                <w:rFonts w:cs="Arial"/>
                <w:b/>
                <w:bCs/>
                <w:color w:val="500878"/>
                <w:sz w:val="18"/>
                <w:szCs w:val="18"/>
                <w:lang w:eastAsia="pt-BR"/>
              </w:rPr>
              <w:t>2.592</w:t>
            </w:r>
            <w:r w:rsidR="00C00DDB">
              <w:rPr>
                <w:rFonts w:cs="Arial"/>
                <w:b/>
                <w:bCs/>
                <w:color w:val="500878"/>
                <w:sz w:val="18"/>
                <w:szCs w:val="18"/>
                <w:lang w:eastAsia="pt-BR"/>
              </w:rPr>
              <w:t>.078</w:t>
            </w:r>
          </w:p>
        </w:tc>
        <w:tc>
          <w:tcPr>
            <w:tcW w:w="163" w:type="dxa"/>
            <w:tcBorders>
              <w:bottom w:val="dotted" w:sz="4" w:space="0" w:color="F0F0F0"/>
            </w:tcBorders>
            <w:noWrap/>
            <w:vAlign w:val="center"/>
          </w:tcPr>
          <w:p w14:paraId="542605A1"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51B2E567" w14:textId="285AE10D" w:rsidR="004F713B" w:rsidRPr="007E066D" w:rsidRDefault="00E3064A">
            <w:pPr>
              <w:spacing w:before="0" w:after="0" w:line="240" w:lineRule="auto"/>
              <w:jc w:val="right"/>
              <w:rPr>
                <w:rFonts w:cs="Arial"/>
                <w:b/>
                <w:bCs/>
                <w:color w:val="500878"/>
                <w:sz w:val="18"/>
                <w:szCs w:val="18"/>
                <w:lang w:eastAsia="pt-BR"/>
              </w:rPr>
            </w:pPr>
            <w:r>
              <w:rPr>
                <w:rFonts w:cs="Arial"/>
                <w:b/>
                <w:bCs/>
                <w:color w:val="500878"/>
                <w:sz w:val="18"/>
                <w:szCs w:val="18"/>
                <w:lang w:eastAsia="pt-BR"/>
              </w:rPr>
              <w:t>2.362.149</w:t>
            </w:r>
          </w:p>
        </w:tc>
      </w:tr>
      <w:tr w:rsidR="004F713B" w:rsidRPr="007E066D" w14:paraId="2587E5E6" w14:textId="77777777" w:rsidTr="00B01BE6">
        <w:trPr>
          <w:trHeight w:val="227"/>
          <w:jc w:val="center"/>
        </w:trPr>
        <w:tc>
          <w:tcPr>
            <w:tcW w:w="5648" w:type="dxa"/>
            <w:noWrap/>
            <w:vAlign w:val="center"/>
          </w:tcPr>
          <w:p w14:paraId="3AB727C7" w14:textId="0BF0CCEF"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Receita com serviços prestados, líquida de </w:t>
            </w:r>
            <w:r w:rsidR="00A141F4">
              <w:rPr>
                <w:rFonts w:cs="Arial"/>
                <w:sz w:val="18"/>
                <w:szCs w:val="18"/>
                <w:lang w:eastAsia="pt-BR"/>
              </w:rPr>
              <w:t>desconto</w:t>
            </w:r>
            <w:r w:rsidRPr="007E066D">
              <w:rPr>
                <w:rFonts w:cs="Arial"/>
                <w:sz w:val="18"/>
                <w:szCs w:val="18"/>
                <w:lang w:eastAsia="pt-BR"/>
              </w:rPr>
              <w:t xml:space="preserve">s </w:t>
            </w:r>
          </w:p>
        </w:tc>
        <w:tc>
          <w:tcPr>
            <w:tcW w:w="869" w:type="dxa"/>
          </w:tcPr>
          <w:p w14:paraId="1F7DDACE" w14:textId="77777777" w:rsidR="004F713B" w:rsidRPr="007E066D" w:rsidRDefault="004F713B">
            <w:pPr>
              <w:spacing w:before="0" w:after="0" w:line="240" w:lineRule="auto"/>
              <w:jc w:val="center"/>
              <w:rPr>
                <w:rFonts w:cs="Arial"/>
                <w:sz w:val="18"/>
                <w:szCs w:val="18"/>
                <w:lang w:eastAsia="pt-BR"/>
              </w:rPr>
            </w:pPr>
          </w:p>
        </w:tc>
        <w:tc>
          <w:tcPr>
            <w:tcW w:w="163" w:type="dxa"/>
          </w:tcPr>
          <w:p w14:paraId="3A3FDEB0" w14:textId="77777777" w:rsidR="004F713B" w:rsidRPr="007E066D" w:rsidRDefault="004F713B">
            <w:pPr>
              <w:spacing w:before="0" w:after="0" w:line="240" w:lineRule="auto"/>
              <w:jc w:val="right"/>
              <w:rPr>
                <w:rFonts w:cs="Arial"/>
                <w:sz w:val="18"/>
                <w:szCs w:val="18"/>
                <w:lang w:eastAsia="pt-BR"/>
              </w:rPr>
            </w:pPr>
          </w:p>
        </w:tc>
        <w:tc>
          <w:tcPr>
            <w:tcW w:w="1449" w:type="dxa"/>
            <w:tcBorders>
              <w:top w:val="single" w:sz="4" w:space="0" w:color="auto"/>
            </w:tcBorders>
            <w:noWrap/>
          </w:tcPr>
          <w:p w14:paraId="3F4ED536" w14:textId="5BBB7EDA" w:rsidR="004F713B" w:rsidRPr="007E066D" w:rsidRDefault="00C00DDB">
            <w:pPr>
              <w:spacing w:before="0" w:after="0" w:line="240" w:lineRule="auto"/>
              <w:jc w:val="right"/>
              <w:rPr>
                <w:rFonts w:cs="Arial"/>
                <w:sz w:val="18"/>
                <w:szCs w:val="18"/>
                <w:lang w:eastAsia="pt-BR"/>
              </w:rPr>
            </w:pPr>
            <w:r>
              <w:rPr>
                <w:rFonts w:cs="Arial"/>
                <w:sz w:val="18"/>
                <w:szCs w:val="18"/>
                <w:lang w:eastAsia="pt-BR"/>
              </w:rPr>
              <w:t>2.514.662</w:t>
            </w:r>
          </w:p>
        </w:tc>
        <w:tc>
          <w:tcPr>
            <w:tcW w:w="163" w:type="dxa"/>
            <w:tcBorders>
              <w:top w:val="dotted" w:sz="4" w:space="0" w:color="F0F0F0"/>
            </w:tcBorders>
            <w:noWrap/>
            <w:vAlign w:val="center"/>
          </w:tcPr>
          <w:p w14:paraId="4E565933" w14:textId="77777777" w:rsidR="004F713B" w:rsidRPr="007E066D" w:rsidRDefault="004F713B">
            <w:pPr>
              <w:spacing w:before="0" w:after="0" w:line="240" w:lineRule="auto"/>
              <w:jc w:val="right"/>
              <w:rPr>
                <w:rFonts w:cs="Arial"/>
                <w:sz w:val="18"/>
                <w:szCs w:val="18"/>
                <w:lang w:eastAsia="pt-BR"/>
              </w:rPr>
            </w:pPr>
          </w:p>
        </w:tc>
        <w:tc>
          <w:tcPr>
            <w:tcW w:w="1449" w:type="dxa"/>
            <w:tcBorders>
              <w:top w:val="single" w:sz="4" w:space="0" w:color="auto"/>
            </w:tcBorders>
            <w:noWrap/>
          </w:tcPr>
          <w:p w14:paraId="61A8D889" w14:textId="79F1F841" w:rsidR="004F713B" w:rsidRPr="007E066D" w:rsidRDefault="00E3064A">
            <w:pPr>
              <w:spacing w:before="0" w:after="0" w:line="240" w:lineRule="auto"/>
              <w:jc w:val="right"/>
              <w:rPr>
                <w:rFonts w:cs="Arial"/>
                <w:sz w:val="18"/>
                <w:szCs w:val="18"/>
                <w:lang w:eastAsia="pt-BR"/>
              </w:rPr>
            </w:pPr>
            <w:r>
              <w:rPr>
                <w:rFonts w:cs="Arial"/>
                <w:sz w:val="18"/>
                <w:szCs w:val="18"/>
                <w:lang w:eastAsia="pt-BR"/>
              </w:rPr>
              <w:t>2.485.249</w:t>
            </w:r>
          </w:p>
        </w:tc>
      </w:tr>
      <w:tr w:rsidR="004F713B" w:rsidRPr="007E066D" w14:paraId="288D5C7C" w14:textId="77777777" w:rsidTr="00B01BE6">
        <w:trPr>
          <w:trHeight w:val="227"/>
          <w:jc w:val="center"/>
        </w:trPr>
        <w:tc>
          <w:tcPr>
            <w:tcW w:w="5648" w:type="dxa"/>
            <w:noWrap/>
            <w:vAlign w:val="center"/>
          </w:tcPr>
          <w:p w14:paraId="698B7222" w14:textId="5CFEDF3D"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w:t>
            </w:r>
            <w:r w:rsidR="00A141F4">
              <w:rPr>
                <w:rFonts w:cs="Arial"/>
                <w:sz w:val="18"/>
                <w:szCs w:val="18"/>
                <w:lang w:eastAsia="pt-BR"/>
              </w:rPr>
              <w:t>Reversão (</w:t>
            </w:r>
            <w:r w:rsidR="00785F2C">
              <w:rPr>
                <w:rFonts w:cs="Arial"/>
                <w:sz w:val="18"/>
                <w:szCs w:val="18"/>
                <w:lang w:eastAsia="pt-BR"/>
              </w:rPr>
              <w:t>C</w:t>
            </w:r>
            <w:r w:rsidR="00A141F4">
              <w:rPr>
                <w:rFonts w:cs="Arial"/>
                <w:sz w:val="18"/>
                <w:szCs w:val="18"/>
                <w:lang w:eastAsia="pt-BR"/>
              </w:rPr>
              <w:t>onstituição)</w:t>
            </w:r>
            <w:r w:rsidRPr="007E066D">
              <w:rPr>
                <w:rFonts w:cs="Arial"/>
                <w:sz w:val="18"/>
                <w:szCs w:val="18"/>
                <w:lang w:eastAsia="pt-BR"/>
              </w:rPr>
              <w:t xml:space="preserve"> </w:t>
            </w:r>
            <w:r w:rsidR="00E16D1B">
              <w:rPr>
                <w:rFonts w:cs="Arial"/>
                <w:sz w:val="18"/>
                <w:szCs w:val="18"/>
                <w:lang w:eastAsia="pt-BR"/>
              </w:rPr>
              <w:t xml:space="preserve">de </w:t>
            </w:r>
            <w:r w:rsidRPr="007E066D">
              <w:rPr>
                <w:rFonts w:cs="Arial"/>
                <w:sz w:val="18"/>
                <w:szCs w:val="18"/>
                <w:lang w:eastAsia="pt-BR"/>
              </w:rPr>
              <w:t>perda</w:t>
            </w:r>
            <w:r w:rsidR="008D2F75">
              <w:rPr>
                <w:rFonts w:cs="Arial"/>
                <w:sz w:val="18"/>
                <w:szCs w:val="18"/>
                <w:lang w:eastAsia="pt-BR"/>
              </w:rPr>
              <w:t>s estimadas</w:t>
            </w:r>
            <w:r w:rsidR="00B31027">
              <w:rPr>
                <w:rFonts w:cs="Arial"/>
                <w:sz w:val="18"/>
                <w:szCs w:val="18"/>
                <w:lang w:eastAsia="pt-BR"/>
              </w:rPr>
              <w:t xml:space="preserve"> de crédito </w:t>
            </w:r>
            <w:r w:rsidR="007E74B7">
              <w:rPr>
                <w:rFonts w:cs="Arial"/>
                <w:sz w:val="18"/>
                <w:szCs w:val="18"/>
                <w:lang w:eastAsia="pt-BR"/>
              </w:rPr>
              <w:t>esperada</w:t>
            </w:r>
          </w:p>
        </w:tc>
        <w:tc>
          <w:tcPr>
            <w:tcW w:w="869" w:type="dxa"/>
          </w:tcPr>
          <w:p w14:paraId="25A66A6E" w14:textId="77777777" w:rsidR="004F713B" w:rsidRPr="007E066D" w:rsidRDefault="004F713B">
            <w:pPr>
              <w:spacing w:before="0" w:after="0" w:line="240" w:lineRule="auto"/>
              <w:jc w:val="center"/>
              <w:rPr>
                <w:rFonts w:cs="Arial"/>
                <w:sz w:val="18"/>
                <w:szCs w:val="18"/>
                <w:lang w:eastAsia="pt-BR"/>
              </w:rPr>
            </w:pPr>
          </w:p>
        </w:tc>
        <w:tc>
          <w:tcPr>
            <w:tcW w:w="163" w:type="dxa"/>
          </w:tcPr>
          <w:p w14:paraId="7C4DBCE6" w14:textId="77777777" w:rsidR="004F713B" w:rsidRPr="007E066D" w:rsidRDefault="004F713B">
            <w:pPr>
              <w:spacing w:before="0" w:after="0" w:line="240" w:lineRule="auto"/>
              <w:jc w:val="right"/>
              <w:rPr>
                <w:rFonts w:cs="Arial"/>
                <w:sz w:val="18"/>
                <w:szCs w:val="18"/>
                <w:lang w:eastAsia="pt-BR"/>
              </w:rPr>
            </w:pPr>
          </w:p>
        </w:tc>
        <w:tc>
          <w:tcPr>
            <w:tcW w:w="1449" w:type="dxa"/>
            <w:noWrap/>
            <w:vAlign w:val="center"/>
          </w:tcPr>
          <w:p w14:paraId="4D54B392" w14:textId="2C5E0888" w:rsidR="004F713B" w:rsidRPr="007E066D" w:rsidRDefault="00C00DDB">
            <w:pPr>
              <w:spacing w:before="0" w:after="0" w:line="240" w:lineRule="auto"/>
              <w:jc w:val="right"/>
              <w:rPr>
                <w:rFonts w:cs="Arial"/>
                <w:sz w:val="18"/>
                <w:szCs w:val="18"/>
                <w:lang w:eastAsia="pt-BR"/>
              </w:rPr>
            </w:pPr>
            <w:r>
              <w:rPr>
                <w:rFonts w:cs="Arial"/>
                <w:sz w:val="18"/>
                <w:szCs w:val="18"/>
                <w:lang w:eastAsia="pt-BR"/>
              </w:rPr>
              <w:t>77.416</w:t>
            </w:r>
          </w:p>
        </w:tc>
        <w:tc>
          <w:tcPr>
            <w:tcW w:w="163" w:type="dxa"/>
            <w:noWrap/>
            <w:vAlign w:val="center"/>
          </w:tcPr>
          <w:p w14:paraId="4579D728" w14:textId="77777777" w:rsidR="004F713B" w:rsidRPr="007E066D" w:rsidRDefault="004F713B">
            <w:pPr>
              <w:spacing w:before="0" w:after="0" w:line="240" w:lineRule="auto"/>
              <w:jc w:val="right"/>
              <w:rPr>
                <w:rFonts w:cs="Arial"/>
                <w:sz w:val="18"/>
                <w:szCs w:val="18"/>
                <w:lang w:eastAsia="pt-BR"/>
              </w:rPr>
            </w:pPr>
          </w:p>
        </w:tc>
        <w:tc>
          <w:tcPr>
            <w:tcW w:w="1449" w:type="dxa"/>
            <w:noWrap/>
            <w:vAlign w:val="center"/>
          </w:tcPr>
          <w:p w14:paraId="6E4001AE" w14:textId="7D13E576" w:rsidR="004F713B" w:rsidRPr="007E066D" w:rsidRDefault="002E07D7">
            <w:pPr>
              <w:spacing w:before="0" w:after="0" w:line="240" w:lineRule="auto"/>
              <w:jc w:val="right"/>
              <w:rPr>
                <w:rFonts w:cs="Arial"/>
                <w:sz w:val="18"/>
                <w:szCs w:val="18"/>
                <w:lang w:eastAsia="pt-BR"/>
              </w:rPr>
            </w:pPr>
            <w:r>
              <w:rPr>
                <w:rFonts w:cs="Arial"/>
                <w:sz w:val="18"/>
                <w:szCs w:val="18"/>
                <w:lang w:eastAsia="pt-BR"/>
              </w:rPr>
              <w:t>(</w:t>
            </w:r>
            <w:r w:rsidR="00E3064A">
              <w:rPr>
                <w:rFonts w:cs="Arial"/>
                <w:sz w:val="18"/>
                <w:szCs w:val="18"/>
                <w:lang w:eastAsia="pt-BR"/>
              </w:rPr>
              <w:t>123.100</w:t>
            </w:r>
            <w:r>
              <w:rPr>
                <w:rFonts w:cs="Arial"/>
                <w:sz w:val="18"/>
                <w:szCs w:val="18"/>
                <w:lang w:eastAsia="pt-BR"/>
              </w:rPr>
              <w:t>)</w:t>
            </w:r>
          </w:p>
        </w:tc>
      </w:tr>
      <w:tr w:rsidR="004F713B" w:rsidRPr="007E066D" w14:paraId="02583EA9" w14:textId="77777777" w:rsidTr="00B01BE6">
        <w:trPr>
          <w:trHeight w:val="227"/>
          <w:jc w:val="center"/>
        </w:trPr>
        <w:tc>
          <w:tcPr>
            <w:tcW w:w="5648" w:type="dxa"/>
            <w:noWrap/>
            <w:vAlign w:val="center"/>
          </w:tcPr>
          <w:p w14:paraId="5221C6A8" w14:textId="77777777" w:rsidR="004F713B" w:rsidRPr="007E066D" w:rsidRDefault="004F713B">
            <w:pPr>
              <w:spacing w:before="0" w:after="0" w:line="240" w:lineRule="auto"/>
              <w:jc w:val="left"/>
              <w:rPr>
                <w:rFonts w:cs="Arial"/>
                <w:sz w:val="18"/>
                <w:szCs w:val="18"/>
                <w:lang w:eastAsia="pt-BR"/>
              </w:rPr>
            </w:pPr>
          </w:p>
        </w:tc>
        <w:tc>
          <w:tcPr>
            <w:tcW w:w="869" w:type="dxa"/>
          </w:tcPr>
          <w:p w14:paraId="74CEEB0D" w14:textId="77777777" w:rsidR="004F713B" w:rsidRPr="007E066D" w:rsidRDefault="004F713B">
            <w:pPr>
              <w:spacing w:before="0" w:after="0" w:line="240" w:lineRule="auto"/>
              <w:jc w:val="center"/>
              <w:rPr>
                <w:rFonts w:cs="Arial"/>
                <w:sz w:val="18"/>
                <w:szCs w:val="18"/>
                <w:lang w:eastAsia="pt-BR"/>
              </w:rPr>
            </w:pPr>
          </w:p>
        </w:tc>
        <w:tc>
          <w:tcPr>
            <w:tcW w:w="163" w:type="dxa"/>
          </w:tcPr>
          <w:p w14:paraId="411C51A0"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7674435C" w14:textId="77777777" w:rsidR="004F713B" w:rsidRPr="007E066D" w:rsidRDefault="004F713B">
            <w:pPr>
              <w:spacing w:before="0" w:after="0" w:line="240" w:lineRule="auto"/>
              <w:jc w:val="right"/>
              <w:rPr>
                <w:rFonts w:cs="Arial"/>
                <w:sz w:val="18"/>
                <w:szCs w:val="18"/>
                <w:lang w:eastAsia="pt-BR"/>
              </w:rPr>
            </w:pPr>
          </w:p>
        </w:tc>
        <w:tc>
          <w:tcPr>
            <w:tcW w:w="163" w:type="dxa"/>
            <w:noWrap/>
            <w:vAlign w:val="center"/>
          </w:tcPr>
          <w:p w14:paraId="65491143"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3F282675" w14:textId="77777777" w:rsidR="004F713B" w:rsidRPr="007E066D" w:rsidRDefault="004F713B">
            <w:pPr>
              <w:spacing w:before="0" w:after="0" w:line="240" w:lineRule="auto"/>
              <w:jc w:val="right"/>
              <w:rPr>
                <w:rFonts w:cs="Arial"/>
                <w:sz w:val="18"/>
                <w:szCs w:val="18"/>
                <w:lang w:eastAsia="pt-BR"/>
              </w:rPr>
            </w:pPr>
          </w:p>
        </w:tc>
      </w:tr>
      <w:tr w:rsidR="004F713B" w:rsidRPr="007E066D" w14:paraId="79AB9737" w14:textId="77777777" w:rsidTr="00B01BE6">
        <w:trPr>
          <w:trHeight w:val="227"/>
          <w:jc w:val="center"/>
        </w:trPr>
        <w:tc>
          <w:tcPr>
            <w:tcW w:w="5648" w:type="dxa"/>
            <w:noWrap/>
            <w:vAlign w:val="center"/>
          </w:tcPr>
          <w:p w14:paraId="0E6878F1" w14:textId="77777777" w:rsidR="004F713B" w:rsidRPr="007E066D" w:rsidRDefault="004F713B">
            <w:pPr>
              <w:spacing w:before="0" w:after="0" w:line="240" w:lineRule="auto"/>
              <w:jc w:val="left"/>
              <w:rPr>
                <w:rFonts w:cs="Arial"/>
                <w:color w:val="500878"/>
                <w:sz w:val="18"/>
                <w:szCs w:val="18"/>
                <w:lang w:eastAsia="pt-BR"/>
              </w:rPr>
            </w:pPr>
            <w:r w:rsidRPr="007E066D">
              <w:rPr>
                <w:rFonts w:cs="Arial"/>
                <w:b/>
                <w:bCs/>
                <w:color w:val="500878"/>
                <w:sz w:val="18"/>
                <w:szCs w:val="18"/>
                <w:lang w:eastAsia="pt-BR"/>
              </w:rPr>
              <w:t>Insumos adquiridos de terceiros</w:t>
            </w:r>
          </w:p>
        </w:tc>
        <w:tc>
          <w:tcPr>
            <w:tcW w:w="869" w:type="dxa"/>
          </w:tcPr>
          <w:p w14:paraId="58F47B16" w14:textId="77777777" w:rsidR="004F713B" w:rsidRPr="007E066D" w:rsidRDefault="004F713B">
            <w:pPr>
              <w:spacing w:before="0" w:after="0" w:line="240" w:lineRule="auto"/>
              <w:jc w:val="center"/>
              <w:rPr>
                <w:rFonts w:cs="Arial"/>
                <w:b/>
                <w:bCs/>
                <w:color w:val="500878"/>
                <w:sz w:val="18"/>
                <w:szCs w:val="18"/>
                <w:lang w:eastAsia="pt-BR"/>
              </w:rPr>
            </w:pPr>
          </w:p>
        </w:tc>
        <w:tc>
          <w:tcPr>
            <w:tcW w:w="163" w:type="dxa"/>
          </w:tcPr>
          <w:p w14:paraId="3622DB0D"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723A5650" w14:textId="20FB8BC1" w:rsidR="004F713B" w:rsidRPr="007E066D" w:rsidRDefault="00C00DDB">
            <w:pPr>
              <w:spacing w:before="0" w:after="0" w:line="240" w:lineRule="auto"/>
              <w:jc w:val="right"/>
              <w:rPr>
                <w:rFonts w:cs="Arial"/>
                <w:b/>
                <w:bCs/>
                <w:color w:val="500878"/>
                <w:sz w:val="18"/>
                <w:szCs w:val="18"/>
                <w:lang w:eastAsia="pt-BR"/>
              </w:rPr>
            </w:pPr>
            <w:r>
              <w:rPr>
                <w:rFonts w:cs="Arial"/>
                <w:b/>
                <w:bCs/>
                <w:color w:val="500878"/>
                <w:sz w:val="18"/>
                <w:szCs w:val="18"/>
                <w:lang w:eastAsia="pt-BR"/>
              </w:rPr>
              <w:t>(1.</w:t>
            </w:r>
            <w:r w:rsidR="008105FB">
              <w:rPr>
                <w:rFonts w:cs="Arial"/>
                <w:b/>
                <w:bCs/>
                <w:color w:val="500878"/>
                <w:sz w:val="18"/>
                <w:szCs w:val="18"/>
                <w:lang w:eastAsia="pt-BR"/>
              </w:rPr>
              <w:t>695.903</w:t>
            </w:r>
            <w:r>
              <w:rPr>
                <w:rFonts w:cs="Arial"/>
                <w:b/>
                <w:bCs/>
                <w:color w:val="500878"/>
                <w:sz w:val="18"/>
                <w:szCs w:val="18"/>
                <w:lang w:eastAsia="pt-BR"/>
              </w:rPr>
              <w:t>)</w:t>
            </w:r>
          </w:p>
        </w:tc>
        <w:tc>
          <w:tcPr>
            <w:tcW w:w="163" w:type="dxa"/>
            <w:tcBorders>
              <w:bottom w:val="dotted" w:sz="4" w:space="0" w:color="F0F0F0"/>
            </w:tcBorders>
            <w:noWrap/>
            <w:vAlign w:val="center"/>
          </w:tcPr>
          <w:p w14:paraId="430E3E0A"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146ECC98" w14:textId="5C15ECED" w:rsidR="004F713B" w:rsidRPr="007E066D" w:rsidRDefault="003B7248">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E3064A">
              <w:rPr>
                <w:rFonts w:cs="Arial"/>
                <w:b/>
                <w:bCs/>
                <w:color w:val="500878"/>
                <w:sz w:val="18"/>
                <w:szCs w:val="18"/>
                <w:lang w:eastAsia="pt-BR"/>
              </w:rPr>
              <w:t>1.514.781</w:t>
            </w:r>
            <w:r>
              <w:rPr>
                <w:rFonts w:cs="Arial"/>
                <w:b/>
                <w:bCs/>
                <w:color w:val="500878"/>
                <w:sz w:val="18"/>
                <w:szCs w:val="18"/>
                <w:lang w:eastAsia="pt-BR"/>
              </w:rPr>
              <w:t>)</w:t>
            </w:r>
          </w:p>
        </w:tc>
      </w:tr>
      <w:tr w:rsidR="004F713B" w:rsidRPr="007E066D" w14:paraId="795E351D" w14:textId="77777777" w:rsidTr="00B01BE6">
        <w:trPr>
          <w:trHeight w:val="227"/>
          <w:jc w:val="center"/>
        </w:trPr>
        <w:tc>
          <w:tcPr>
            <w:tcW w:w="5648" w:type="dxa"/>
            <w:noWrap/>
            <w:vAlign w:val="center"/>
          </w:tcPr>
          <w:p w14:paraId="46D51B6E" w14:textId="77777777"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Custo dos serviços prestados </w:t>
            </w:r>
          </w:p>
        </w:tc>
        <w:tc>
          <w:tcPr>
            <w:tcW w:w="869" w:type="dxa"/>
          </w:tcPr>
          <w:p w14:paraId="788A2DF0" w14:textId="77777777" w:rsidR="004F713B" w:rsidRPr="007E066D" w:rsidRDefault="004F713B">
            <w:pPr>
              <w:spacing w:before="0" w:after="0" w:line="240" w:lineRule="auto"/>
              <w:jc w:val="center"/>
              <w:rPr>
                <w:rFonts w:cs="Arial"/>
                <w:sz w:val="18"/>
                <w:szCs w:val="18"/>
                <w:lang w:eastAsia="pt-BR"/>
              </w:rPr>
            </w:pPr>
          </w:p>
        </w:tc>
        <w:tc>
          <w:tcPr>
            <w:tcW w:w="163" w:type="dxa"/>
          </w:tcPr>
          <w:p w14:paraId="68114E5D" w14:textId="77777777" w:rsidR="004F713B" w:rsidRPr="007E066D" w:rsidRDefault="004F713B">
            <w:pPr>
              <w:spacing w:before="0" w:after="0" w:line="240" w:lineRule="auto"/>
              <w:jc w:val="right"/>
              <w:rPr>
                <w:rFonts w:cs="Arial"/>
                <w:sz w:val="18"/>
                <w:szCs w:val="18"/>
                <w:lang w:eastAsia="pt-BR"/>
              </w:rPr>
            </w:pPr>
          </w:p>
        </w:tc>
        <w:tc>
          <w:tcPr>
            <w:tcW w:w="1449" w:type="dxa"/>
            <w:tcBorders>
              <w:top w:val="single" w:sz="4" w:space="0" w:color="auto"/>
            </w:tcBorders>
            <w:noWrap/>
          </w:tcPr>
          <w:p w14:paraId="7AF8417D" w14:textId="70E0C06E" w:rsidR="004F713B" w:rsidRPr="007E066D" w:rsidRDefault="00C00DDB">
            <w:pPr>
              <w:spacing w:before="0" w:after="0" w:line="240" w:lineRule="auto"/>
              <w:jc w:val="right"/>
              <w:rPr>
                <w:rFonts w:cs="Arial"/>
                <w:sz w:val="18"/>
                <w:szCs w:val="18"/>
                <w:lang w:eastAsia="pt-BR"/>
              </w:rPr>
            </w:pPr>
            <w:r>
              <w:rPr>
                <w:rFonts w:cs="Arial"/>
                <w:sz w:val="18"/>
                <w:szCs w:val="18"/>
                <w:lang w:eastAsia="pt-BR"/>
              </w:rPr>
              <w:t>(1.</w:t>
            </w:r>
            <w:r w:rsidR="0004172C">
              <w:rPr>
                <w:rFonts w:cs="Arial"/>
                <w:sz w:val="18"/>
                <w:szCs w:val="18"/>
                <w:lang w:eastAsia="pt-BR"/>
              </w:rPr>
              <w:t>629.077</w:t>
            </w:r>
            <w:r>
              <w:rPr>
                <w:rFonts w:cs="Arial"/>
                <w:sz w:val="18"/>
                <w:szCs w:val="18"/>
                <w:lang w:eastAsia="pt-BR"/>
              </w:rPr>
              <w:t>)</w:t>
            </w:r>
          </w:p>
        </w:tc>
        <w:tc>
          <w:tcPr>
            <w:tcW w:w="163" w:type="dxa"/>
            <w:tcBorders>
              <w:top w:val="dotted" w:sz="4" w:space="0" w:color="F0F0F0"/>
            </w:tcBorders>
            <w:noWrap/>
            <w:vAlign w:val="center"/>
          </w:tcPr>
          <w:p w14:paraId="20F55458" w14:textId="77777777" w:rsidR="004F713B" w:rsidRPr="007E066D" w:rsidRDefault="004F713B">
            <w:pPr>
              <w:spacing w:before="0" w:after="0" w:line="240" w:lineRule="auto"/>
              <w:jc w:val="right"/>
              <w:rPr>
                <w:rFonts w:cs="Arial"/>
                <w:sz w:val="18"/>
                <w:szCs w:val="18"/>
                <w:lang w:eastAsia="pt-BR"/>
              </w:rPr>
            </w:pPr>
          </w:p>
        </w:tc>
        <w:tc>
          <w:tcPr>
            <w:tcW w:w="1449" w:type="dxa"/>
            <w:tcBorders>
              <w:top w:val="single" w:sz="4" w:space="0" w:color="auto"/>
            </w:tcBorders>
            <w:noWrap/>
          </w:tcPr>
          <w:p w14:paraId="7EB1783A" w14:textId="44291AFF" w:rsidR="004F713B" w:rsidRPr="007E066D" w:rsidRDefault="000A121B">
            <w:pPr>
              <w:spacing w:before="0" w:after="0" w:line="240" w:lineRule="auto"/>
              <w:jc w:val="right"/>
              <w:rPr>
                <w:rFonts w:cs="Arial"/>
                <w:sz w:val="18"/>
                <w:szCs w:val="18"/>
                <w:lang w:eastAsia="pt-BR"/>
              </w:rPr>
            </w:pPr>
            <w:r>
              <w:rPr>
                <w:rFonts w:cs="Arial"/>
                <w:sz w:val="18"/>
                <w:szCs w:val="18"/>
                <w:lang w:eastAsia="pt-BR"/>
              </w:rPr>
              <w:t>(</w:t>
            </w:r>
            <w:r w:rsidR="00E3064A">
              <w:rPr>
                <w:rFonts w:cs="Arial"/>
                <w:sz w:val="18"/>
                <w:szCs w:val="18"/>
                <w:lang w:eastAsia="pt-BR"/>
              </w:rPr>
              <w:t>1.444.993</w:t>
            </w:r>
            <w:r w:rsidR="00373656">
              <w:rPr>
                <w:rFonts w:cs="Arial"/>
                <w:sz w:val="18"/>
                <w:szCs w:val="18"/>
                <w:lang w:eastAsia="pt-BR"/>
              </w:rPr>
              <w:t>)</w:t>
            </w:r>
          </w:p>
        </w:tc>
      </w:tr>
      <w:tr w:rsidR="004F713B" w:rsidRPr="007E066D" w14:paraId="0DA922D0" w14:textId="77777777" w:rsidTr="00B01BE6">
        <w:trPr>
          <w:trHeight w:val="227"/>
          <w:jc w:val="center"/>
        </w:trPr>
        <w:tc>
          <w:tcPr>
            <w:tcW w:w="5648" w:type="dxa"/>
            <w:noWrap/>
            <w:vAlign w:val="center"/>
          </w:tcPr>
          <w:p w14:paraId="2E28970B" w14:textId="3469EA46"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Materiais, energia</w:t>
            </w:r>
            <w:r w:rsidR="004F000B">
              <w:rPr>
                <w:rFonts w:cs="Arial"/>
                <w:sz w:val="18"/>
                <w:szCs w:val="18"/>
                <w:lang w:eastAsia="pt-BR"/>
              </w:rPr>
              <w:t xml:space="preserve"> e</w:t>
            </w:r>
            <w:r w:rsidRPr="007E066D">
              <w:rPr>
                <w:rFonts w:cs="Arial"/>
                <w:sz w:val="18"/>
                <w:szCs w:val="18"/>
                <w:lang w:eastAsia="pt-BR"/>
              </w:rPr>
              <w:t xml:space="preserve"> serviços de terceiros</w:t>
            </w:r>
          </w:p>
        </w:tc>
        <w:tc>
          <w:tcPr>
            <w:tcW w:w="869" w:type="dxa"/>
          </w:tcPr>
          <w:p w14:paraId="66373E10" w14:textId="77777777" w:rsidR="004F713B" w:rsidRPr="007E066D" w:rsidRDefault="004F713B">
            <w:pPr>
              <w:spacing w:before="0" w:after="0" w:line="240" w:lineRule="auto"/>
              <w:jc w:val="center"/>
              <w:rPr>
                <w:rFonts w:cs="Arial"/>
                <w:sz w:val="18"/>
                <w:szCs w:val="18"/>
                <w:lang w:eastAsia="pt-BR"/>
              </w:rPr>
            </w:pPr>
          </w:p>
        </w:tc>
        <w:tc>
          <w:tcPr>
            <w:tcW w:w="163" w:type="dxa"/>
          </w:tcPr>
          <w:p w14:paraId="7054C713"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7F6606E1" w14:textId="2968E7D6" w:rsidR="004F713B" w:rsidRPr="007E066D" w:rsidRDefault="00C00DDB">
            <w:pPr>
              <w:spacing w:before="0" w:after="0" w:line="240" w:lineRule="auto"/>
              <w:jc w:val="right"/>
              <w:rPr>
                <w:rFonts w:cs="Arial"/>
                <w:sz w:val="18"/>
                <w:szCs w:val="18"/>
                <w:lang w:eastAsia="pt-BR"/>
              </w:rPr>
            </w:pPr>
            <w:r>
              <w:rPr>
                <w:rFonts w:cs="Arial"/>
                <w:sz w:val="18"/>
                <w:szCs w:val="18"/>
                <w:lang w:eastAsia="pt-BR"/>
              </w:rPr>
              <w:t>(32.904)</w:t>
            </w:r>
          </w:p>
        </w:tc>
        <w:tc>
          <w:tcPr>
            <w:tcW w:w="163" w:type="dxa"/>
            <w:noWrap/>
            <w:vAlign w:val="center"/>
          </w:tcPr>
          <w:p w14:paraId="0822E3FF"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3D9163A9" w14:textId="39FA9704" w:rsidR="004F713B" w:rsidRPr="007E066D" w:rsidRDefault="00BC3D02">
            <w:pPr>
              <w:spacing w:before="0" w:after="0" w:line="240" w:lineRule="auto"/>
              <w:jc w:val="right"/>
              <w:rPr>
                <w:rFonts w:cs="Arial"/>
                <w:sz w:val="18"/>
                <w:szCs w:val="18"/>
                <w:lang w:eastAsia="pt-BR"/>
              </w:rPr>
            </w:pPr>
            <w:r>
              <w:rPr>
                <w:rFonts w:cs="Arial"/>
                <w:sz w:val="18"/>
                <w:szCs w:val="18"/>
                <w:lang w:eastAsia="pt-BR"/>
              </w:rPr>
              <w:t>(</w:t>
            </w:r>
            <w:r w:rsidR="00E3064A">
              <w:rPr>
                <w:rFonts w:cs="Arial"/>
                <w:sz w:val="18"/>
                <w:szCs w:val="18"/>
                <w:lang w:eastAsia="pt-BR"/>
              </w:rPr>
              <w:t>52.216</w:t>
            </w:r>
            <w:r w:rsidR="00EF08EB">
              <w:rPr>
                <w:rFonts w:cs="Arial"/>
                <w:sz w:val="18"/>
                <w:szCs w:val="18"/>
                <w:lang w:eastAsia="pt-BR"/>
              </w:rPr>
              <w:t>)</w:t>
            </w:r>
          </w:p>
        </w:tc>
      </w:tr>
      <w:tr w:rsidR="004F713B" w:rsidRPr="007E066D" w14:paraId="562124FE" w14:textId="77777777" w:rsidTr="00B01BE6">
        <w:trPr>
          <w:trHeight w:val="227"/>
          <w:jc w:val="center"/>
        </w:trPr>
        <w:tc>
          <w:tcPr>
            <w:tcW w:w="5648" w:type="dxa"/>
            <w:noWrap/>
            <w:vAlign w:val="center"/>
          </w:tcPr>
          <w:p w14:paraId="2CA945ED" w14:textId="77777777"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Outros</w:t>
            </w:r>
          </w:p>
        </w:tc>
        <w:tc>
          <w:tcPr>
            <w:tcW w:w="869" w:type="dxa"/>
          </w:tcPr>
          <w:p w14:paraId="74EC700F" w14:textId="77777777" w:rsidR="004F713B" w:rsidRPr="007E066D" w:rsidRDefault="004F713B">
            <w:pPr>
              <w:spacing w:before="0" w:after="0" w:line="240" w:lineRule="auto"/>
              <w:jc w:val="center"/>
              <w:rPr>
                <w:rFonts w:cs="Arial"/>
                <w:sz w:val="18"/>
                <w:szCs w:val="18"/>
                <w:lang w:eastAsia="pt-BR"/>
              </w:rPr>
            </w:pPr>
          </w:p>
        </w:tc>
        <w:tc>
          <w:tcPr>
            <w:tcW w:w="163" w:type="dxa"/>
          </w:tcPr>
          <w:p w14:paraId="2D93DCEC"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1C8F0BC0" w14:textId="43E531EC" w:rsidR="004F713B" w:rsidRPr="007E066D" w:rsidRDefault="00C00DDB">
            <w:pPr>
              <w:spacing w:before="0" w:after="0" w:line="240" w:lineRule="auto"/>
              <w:jc w:val="right"/>
              <w:rPr>
                <w:rFonts w:cs="Arial"/>
                <w:sz w:val="18"/>
                <w:szCs w:val="18"/>
                <w:lang w:eastAsia="pt-BR"/>
              </w:rPr>
            </w:pPr>
            <w:r>
              <w:rPr>
                <w:rFonts w:cs="Arial"/>
                <w:sz w:val="18"/>
                <w:szCs w:val="18"/>
                <w:lang w:eastAsia="pt-BR"/>
              </w:rPr>
              <w:t>(</w:t>
            </w:r>
            <w:r w:rsidR="008105FB">
              <w:rPr>
                <w:rFonts w:cs="Arial"/>
                <w:sz w:val="18"/>
                <w:szCs w:val="18"/>
                <w:lang w:eastAsia="pt-BR"/>
              </w:rPr>
              <w:t>33.922</w:t>
            </w:r>
            <w:r>
              <w:rPr>
                <w:rFonts w:cs="Arial"/>
                <w:sz w:val="18"/>
                <w:szCs w:val="18"/>
                <w:lang w:eastAsia="pt-BR"/>
              </w:rPr>
              <w:t>)</w:t>
            </w:r>
          </w:p>
        </w:tc>
        <w:tc>
          <w:tcPr>
            <w:tcW w:w="163" w:type="dxa"/>
            <w:noWrap/>
            <w:vAlign w:val="center"/>
          </w:tcPr>
          <w:p w14:paraId="36C27933"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5DB0790F" w14:textId="51CBA205" w:rsidR="004F713B" w:rsidRPr="007E066D" w:rsidRDefault="00EF08EB">
            <w:pPr>
              <w:spacing w:before="0" w:after="0" w:line="240" w:lineRule="auto"/>
              <w:jc w:val="right"/>
              <w:rPr>
                <w:rFonts w:cs="Arial"/>
                <w:sz w:val="18"/>
                <w:szCs w:val="18"/>
                <w:lang w:eastAsia="pt-BR"/>
              </w:rPr>
            </w:pPr>
            <w:r>
              <w:rPr>
                <w:rFonts w:cs="Arial"/>
                <w:sz w:val="18"/>
                <w:szCs w:val="18"/>
                <w:lang w:eastAsia="pt-BR"/>
              </w:rPr>
              <w:t>(</w:t>
            </w:r>
            <w:r w:rsidR="00E3064A">
              <w:rPr>
                <w:rFonts w:cs="Arial"/>
                <w:sz w:val="18"/>
                <w:szCs w:val="18"/>
                <w:lang w:eastAsia="pt-BR"/>
              </w:rPr>
              <w:t>17.572</w:t>
            </w:r>
            <w:r>
              <w:rPr>
                <w:rFonts w:cs="Arial"/>
                <w:sz w:val="18"/>
                <w:szCs w:val="18"/>
                <w:lang w:eastAsia="pt-BR"/>
              </w:rPr>
              <w:t>)</w:t>
            </w:r>
          </w:p>
        </w:tc>
      </w:tr>
      <w:tr w:rsidR="004F713B" w:rsidRPr="007E066D" w14:paraId="66327523" w14:textId="77777777" w:rsidTr="00B01BE6">
        <w:trPr>
          <w:trHeight w:val="227"/>
          <w:jc w:val="center"/>
        </w:trPr>
        <w:tc>
          <w:tcPr>
            <w:tcW w:w="5648" w:type="dxa"/>
            <w:noWrap/>
            <w:vAlign w:val="center"/>
          </w:tcPr>
          <w:p w14:paraId="5094F75E" w14:textId="77777777" w:rsidR="004F713B" w:rsidRPr="007E066D" w:rsidRDefault="004F713B">
            <w:pPr>
              <w:spacing w:before="0" w:after="0" w:line="240" w:lineRule="auto"/>
              <w:ind w:firstLineChars="100" w:firstLine="180"/>
              <w:jc w:val="left"/>
              <w:rPr>
                <w:rFonts w:cs="Arial"/>
                <w:sz w:val="18"/>
                <w:szCs w:val="18"/>
                <w:lang w:eastAsia="pt-BR"/>
              </w:rPr>
            </w:pPr>
          </w:p>
        </w:tc>
        <w:tc>
          <w:tcPr>
            <w:tcW w:w="869" w:type="dxa"/>
          </w:tcPr>
          <w:p w14:paraId="7DE2BBD8" w14:textId="77777777" w:rsidR="004F713B" w:rsidRPr="007E066D" w:rsidRDefault="004F713B">
            <w:pPr>
              <w:spacing w:before="0" w:after="0" w:line="240" w:lineRule="auto"/>
              <w:jc w:val="center"/>
              <w:rPr>
                <w:rFonts w:cs="Arial"/>
                <w:sz w:val="18"/>
                <w:szCs w:val="18"/>
                <w:lang w:eastAsia="pt-BR"/>
              </w:rPr>
            </w:pPr>
          </w:p>
        </w:tc>
        <w:tc>
          <w:tcPr>
            <w:tcW w:w="163" w:type="dxa"/>
          </w:tcPr>
          <w:p w14:paraId="7E4D407B" w14:textId="77777777" w:rsidR="004F713B" w:rsidRPr="007E066D" w:rsidRDefault="004F713B">
            <w:pPr>
              <w:spacing w:before="0" w:after="0" w:line="240" w:lineRule="auto"/>
              <w:jc w:val="right"/>
              <w:rPr>
                <w:rFonts w:cs="Arial"/>
                <w:sz w:val="18"/>
                <w:szCs w:val="18"/>
                <w:lang w:eastAsia="pt-BR"/>
              </w:rPr>
            </w:pPr>
          </w:p>
        </w:tc>
        <w:tc>
          <w:tcPr>
            <w:tcW w:w="1449" w:type="dxa"/>
            <w:tcBorders>
              <w:bottom w:val="single" w:sz="4" w:space="0" w:color="auto"/>
            </w:tcBorders>
            <w:noWrap/>
          </w:tcPr>
          <w:p w14:paraId="74AFA7FD" w14:textId="77777777" w:rsidR="004F713B" w:rsidRPr="007E066D" w:rsidRDefault="004F713B">
            <w:pPr>
              <w:spacing w:before="0" w:after="0" w:line="240" w:lineRule="auto"/>
              <w:jc w:val="right"/>
              <w:rPr>
                <w:rFonts w:cs="Arial"/>
                <w:sz w:val="18"/>
                <w:szCs w:val="18"/>
                <w:lang w:eastAsia="pt-BR"/>
              </w:rPr>
            </w:pPr>
          </w:p>
        </w:tc>
        <w:tc>
          <w:tcPr>
            <w:tcW w:w="163" w:type="dxa"/>
            <w:tcBorders>
              <w:bottom w:val="dotted" w:sz="4" w:space="0" w:color="F0F0F0"/>
            </w:tcBorders>
            <w:noWrap/>
            <w:vAlign w:val="center"/>
          </w:tcPr>
          <w:p w14:paraId="11CC981D" w14:textId="77777777" w:rsidR="004F713B" w:rsidRPr="007E066D" w:rsidRDefault="004F713B">
            <w:pPr>
              <w:spacing w:before="0" w:after="0" w:line="240" w:lineRule="auto"/>
              <w:jc w:val="right"/>
              <w:rPr>
                <w:rFonts w:cs="Arial"/>
                <w:sz w:val="18"/>
                <w:szCs w:val="18"/>
                <w:lang w:eastAsia="pt-BR"/>
              </w:rPr>
            </w:pPr>
          </w:p>
        </w:tc>
        <w:tc>
          <w:tcPr>
            <w:tcW w:w="1449" w:type="dxa"/>
            <w:tcBorders>
              <w:bottom w:val="single" w:sz="4" w:space="0" w:color="auto"/>
            </w:tcBorders>
            <w:noWrap/>
          </w:tcPr>
          <w:p w14:paraId="70F4461B" w14:textId="77777777" w:rsidR="004F713B" w:rsidRPr="007E066D" w:rsidRDefault="004F713B">
            <w:pPr>
              <w:spacing w:before="0" w:after="0" w:line="240" w:lineRule="auto"/>
              <w:jc w:val="right"/>
              <w:rPr>
                <w:rFonts w:cs="Arial"/>
                <w:sz w:val="18"/>
                <w:szCs w:val="18"/>
                <w:lang w:eastAsia="pt-BR"/>
              </w:rPr>
            </w:pPr>
          </w:p>
        </w:tc>
      </w:tr>
      <w:tr w:rsidR="004F713B" w:rsidRPr="007E066D" w14:paraId="24FC6F0E" w14:textId="77777777" w:rsidTr="00B01BE6">
        <w:trPr>
          <w:trHeight w:val="227"/>
          <w:jc w:val="center"/>
        </w:trPr>
        <w:tc>
          <w:tcPr>
            <w:tcW w:w="5648" w:type="dxa"/>
            <w:noWrap/>
            <w:vAlign w:val="center"/>
          </w:tcPr>
          <w:p w14:paraId="38C4BF52" w14:textId="77777777" w:rsidR="004F713B" w:rsidRPr="007E066D" w:rsidRDefault="004F713B">
            <w:pPr>
              <w:spacing w:before="0" w:after="0" w:line="240" w:lineRule="auto"/>
              <w:jc w:val="left"/>
              <w:rPr>
                <w:rFonts w:cs="Arial"/>
                <w:color w:val="500878"/>
                <w:sz w:val="18"/>
                <w:szCs w:val="18"/>
                <w:lang w:eastAsia="pt-BR"/>
              </w:rPr>
            </w:pPr>
            <w:r w:rsidRPr="007E066D">
              <w:rPr>
                <w:rFonts w:cs="Arial"/>
                <w:b/>
                <w:bCs/>
                <w:color w:val="500878"/>
                <w:sz w:val="18"/>
                <w:szCs w:val="18"/>
                <w:lang w:eastAsia="pt-BR"/>
              </w:rPr>
              <w:t>Valor adicionado bruto</w:t>
            </w:r>
          </w:p>
        </w:tc>
        <w:tc>
          <w:tcPr>
            <w:tcW w:w="869" w:type="dxa"/>
          </w:tcPr>
          <w:p w14:paraId="6EEC6D13"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7F216C42"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top w:val="single" w:sz="4" w:space="0" w:color="auto"/>
            </w:tcBorders>
            <w:noWrap/>
          </w:tcPr>
          <w:p w14:paraId="404311A5" w14:textId="041DA2C5" w:rsidR="004F713B" w:rsidRPr="007E066D" w:rsidRDefault="0004172C">
            <w:pPr>
              <w:spacing w:before="0" w:after="0" w:line="240" w:lineRule="auto"/>
              <w:jc w:val="right"/>
              <w:rPr>
                <w:rFonts w:cs="Arial"/>
                <w:b/>
                <w:bCs/>
                <w:color w:val="500878"/>
                <w:sz w:val="18"/>
                <w:szCs w:val="18"/>
                <w:lang w:eastAsia="pt-BR"/>
              </w:rPr>
            </w:pPr>
            <w:r>
              <w:rPr>
                <w:rFonts w:cs="Arial"/>
                <w:b/>
                <w:bCs/>
                <w:color w:val="500878"/>
                <w:sz w:val="18"/>
                <w:szCs w:val="18"/>
                <w:lang w:eastAsia="pt-BR"/>
              </w:rPr>
              <w:t>8</w:t>
            </w:r>
            <w:r w:rsidR="00181A19">
              <w:rPr>
                <w:rFonts w:cs="Arial"/>
                <w:b/>
                <w:bCs/>
                <w:color w:val="500878"/>
                <w:sz w:val="18"/>
                <w:szCs w:val="18"/>
                <w:lang w:eastAsia="pt-BR"/>
              </w:rPr>
              <w:t>96.175</w:t>
            </w:r>
          </w:p>
        </w:tc>
        <w:tc>
          <w:tcPr>
            <w:tcW w:w="163" w:type="dxa"/>
            <w:tcBorders>
              <w:top w:val="dotted" w:sz="4" w:space="0" w:color="F0F0F0"/>
            </w:tcBorders>
            <w:noWrap/>
            <w:vAlign w:val="center"/>
          </w:tcPr>
          <w:p w14:paraId="6808AF8B"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top w:val="single" w:sz="4" w:space="0" w:color="auto"/>
            </w:tcBorders>
            <w:noWrap/>
          </w:tcPr>
          <w:p w14:paraId="30436813" w14:textId="7FA755F4" w:rsidR="004F713B" w:rsidRPr="007E066D" w:rsidRDefault="00E3064A">
            <w:pPr>
              <w:spacing w:before="0" w:after="0" w:line="240" w:lineRule="auto"/>
              <w:jc w:val="right"/>
              <w:rPr>
                <w:rFonts w:cs="Arial"/>
                <w:b/>
                <w:bCs/>
                <w:color w:val="500878"/>
                <w:sz w:val="18"/>
                <w:szCs w:val="18"/>
                <w:lang w:eastAsia="pt-BR"/>
              </w:rPr>
            </w:pPr>
            <w:r>
              <w:rPr>
                <w:rFonts w:cs="Arial"/>
                <w:b/>
                <w:bCs/>
                <w:color w:val="500878"/>
                <w:sz w:val="18"/>
                <w:szCs w:val="18"/>
                <w:lang w:eastAsia="pt-BR"/>
              </w:rPr>
              <w:t>847.368</w:t>
            </w:r>
          </w:p>
        </w:tc>
      </w:tr>
      <w:tr w:rsidR="004F713B" w:rsidRPr="007E066D" w14:paraId="507DAF3C" w14:textId="77777777" w:rsidTr="00B01BE6">
        <w:trPr>
          <w:trHeight w:val="227"/>
          <w:jc w:val="center"/>
        </w:trPr>
        <w:tc>
          <w:tcPr>
            <w:tcW w:w="5648" w:type="dxa"/>
            <w:noWrap/>
            <w:vAlign w:val="center"/>
          </w:tcPr>
          <w:p w14:paraId="033D30E0" w14:textId="77777777" w:rsidR="004F713B" w:rsidRPr="007E066D" w:rsidRDefault="004F713B">
            <w:pPr>
              <w:spacing w:before="0" w:after="0" w:line="240" w:lineRule="auto"/>
              <w:ind w:firstLineChars="100" w:firstLine="180"/>
              <w:jc w:val="left"/>
              <w:rPr>
                <w:rFonts w:cs="Arial"/>
                <w:color w:val="500878"/>
                <w:sz w:val="18"/>
                <w:szCs w:val="18"/>
                <w:lang w:eastAsia="pt-BR"/>
              </w:rPr>
            </w:pPr>
          </w:p>
        </w:tc>
        <w:tc>
          <w:tcPr>
            <w:tcW w:w="869" w:type="dxa"/>
          </w:tcPr>
          <w:p w14:paraId="5D88AB1C"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5F1931AE" w14:textId="77777777" w:rsidR="004F713B" w:rsidRPr="007E066D" w:rsidRDefault="004F713B">
            <w:pPr>
              <w:spacing w:before="0" w:after="0" w:line="240" w:lineRule="auto"/>
              <w:jc w:val="right"/>
              <w:rPr>
                <w:rFonts w:cs="Arial"/>
                <w:color w:val="500878"/>
                <w:sz w:val="18"/>
                <w:szCs w:val="18"/>
                <w:lang w:eastAsia="pt-BR"/>
              </w:rPr>
            </w:pPr>
          </w:p>
        </w:tc>
        <w:tc>
          <w:tcPr>
            <w:tcW w:w="1449" w:type="dxa"/>
            <w:noWrap/>
          </w:tcPr>
          <w:p w14:paraId="6493CF41" w14:textId="77777777" w:rsidR="004F713B" w:rsidRPr="007E066D" w:rsidRDefault="004F713B">
            <w:pPr>
              <w:spacing w:before="0" w:after="0" w:line="240" w:lineRule="auto"/>
              <w:jc w:val="right"/>
              <w:rPr>
                <w:rFonts w:cs="Arial"/>
                <w:color w:val="500878"/>
                <w:sz w:val="18"/>
                <w:szCs w:val="18"/>
                <w:lang w:eastAsia="pt-BR"/>
              </w:rPr>
            </w:pPr>
          </w:p>
        </w:tc>
        <w:tc>
          <w:tcPr>
            <w:tcW w:w="163" w:type="dxa"/>
            <w:noWrap/>
            <w:vAlign w:val="center"/>
          </w:tcPr>
          <w:p w14:paraId="1582D1CC" w14:textId="77777777" w:rsidR="004F713B" w:rsidRPr="007E066D" w:rsidRDefault="004F713B">
            <w:pPr>
              <w:spacing w:before="0" w:after="0" w:line="240" w:lineRule="auto"/>
              <w:jc w:val="right"/>
              <w:rPr>
                <w:rFonts w:cs="Arial"/>
                <w:color w:val="500878"/>
                <w:sz w:val="18"/>
                <w:szCs w:val="18"/>
                <w:lang w:eastAsia="pt-BR"/>
              </w:rPr>
            </w:pPr>
          </w:p>
        </w:tc>
        <w:tc>
          <w:tcPr>
            <w:tcW w:w="1449" w:type="dxa"/>
            <w:noWrap/>
          </w:tcPr>
          <w:p w14:paraId="56B74923" w14:textId="77777777" w:rsidR="004F713B" w:rsidRPr="007E066D" w:rsidRDefault="004F713B">
            <w:pPr>
              <w:spacing w:before="0" w:after="0" w:line="240" w:lineRule="auto"/>
              <w:jc w:val="right"/>
              <w:rPr>
                <w:rFonts w:cs="Arial"/>
                <w:color w:val="500878"/>
                <w:sz w:val="18"/>
                <w:szCs w:val="18"/>
                <w:lang w:eastAsia="pt-BR"/>
              </w:rPr>
            </w:pPr>
          </w:p>
        </w:tc>
      </w:tr>
      <w:tr w:rsidR="004F713B" w:rsidRPr="007E066D" w14:paraId="67EC44EE" w14:textId="77777777" w:rsidTr="00B01BE6">
        <w:trPr>
          <w:trHeight w:val="227"/>
          <w:jc w:val="center"/>
        </w:trPr>
        <w:tc>
          <w:tcPr>
            <w:tcW w:w="5648" w:type="dxa"/>
            <w:noWrap/>
            <w:vAlign w:val="center"/>
          </w:tcPr>
          <w:p w14:paraId="00B883BE" w14:textId="77777777"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Depreciação e amortização</w:t>
            </w:r>
          </w:p>
        </w:tc>
        <w:tc>
          <w:tcPr>
            <w:tcW w:w="869" w:type="dxa"/>
          </w:tcPr>
          <w:p w14:paraId="41A2B590"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1A1C2F3B" w14:textId="77777777" w:rsidR="004F713B" w:rsidRPr="007E066D" w:rsidRDefault="004F713B">
            <w:pPr>
              <w:spacing w:before="0" w:after="0" w:line="240" w:lineRule="auto"/>
              <w:jc w:val="right"/>
              <w:rPr>
                <w:rFonts w:cs="Arial"/>
                <w:color w:val="500878"/>
                <w:sz w:val="18"/>
                <w:szCs w:val="18"/>
                <w:lang w:eastAsia="pt-BR"/>
              </w:rPr>
            </w:pPr>
          </w:p>
        </w:tc>
        <w:tc>
          <w:tcPr>
            <w:tcW w:w="1449" w:type="dxa"/>
            <w:noWrap/>
          </w:tcPr>
          <w:p w14:paraId="464CA82D" w14:textId="31055A40" w:rsidR="004F713B" w:rsidRPr="007E066D" w:rsidRDefault="00C00DDB">
            <w:pPr>
              <w:spacing w:before="0" w:after="0" w:line="240" w:lineRule="auto"/>
              <w:jc w:val="right"/>
              <w:rPr>
                <w:rFonts w:cs="Arial"/>
                <w:sz w:val="18"/>
                <w:szCs w:val="18"/>
                <w:lang w:eastAsia="pt-BR"/>
              </w:rPr>
            </w:pPr>
            <w:r>
              <w:rPr>
                <w:rFonts w:cs="Arial"/>
                <w:sz w:val="18"/>
                <w:szCs w:val="18"/>
                <w:lang w:eastAsia="pt-BR"/>
              </w:rPr>
              <w:t>(</w:t>
            </w:r>
            <w:r w:rsidR="00FC51C8">
              <w:rPr>
                <w:rFonts w:cs="Arial"/>
                <w:sz w:val="18"/>
                <w:szCs w:val="18"/>
                <w:lang w:eastAsia="pt-BR"/>
              </w:rPr>
              <w:t>114.536</w:t>
            </w:r>
            <w:r>
              <w:rPr>
                <w:rFonts w:cs="Arial"/>
                <w:sz w:val="18"/>
                <w:szCs w:val="18"/>
                <w:lang w:eastAsia="pt-BR"/>
              </w:rPr>
              <w:t>)</w:t>
            </w:r>
          </w:p>
        </w:tc>
        <w:tc>
          <w:tcPr>
            <w:tcW w:w="163" w:type="dxa"/>
            <w:noWrap/>
            <w:vAlign w:val="center"/>
          </w:tcPr>
          <w:p w14:paraId="05DC939A"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7A1738D5" w14:textId="1EAD11A9" w:rsidR="004F713B" w:rsidRPr="007E066D" w:rsidRDefault="00BF0BBB">
            <w:pPr>
              <w:spacing w:before="0" w:after="0" w:line="240" w:lineRule="auto"/>
              <w:jc w:val="right"/>
              <w:rPr>
                <w:rFonts w:cs="Arial"/>
                <w:sz w:val="18"/>
                <w:szCs w:val="18"/>
                <w:lang w:eastAsia="pt-BR"/>
              </w:rPr>
            </w:pPr>
            <w:r>
              <w:rPr>
                <w:rFonts w:cs="Arial"/>
                <w:sz w:val="18"/>
                <w:szCs w:val="18"/>
                <w:lang w:eastAsia="pt-BR"/>
              </w:rPr>
              <w:t>(</w:t>
            </w:r>
            <w:r w:rsidR="00E3064A">
              <w:rPr>
                <w:rFonts w:cs="Arial"/>
                <w:sz w:val="18"/>
                <w:szCs w:val="18"/>
                <w:lang w:eastAsia="pt-BR"/>
              </w:rPr>
              <w:t>130.517</w:t>
            </w:r>
            <w:r>
              <w:rPr>
                <w:rFonts w:cs="Arial"/>
                <w:sz w:val="18"/>
                <w:szCs w:val="18"/>
                <w:lang w:eastAsia="pt-BR"/>
              </w:rPr>
              <w:t>)</w:t>
            </w:r>
          </w:p>
        </w:tc>
      </w:tr>
      <w:tr w:rsidR="004F713B" w:rsidRPr="007E066D" w14:paraId="3627ECAD" w14:textId="77777777" w:rsidTr="00B01BE6">
        <w:trPr>
          <w:trHeight w:val="227"/>
          <w:jc w:val="center"/>
        </w:trPr>
        <w:tc>
          <w:tcPr>
            <w:tcW w:w="5648" w:type="dxa"/>
            <w:noWrap/>
            <w:vAlign w:val="center"/>
          </w:tcPr>
          <w:p w14:paraId="6E1D3A8C" w14:textId="77777777" w:rsidR="004F713B" w:rsidRPr="007E066D" w:rsidRDefault="004F713B">
            <w:pPr>
              <w:spacing w:before="0" w:after="0" w:line="240" w:lineRule="auto"/>
              <w:ind w:firstLineChars="100" w:firstLine="180"/>
              <w:jc w:val="left"/>
              <w:rPr>
                <w:rFonts w:cs="Arial"/>
                <w:color w:val="500878"/>
                <w:sz w:val="18"/>
                <w:szCs w:val="18"/>
                <w:lang w:eastAsia="pt-BR"/>
              </w:rPr>
            </w:pPr>
          </w:p>
        </w:tc>
        <w:tc>
          <w:tcPr>
            <w:tcW w:w="869" w:type="dxa"/>
          </w:tcPr>
          <w:p w14:paraId="725BEFC3"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4C0A030D"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3723E343" w14:textId="77777777" w:rsidR="004F713B" w:rsidRPr="007E066D" w:rsidRDefault="004F713B">
            <w:pPr>
              <w:spacing w:before="0" w:after="0" w:line="240" w:lineRule="auto"/>
              <w:jc w:val="right"/>
              <w:rPr>
                <w:rFonts w:cs="Arial"/>
                <w:color w:val="500878"/>
                <w:sz w:val="18"/>
                <w:szCs w:val="18"/>
                <w:lang w:eastAsia="pt-BR"/>
              </w:rPr>
            </w:pPr>
          </w:p>
        </w:tc>
        <w:tc>
          <w:tcPr>
            <w:tcW w:w="163" w:type="dxa"/>
            <w:tcBorders>
              <w:bottom w:val="dotted" w:sz="4" w:space="0" w:color="F0F0F0"/>
            </w:tcBorders>
            <w:noWrap/>
            <w:vAlign w:val="center"/>
          </w:tcPr>
          <w:p w14:paraId="76D25D80"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7F59E15F" w14:textId="77777777" w:rsidR="004F713B" w:rsidRPr="007E066D" w:rsidRDefault="004F713B">
            <w:pPr>
              <w:spacing w:before="0" w:after="0" w:line="240" w:lineRule="auto"/>
              <w:jc w:val="right"/>
              <w:rPr>
                <w:rFonts w:cs="Arial"/>
                <w:color w:val="500878"/>
                <w:sz w:val="18"/>
                <w:szCs w:val="18"/>
                <w:lang w:eastAsia="pt-BR"/>
              </w:rPr>
            </w:pPr>
          </w:p>
        </w:tc>
      </w:tr>
      <w:tr w:rsidR="004F713B" w:rsidRPr="007E066D" w14:paraId="423459F4" w14:textId="77777777" w:rsidTr="00B01BE6">
        <w:trPr>
          <w:trHeight w:val="227"/>
          <w:jc w:val="center"/>
        </w:trPr>
        <w:tc>
          <w:tcPr>
            <w:tcW w:w="5648" w:type="dxa"/>
            <w:noWrap/>
            <w:vAlign w:val="center"/>
          </w:tcPr>
          <w:p w14:paraId="34AF89BB" w14:textId="77777777" w:rsidR="004F713B" w:rsidRPr="007E066D" w:rsidRDefault="004F713B">
            <w:pPr>
              <w:spacing w:before="0" w:after="0" w:line="240" w:lineRule="auto"/>
              <w:jc w:val="left"/>
              <w:rPr>
                <w:rFonts w:cs="Arial"/>
                <w:color w:val="500878"/>
                <w:sz w:val="18"/>
                <w:szCs w:val="18"/>
                <w:lang w:eastAsia="pt-BR"/>
              </w:rPr>
            </w:pPr>
            <w:r w:rsidRPr="007E066D">
              <w:rPr>
                <w:rFonts w:cs="Arial"/>
                <w:b/>
                <w:bCs/>
                <w:color w:val="500878"/>
                <w:sz w:val="18"/>
                <w:szCs w:val="18"/>
                <w:lang w:eastAsia="pt-BR"/>
              </w:rPr>
              <w:t>Valor adicionado líquido produzido pela Companhia</w:t>
            </w:r>
          </w:p>
        </w:tc>
        <w:tc>
          <w:tcPr>
            <w:tcW w:w="869" w:type="dxa"/>
          </w:tcPr>
          <w:p w14:paraId="4D439F74"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3648FAC9"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top w:val="single" w:sz="4" w:space="0" w:color="auto"/>
            </w:tcBorders>
            <w:noWrap/>
          </w:tcPr>
          <w:p w14:paraId="28C9BC19" w14:textId="2AD74D51" w:rsidR="004F713B" w:rsidRPr="007E066D" w:rsidRDefault="0004172C">
            <w:pPr>
              <w:spacing w:before="0" w:after="0" w:line="240" w:lineRule="auto"/>
              <w:jc w:val="right"/>
              <w:rPr>
                <w:rFonts w:cs="Arial"/>
                <w:b/>
                <w:bCs/>
                <w:color w:val="500878"/>
                <w:sz w:val="18"/>
                <w:szCs w:val="18"/>
                <w:lang w:eastAsia="pt-BR"/>
              </w:rPr>
            </w:pPr>
            <w:r>
              <w:rPr>
                <w:rFonts w:cs="Arial"/>
                <w:b/>
                <w:bCs/>
                <w:color w:val="500878"/>
                <w:sz w:val="18"/>
                <w:szCs w:val="18"/>
                <w:lang w:eastAsia="pt-BR"/>
              </w:rPr>
              <w:t>7</w:t>
            </w:r>
            <w:r w:rsidR="00181A19">
              <w:rPr>
                <w:rFonts w:cs="Arial"/>
                <w:b/>
                <w:bCs/>
                <w:color w:val="500878"/>
                <w:sz w:val="18"/>
                <w:szCs w:val="18"/>
                <w:lang w:eastAsia="pt-BR"/>
              </w:rPr>
              <w:t>81.639</w:t>
            </w:r>
          </w:p>
        </w:tc>
        <w:tc>
          <w:tcPr>
            <w:tcW w:w="163" w:type="dxa"/>
            <w:tcBorders>
              <w:top w:val="dotted" w:sz="4" w:space="0" w:color="F0F0F0"/>
            </w:tcBorders>
            <w:noWrap/>
            <w:vAlign w:val="center"/>
          </w:tcPr>
          <w:p w14:paraId="5E41E512"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top w:val="single" w:sz="4" w:space="0" w:color="auto"/>
            </w:tcBorders>
            <w:noWrap/>
          </w:tcPr>
          <w:p w14:paraId="20FDC326" w14:textId="5968382B" w:rsidR="004F713B" w:rsidRPr="007E066D" w:rsidRDefault="00E3064A">
            <w:pPr>
              <w:spacing w:before="0" w:after="0" w:line="240" w:lineRule="auto"/>
              <w:jc w:val="right"/>
              <w:rPr>
                <w:rFonts w:cs="Arial"/>
                <w:b/>
                <w:bCs/>
                <w:color w:val="500878"/>
                <w:sz w:val="18"/>
                <w:szCs w:val="18"/>
                <w:lang w:eastAsia="pt-BR"/>
              </w:rPr>
            </w:pPr>
            <w:r>
              <w:rPr>
                <w:rFonts w:cs="Arial"/>
                <w:b/>
                <w:bCs/>
                <w:color w:val="500878"/>
                <w:sz w:val="18"/>
                <w:szCs w:val="18"/>
                <w:lang w:eastAsia="pt-BR"/>
              </w:rPr>
              <w:t>716.851</w:t>
            </w:r>
          </w:p>
        </w:tc>
      </w:tr>
      <w:tr w:rsidR="004F713B" w:rsidRPr="007E066D" w14:paraId="35B3AC3B" w14:textId="77777777" w:rsidTr="00B01BE6">
        <w:trPr>
          <w:trHeight w:val="227"/>
          <w:jc w:val="center"/>
        </w:trPr>
        <w:tc>
          <w:tcPr>
            <w:tcW w:w="5648" w:type="dxa"/>
            <w:noWrap/>
            <w:vAlign w:val="center"/>
          </w:tcPr>
          <w:p w14:paraId="6D6BB49D" w14:textId="77777777" w:rsidR="004F713B" w:rsidRPr="007E066D" w:rsidRDefault="004F713B">
            <w:pPr>
              <w:spacing w:before="0" w:after="0" w:line="240" w:lineRule="auto"/>
              <w:jc w:val="left"/>
              <w:rPr>
                <w:rFonts w:cs="Arial"/>
                <w:color w:val="500878"/>
                <w:sz w:val="18"/>
                <w:szCs w:val="18"/>
                <w:lang w:eastAsia="pt-BR"/>
              </w:rPr>
            </w:pPr>
          </w:p>
        </w:tc>
        <w:tc>
          <w:tcPr>
            <w:tcW w:w="869" w:type="dxa"/>
          </w:tcPr>
          <w:p w14:paraId="57FCD61B"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19AEB961" w14:textId="77777777" w:rsidR="004F713B" w:rsidRPr="007E066D" w:rsidRDefault="004F713B">
            <w:pPr>
              <w:spacing w:before="0" w:after="0" w:line="240" w:lineRule="auto"/>
              <w:jc w:val="right"/>
              <w:rPr>
                <w:rFonts w:cs="Arial"/>
                <w:color w:val="500878"/>
                <w:sz w:val="18"/>
                <w:szCs w:val="18"/>
                <w:lang w:eastAsia="pt-BR"/>
              </w:rPr>
            </w:pPr>
          </w:p>
        </w:tc>
        <w:tc>
          <w:tcPr>
            <w:tcW w:w="1449" w:type="dxa"/>
            <w:noWrap/>
          </w:tcPr>
          <w:p w14:paraId="5F0A8378" w14:textId="77777777" w:rsidR="004F713B" w:rsidRPr="007E066D" w:rsidRDefault="004F713B">
            <w:pPr>
              <w:spacing w:before="0" w:after="0" w:line="240" w:lineRule="auto"/>
              <w:jc w:val="right"/>
              <w:rPr>
                <w:rFonts w:cs="Arial"/>
                <w:color w:val="500878"/>
                <w:sz w:val="18"/>
                <w:szCs w:val="18"/>
                <w:lang w:eastAsia="pt-BR"/>
              </w:rPr>
            </w:pPr>
          </w:p>
        </w:tc>
        <w:tc>
          <w:tcPr>
            <w:tcW w:w="163" w:type="dxa"/>
            <w:noWrap/>
            <w:vAlign w:val="center"/>
          </w:tcPr>
          <w:p w14:paraId="31628C81" w14:textId="77777777" w:rsidR="004F713B" w:rsidRPr="007E066D" w:rsidRDefault="004F713B">
            <w:pPr>
              <w:spacing w:before="0" w:after="0" w:line="240" w:lineRule="auto"/>
              <w:jc w:val="right"/>
              <w:rPr>
                <w:rFonts w:cs="Arial"/>
                <w:color w:val="500878"/>
                <w:sz w:val="18"/>
                <w:szCs w:val="18"/>
                <w:lang w:eastAsia="pt-BR"/>
              </w:rPr>
            </w:pPr>
          </w:p>
        </w:tc>
        <w:tc>
          <w:tcPr>
            <w:tcW w:w="1449" w:type="dxa"/>
            <w:noWrap/>
          </w:tcPr>
          <w:p w14:paraId="2CB4F8A5" w14:textId="77777777" w:rsidR="004F713B" w:rsidRPr="007E066D" w:rsidRDefault="004F713B">
            <w:pPr>
              <w:spacing w:before="0" w:after="0" w:line="240" w:lineRule="auto"/>
              <w:jc w:val="right"/>
              <w:rPr>
                <w:rFonts w:cs="Arial"/>
                <w:color w:val="500878"/>
                <w:sz w:val="18"/>
                <w:szCs w:val="18"/>
                <w:lang w:eastAsia="pt-BR"/>
              </w:rPr>
            </w:pPr>
          </w:p>
        </w:tc>
      </w:tr>
      <w:tr w:rsidR="004F713B" w:rsidRPr="007E066D" w14:paraId="620E0A59" w14:textId="77777777" w:rsidTr="00B01BE6">
        <w:trPr>
          <w:trHeight w:val="227"/>
          <w:jc w:val="center"/>
        </w:trPr>
        <w:tc>
          <w:tcPr>
            <w:tcW w:w="5648" w:type="dxa"/>
            <w:noWrap/>
            <w:vAlign w:val="center"/>
          </w:tcPr>
          <w:p w14:paraId="48E3288D" w14:textId="77777777" w:rsidR="004F713B" w:rsidRPr="007E066D" w:rsidRDefault="004F713B">
            <w:pPr>
              <w:spacing w:before="0" w:after="0" w:line="240" w:lineRule="auto"/>
              <w:jc w:val="left"/>
              <w:rPr>
                <w:rFonts w:cs="Arial"/>
                <w:color w:val="500878"/>
                <w:sz w:val="18"/>
                <w:szCs w:val="18"/>
                <w:lang w:eastAsia="pt-BR"/>
              </w:rPr>
            </w:pPr>
            <w:r w:rsidRPr="007E066D">
              <w:rPr>
                <w:rFonts w:cs="Arial"/>
                <w:b/>
                <w:bCs/>
                <w:color w:val="500878"/>
                <w:sz w:val="18"/>
                <w:szCs w:val="18"/>
                <w:lang w:eastAsia="pt-BR"/>
              </w:rPr>
              <w:t>Valor adicionado recebido em transferência</w:t>
            </w:r>
          </w:p>
        </w:tc>
        <w:tc>
          <w:tcPr>
            <w:tcW w:w="869" w:type="dxa"/>
          </w:tcPr>
          <w:p w14:paraId="4D979040"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4A85B7B9"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06E61132" w14:textId="24211D61" w:rsidR="004F713B" w:rsidRPr="007E066D" w:rsidRDefault="00181A19">
            <w:pPr>
              <w:spacing w:before="0" w:after="0" w:line="240" w:lineRule="auto"/>
              <w:jc w:val="right"/>
              <w:rPr>
                <w:rFonts w:cs="Arial"/>
                <w:b/>
                <w:bCs/>
                <w:color w:val="500878"/>
                <w:sz w:val="18"/>
                <w:szCs w:val="18"/>
                <w:lang w:eastAsia="pt-BR"/>
              </w:rPr>
            </w:pPr>
            <w:r>
              <w:rPr>
                <w:rFonts w:cs="Arial"/>
                <w:b/>
                <w:bCs/>
                <w:color w:val="500878"/>
                <w:sz w:val="18"/>
                <w:szCs w:val="18"/>
                <w:lang w:eastAsia="pt-BR"/>
              </w:rPr>
              <w:t>35.115</w:t>
            </w:r>
          </w:p>
        </w:tc>
        <w:tc>
          <w:tcPr>
            <w:tcW w:w="163" w:type="dxa"/>
            <w:tcBorders>
              <w:bottom w:val="dotted" w:sz="4" w:space="0" w:color="F0F0F0"/>
            </w:tcBorders>
            <w:noWrap/>
            <w:vAlign w:val="center"/>
          </w:tcPr>
          <w:p w14:paraId="432E6E9A"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6755CFB4" w14:textId="0C4F22CC" w:rsidR="004F713B" w:rsidRPr="007E066D" w:rsidRDefault="00E3064A">
            <w:pPr>
              <w:spacing w:before="0" w:after="0" w:line="240" w:lineRule="auto"/>
              <w:jc w:val="right"/>
              <w:rPr>
                <w:rFonts w:cs="Arial"/>
                <w:b/>
                <w:bCs/>
                <w:color w:val="500878"/>
                <w:sz w:val="18"/>
                <w:szCs w:val="18"/>
                <w:lang w:eastAsia="pt-BR"/>
              </w:rPr>
            </w:pPr>
            <w:r>
              <w:rPr>
                <w:rFonts w:cs="Arial"/>
                <w:b/>
                <w:bCs/>
                <w:color w:val="500878"/>
                <w:sz w:val="18"/>
                <w:szCs w:val="18"/>
                <w:lang w:eastAsia="pt-BR"/>
              </w:rPr>
              <w:t>54.830</w:t>
            </w:r>
          </w:p>
        </w:tc>
      </w:tr>
      <w:tr w:rsidR="004F713B" w:rsidRPr="007E066D" w14:paraId="69E10C04" w14:textId="77777777" w:rsidTr="00B01BE6">
        <w:trPr>
          <w:trHeight w:val="227"/>
          <w:jc w:val="center"/>
        </w:trPr>
        <w:tc>
          <w:tcPr>
            <w:tcW w:w="5648" w:type="dxa"/>
            <w:noWrap/>
            <w:vAlign w:val="center"/>
          </w:tcPr>
          <w:p w14:paraId="4FAFEFFE" w14:textId="77777777"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Receitas financeiras </w:t>
            </w:r>
          </w:p>
        </w:tc>
        <w:tc>
          <w:tcPr>
            <w:tcW w:w="869" w:type="dxa"/>
          </w:tcPr>
          <w:p w14:paraId="2B96C030" w14:textId="77777777" w:rsidR="004F713B" w:rsidRPr="007E066D" w:rsidRDefault="004F713B">
            <w:pPr>
              <w:spacing w:before="0" w:after="0" w:line="240" w:lineRule="auto"/>
              <w:jc w:val="center"/>
              <w:rPr>
                <w:rFonts w:cs="Arial"/>
                <w:sz w:val="18"/>
                <w:szCs w:val="18"/>
                <w:lang w:eastAsia="pt-BR"/>
              </w:rPr>
            </w:pPr>
          </w:p>
        </w:tc>
        <w:tc>
          <w:tcPr>
            <w:tcW w:w="163" w:type="dxa"/>
          </w:tcPr>
          <w:p w14:paraId="5157ADE7" w14:textId="77777777" w:rsidR="004F713B" w:rsidRPr="007E066D" w:rsidRDefault="004F713B">
            <w:pPr>
              <w:spacing w:before="0" w:after="0" w:line="240" w:lineRule="auto"/>
              <w:jc w:val="right"/>
              <w:rPr>
                <w:rFonts w:cs="Arial"/>
                <w:sz w:val="18"/>
                <w:szCs w:val="18"/>
                <w:lang w:eastAsia="pt-BR"/>
              </w:rPr>
            </w:pPr>
          </w:p>
        </w:tc>
        <w:tc>
          <w:tcPr>
            <w:tcW w:w="1449" w:type="dxa"/>
            <w:tcBorders>
              <w:top w:val="single" w:sz="4" w:space="0" w:color="auto"/>
            </w:tcBorders>
            <w:noWrap/>
          </w:tcPr>
          <w:p w14:paraId="2BB7672A" w14:textId="56C238E1" w:rsidR="004F713B" w:rsidRPr="007E066D" w:rsidRDefault="00C00DDB">
            <w:pPr>
              <w:spacing w:before="0" w:after="0" w:line="240" w:lineRule="auto"/>
              <w:jc w:val="right"/>
              <w:rPr>
                <w:rFonts w:cs="Arial"/>
                <w:sz w:val="18"/>
                <w:szCs w:val="18"/>
                <w:lang w:eastAsia="pt-BR"/>
              </w:rPr>
            </w:pPr>
            <w:r>
              <w:rPr>
                <w:rFonts w:cs="Arial"/>
                <w:sz w:val="18"/>
                <w:szCs w:val="18"/>
                <w:lang w:eastAsia="pt-BR"/>
              </w:rPr>
              <w:t>26.896</w:t>
            </w:r>
          </w:p>
        </w:tc>
        <w:tc>
          <w:tcPr>
            <w:tcW w:w="163" w:type="dxa"/>
            <w:tcBorders>
              <w:top w:val="dotted" w:sz="4" w:space="0" w:color="F0F0F0"/>
            </w:tcBorders>
            <w:noWrap/>
            <w:vAlign w:val="center"/>
          </w:tcPr>
          <w:p w14:paraId="35FD6D7B" w14:textId="77777777" w:rsidR="004F713B" w:rsidRPr="007E066D" w:rsidRDefault="004F713B">
            <w:pPr>
              <w:spacing w:before="0" w:after="0" w:line="240" w:lineRule="auto"/>
              <w:jc w:val="right"/>
              <w:rPr>
                <w:rFonts w:cs="Arial"/>
                <w:sz w:val="18"/>
                <w:szCs w:val="18"/>
                <w:lang w:eastAsia="pt-BR"/>
              </w:rPr>
            </w:pPr>
          </w:p>
        </w:tc>
        <w:tc>
          <w:tcPr>
            <w:tcW w:w="1449" w:type="dxa"/>
            <w:tcBorders>
              <w:top w:val="single" w:sz="4" w:space="0" w:color="auto"/>
            </w:tcBorders>
            <w:noWrap/>
          </w:tcPr>
          <w:p w14:paraId="565DDC80" w14:textId="6789E76A" w:rsidR="004F713B" w:rsidRPr="007E066D" w:rsidRDefault="00E3064A">
            <w:pPr>
              <w:spacing w:before="0" w:after="0" w:line="240" w:lineRule="auto"/>
              <w:jc w:val="right"/>
              <w:rPr>
                <w:rFonts w:cs="Arial"/>
                <w:sz w:val="18"/>
                <w:szCs w:val="18"/>
                <w:lang w:eastAsia="pt-BR"/>
              </w:rPr>
            </w:pPr>
            <w:r>
              <w:rPr>
                <w:rFonts w:cs="Arial"/>
                <w:sz w:val="18"/>
                <w:szCs w:val="18"/>
                <w:lang w:eastAsia="pt-BR"/>
              </w:rPr>
              <w:t>35.010</w:t>
            </w:r>
          </w:p>
        </w:tc>
      </w:tr>
      <w:tr w:rsidR="004F713B" w:rsidRPr="007E066D" w14:paraId="3D455C9D" w14:textId="77777777" w:rsidTr="00B01BE6">
        <w:trPr>
          <w:trHeight w:val="227"/>
          <w:jc w:val="center"/>
        </w:trPr>
        <w:tc>
          <w:tcPr>
            <w:tcW w:w="5648" w:type="dxa"/>
            <w:noWrap/>
            <w:vAlign w:val="center"/>
          </w:tcPr>
          <w:p w14:paraId="7996D668" w14:textId="77777777"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Outras receitas </w:t>
            </w:r>
          </w:p>
        </w:tc>
        <w:tc>
          <w:tcPr>
            <w:tcW w:w="869" w:type="dxa"/>
          </w:tcPr>
          <w:p w14:paraId="2AAC55A2" w14:textId="77777777" w:rsidR="004F713B" w:rsidRPr="007E066D" w:rsidRDefault="004F713B">
            <w:pPr>
              <w:spacing w:before="0" w:after="0" w:line="240" w:lineRule="auto"/>
              <w:jc w:val="center"/>
              <w:rPr>
                <w:rFonts w:cs="Arial"/>
                <w:sz w:val="18"/>
                <w:szCs w:val="18"/>
                <w:lang w:eastAsia="pt-BR"/>
              </w:rPr>
            </w:pPr>
          </w:p>
        </w:tc>
        <w:tc>
          <w:tcPr>
            <w:tcW w:w="163" w:type="dxa"/>
          </w:tcPr>
          <w:p w14:paraId="305DF973"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20378333" w14:textId="480B3249" w:rsidR="004F713B" w:rsidRPr="007E066D" w:rsidRDefault="0062455B">
            <w:pPr>
              <w:spacing w:before="0" w:after="0" w:line="240" w:lineRule="auto"/>
              <w:jc w:val="right"/>
              <w:rPr>
                <w:rFonts w:cs="Arial"/>
                <w:sz w:val="18"/>
                <w:szCs w:val="18"/>
                <w:lang w:eastAsia="pt-BR"/>
              </w:rPr>
            </w:pPr>
            <w:r>
              <w:rPr>
                <w:rFonts w:cs="Arial"/>
                <w:sz w:val="18"/>
                <w:szCs w:val="18"/>
                <w:lang w:eastAsia="pt-BR"/>
              </w:rPr>
              <w:t>8.219</w:t>
            </w:r>
          </w:p>
        </w:tc>
        <w:tc>
          <w:tcPr>
            <w:tcW w:w="163" w:type="dxa"/>
            <w:noWrap/>
            <w:vAlign w:val="center"/>
          </w:tcPr>
          <w:p w14:paraId="0CB10DE1"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7F6E15C0" w14:textId="695F07DD" w:rsidR="004F713B" w:rsidRPr="007E066D" w:rsidRDefault="00E3064A">
            <w:pPr>
              <w:spacing w:before="0" w:after="0" w:line="240" w:lineRule="auto"/>
              <w:jc w:val="right"/>
              <w:rPr>
                <w:rFonts w:cs="Arial"/>
                <w:sz w:val="18"/>
                <w:szCs w:val="18"/>
                <w:lang w:eastAsia="pt-BR"/>
              </w:rPr>
            </w:pPr>
            <w:r>
              <w:rPr>
                <w:rFonts w:cs="Arial"/>
                <w:sz w:val="18"/>
                <w:szCs w:val="18"/>
                <w:lang w:eastAsia="pt-BR"/>
              </w:rPr>
              <w:t>19.820</w:t>
            </w:r>
          </w:p>
        </w:tc>
      </w:tr>
      <w:tr w:rsidR="004F713B" w:rsidRPr="007E066D" w14:paraId="5E087430" w14:textId="77777777" w:rsidTr="00B01BE6">
        <w:trPr>
          <w:trHeight w:val="227"/>
          <w:jc w:val="center"/>
        </w:trPr>
        <w:tc>
          <w:tcPr>
            <w:tcW w:w="5648" w:type="dxa"/>
            <w:noWrap/>
            <w:vAlign w:val="center"/>
          </w:tcPr>
          <w:p w14:paraId="28FEC23C" w14:textId="77777777" w:rsidR="004F713B" w:rsidRPr="007E066D" w:rsidRDefault="004F713B">
            <w:pPr>
              <w:spacing w:before="0" w:after="0" w:line="240" w:lineRule="auto"/>
              <w:ind w:firstLineChars="100" w:firstLine="180"/>
              <w:jc w:val="left"/>
              <w:rPr>
                <w:rFonts w:cs="Arial"/>
                <w:sz w:val="18"/>
                <w:szCs w:val="18"/>
                <w:lang w:eastAsia="pt-BR"/>
              </w:rPr>
            </w:pPr>
          </w:p>
        </w:tc>
        <w:tc>
          <w:tcPr>
            <w:tcW w:w="869" w:type="dxa"/>
          </w:tcPr>
          <w:p w14:paraId="506E5169" w14:textId="77777777" w:rsidR="004F713B" w:rsidRPr="007E066D" w:rsidRDefault="004F713B">
            <w:pPr>
              <w:spacing w:before="0" w:after="0" w:line="240" w:lineRule="auto"/>
              <w:jc w:val="center"/>
              <w:rPr>
                <w:rFonts w:cs="Arial"/>
                <w:sz w:val="18"/>
                <w:szCs w:val="18"/>
                <w:lang w:eastAsia="pt-BR"/>
              </w:rPr>
            </w:pPr>
          </w:p>
        </w:tc>
        <w:tc>
          <w:tcPr>
            <w:tcW w:w="163" w:type="dxa"/>
          </w:tcPr>
          <w:p w14:paraId="33360C47" w14:textId="77777777" w:rsidR="004F713B" w:rsidRPr="007E066D" w:rsidRDefault="004F713B">
            <w:pPr>
              <w:spacing w:before="0" w:after="0" w:line="240" w:lineRule="auto"/>
              <w:jc w:val="right"/>
              <w:rPr>
                <w:rFonts w:cs="Arial"/>
                <w:sz w:val="18"/>
                <w:szCs w:val="18"/>
                <w:lang w:eastAsia="pt-BR"/>
              </w:rPr>
            </w:pPr>
          </w:p>
        </w:tc>
        <w:tc>
          <w:tcPr>
            <w:tcW w:w="1449" w:type="dxa"/>
            <w:tcBorders>
              <w:bottom w:val="single" w:sz="4" w:space="0" w:color="auto"/>
            </w:tcBorders>
            <w:noWrap/>
          </w:tcPr>
          <w:p w14:paraId="3B81BF2F" w14:textId="77777777" w:rsidR="004F713B" w:rsidRPr="007E066D" w:rsidRDefault="004F713B">
            <w:pPr>
              <w:spacing w:before="0" w:after="0" w:line="240" w:lineRule="auto"/>
              <w:jc w:val="right"/>
              <w:rPr>
                <w:rFonts w:cs="Arial"/>
                <w:sz w:val="18"/>
                <w:szCs w:val="18"/>
                <w:lang w:eastAsia="pt-BR"/>
              </w:rPr>
            </w:pPr>
          </w:p>
        </w:tc>
        <w:tc>
          <w:tcPr>
            <w:tcW w:w="163" w:type="dxa"/>
            <w:tcBorders>
              <w:bottom w:val="dotted" w:sz="4" w:space="0" w:color="F0F0F0"/>
            </w:tcBorders>
            <w:noWrap/>
            <w:vAlign w:val="center"/>
          </w:tcPr>
          <w:p w14:paraId="7B903B2C" w14:textId="77777777" w:rsidR="004F713B" w:rsidRPr="007E066D" w:rsidRDefault="004F713B">
            <w:pPr>
              <w:spacing w:before="0" w:after="0" w:line="240" w:lineRule="auto"/>
              <w:jc w:val="right"/>
              <w:rPr>
                <w:rFonts w:cs="Arial"/>
                <w:sz w:val="18"/>
                <w:szCs w:val="18"/>
                <w:lang w:eastAsia="pt-BR"/>
              </w:rPr>
            </w:pPr>
          </w:p>
        </w:tc>
        <w:tc>
          <w:tcPr>
            <w:tcW w:w="1449" w:type="dxa"/>
            <w:tcBorders>
              <w:bottom w:val="single" w:sz="4" w:space="0" w:color="auto"/>
            </w:tcBorders>
            <w:noWrap/>
          </w:tcPr>
          <w:p w14:paraId="673B03AA" w14:textId="77777777" w:rsidR="004F713B" w:rsidRPr="007E066D" w:rsidRDefault="004F713B">
            <w:pPr>
              <w:spacing w:before="0" w:after="0" w:line="240" w:lineRule="auto"/>
              <w:jc w:val="right"/>
              <w:rPr>
                <w:rFonts w:cs="Arial"/>
                <w:sz w:val="18"/>
                <w:szCs w:val="18"/>
                <w:lang w:eastAsia="pt-BR"/>
              </w:rPr>
            </w:pPr>
          </w:p>
        </w:tc>
      </w:tr>
      <w:tr w:rsidR="004F713B" w:rsidRPr="007E066D" w14:paraId="6D230301" w14:textId="77777777" w:rsidTr="00B01BE6">
        <w:trPr>
          <w:trHeight w:val="227"/>
          <w:jc w:val="center"/>
        </w:trPr>
        <w:tc>
          <w:tcPr>
            <w:tcW w:w="5648" w:type="dxa"/>
            <w:shd w:val="clear" w:color="auto" w:fill="F8ECFE"/>
            <w:noWrap/>
            <w:vAlign w:val="center"/>
          </w:tcPr>
          <w:p w14:paraId="055E30B4" w14:textId="77777777" w:rsidR="004F713B" w:rsidRPr="007E066D" w:rsidRDefault="004F713B">
            <w:pPr>
              <w:spacing w:before="0" w:after="0" w:line="240" w:lineRule="auto"/>
              <w:jc w:val="left"/>
              <w:rPr>
                <w:rFonts w:cs="Arial"/>
                <w:color w:val="500878"/>
                <w:sz w:val="18"/>
                <w:szCs w:val="18"/>
                <w:lang w:eastAsia="pt-BR"/>
              </w:rPr>
            </w:pPr>
            <w:r w:rsidRPr="007E066D">
              <w:rPr>
                <w:rFonts w:cs="Arial"/>
                <w:b/>
                <w:bCs/>
                <w:color w:val="500878"/>
                <w:sz w:val="18"/>
                <w:szCs w:val="18"/>
                <w:lang w:eastAsia="pt-BR"/>
              </w:rPr>
              <w:t>Valor adicionado total a distribuir</w:t>
            </w:r>
          </w:p>
        </w:tc>
        <w:tc>
          <w:tcPr>
            <w:tcW w:w="869" w:type="dxa"/>
            <w:shd w:val="clear" w:color="auto" w:fill="F8ECFE"/>
          </w:tcPr>
          <w:p w14:paraId="097F2603" w14:textId="77777777" w:rsidR="004F713B" w:rsidRPr="007E066D" w:rsidRDefault="004F713B">
            <w:pPr>
              <w:spacing w:before="0" w:after="0" w:line="240" w:lineRule="auto"/>
              <w:jc w:val="center"/>
              <w:rPr>
                <w:rFonts w:cs="Arial"/>
                <w:color w:val="500878"/>
                <w:sz w:val="18"/>
                <w:szCs w:val="18"/>
                <w:lang w:eastAsia="pt-BR"/>
              </w:rPr>
            </w:pPr>
          </w:p>
        </w:tc>
        <w:tc>
          <w:tcPr>
            <w:tcW w:w="163" w:type="dxa"/>
            <w:shd w:val="clear" w:color="auto" w:fill="F8ECFE"/>
          </w:tcPr>
          <w:p w14:paraId="6DE1F28A"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top w:val="single" w:sz="4" w:space="0" w:color="auto"/>
              <w:bottom w:val="single" w:sz="4" w:space="0" w:color="auto"/>
            </w:tcBorders>
            <w:shd w:val="clear" w:color="auto" w:fill="F8ECFE"/>
            <w:noWrap/>
          </w:tcPr>
          <w:p w14:paraId="102293D8" w14:textId="436614BC" w:rsidR="004F713B" w:rsidRPr="007E066D" w:rsidRDefault="001E3AA0">
            <w:pPr>
              <w:spacing w:before="0" w:after="0" w:line="240" w:lineRule="auto"/>
              <w:jc w:val="right"/>
              <w:rPr>
                <w:rFonts w:cs="Arial"/>
                <w:b/>
                <w:bCs/>
                <w:color w:val="500878"/>
                <w:sz w:val="18"/>
                <w:szCs w:val="18"/>
                <w:lang w:eastAsia="pt-BR"/>
              </w:rPr>
            </w:pPr>
            <w:r>
              <w:rPr>
                <w:rFonts w:cs="Arial"/>
                <w:b/>
                <w:bCs/>
                <w:color w:val="500878"/>
                <w:sz w:val="18"/>
                <w:szCs w:val="18"/>
                <w:lang w:eastAsia="pt-BR"/>
              </w:rPr>
              <w:t>8</w:t>
            </w:r>
            <w:r w:rsidR="0062455B">
              <w:rPr>
                <w:rFonts w:cs="Arial"/>
                <w:b/>
                <w:bCs/>
                <w:color w:val="500878"/>
                <w:sz w:val="18"/>
                <w:szCs w:val="18"/>
                <w:lang w:eastAsia="pt-BR"/>
              </w:rPr>
              <w:t>16.754</w:t>
            </w:r>
          </w:p>
        </w:tc>
        <w:tc>
          <w:tcPr>
            <w:tcW w:w="163" w:type="dxa"/>
            <w:tcBorders>
              <w:top w:val="dotted" w:sz="4" w:space="0" w:color="F0F0F0"/>
              <w:bottom w:val="dotted" w:sz="4" w:space="0" w:color="F0F0F0"/>
            </w:tcBorders>
            <w:shd w:val="clear" w:color="auto" w:fill="F8ECFE"/>
            <w:noWrap/>
            <w:vAlign w:val="center"/>
          </w:tcPr>
          <w:p w14:paraId="198E74C0"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top w:val="single" w:sz="4" w:space="0" w:color="auto"/>
              <w:bottom w:val="single" w:sz="4" w:space="0" w:color="auto"/>
            </w:tcBorders>
            <w:shd w:val="clear" w:color="auto" w:fill="F8ECFE"/>
            <w:noWrap/>
          </w:tcPr>
          <w:p w14:paraId="0921B4D5" w14:textId="0B37B1AF" w:rsidR="004F713B" w:rsidRPr="007E066D" w:rsidRDefault="00E3064A">
            <w:pPr>
              <w:spacing w:before="0" w:after="0" w:line="240" w:lineRule="auto"/>
              <w:jc w:val="right"/>
              <w:rPr>
                <w:rFonts w:cs="Arial"/>
                <w:b/>
                <w:bCs/>
                <w:color w:val="500878"/>
                <w:sz w:val="18"/>
                <w:szCs w:val="18"/>
                <w:lang w:eastAsia="pt-BR"/>
              </w:rPr>
            </w:pPr>
            <w:r>
              <w:rPr>
                <w:rFonts w:cs="Arial"/>
                <w:b/>
                <w:bCs/>
                <w:color w:val="500878"/>
                <w:sz w:val="18"/>
                <w:szCs w:val="18"/>
                <w:lang w:eastAsia="pt-BR"/>
              </w:rPr>
              <w:t>771.681</w:t>
            </w:r>
          </w:p>
        </w:tc>
      </w:tr>
      <w:tr w:rsidR="004F713B" w:rsidRPr="007E066D" w14:paraId="157E035F" w14:textId="77777777" w:rsidTr="00B01BE6">
        <w:trPr>
          <w:trHeight w:val="227"/>
          <w:jc w:val="center"/>
        </w:trPr>
        <w:tc>
          <w:tcPr>
            <w:tcW w:w="5648" w:type="dxa"/>
            <w:noWrap/>
            <w:vAlign w:val="center"/>
          </w:tcPr>
          <w:p w14:paraId="73371CF8" w14:textId="77777777" w:rsidR="004F713B" w:rsidRPr="007E066D" w:rsidRDefault="004F713B">
            <w:pPr>
              <w:spacing w:before="0" w:after="0" w:line="240" w:lineRule="auto"/>
              <w:jc w:val="left"/>
              <w:rPr>
                <w:rFonts w:cs="Arial"/>
                <w:color w:val="500878"/>
                <w:sz w:val="18"/>
                <w:szCs w:val="18"/>
                <w:lang w:eastAsia="pt-BR"/>
              </w:rPr>
            </w:pPr>
          </w:p>
        </w:tc>
        <w:tc>
          <w:tcPr>
            <w:tcW w:w="869" w:type="dxa"/>
          </w:tcPr>
          <w:p w14:paraId="245F4D9B"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7731025B"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top w:val="single" w:sz="4" w:space="0" w:color="auto"/>
              <w:bottom w:val="single" w:sz="4" w:space="0" w:color="auto"/>
            </w:tcBorders>
            <w:noWrap/>
          </w:tcPr>
          <w:p w14:paraId="2E344F1A" w14:textId="77777777" w:rsidR="004F713B" w:rsidRPr="007E066D" w:rsidRDefault="004F713B">
            <w:pPr>
              <w:spacing w:before="0" w:after="0" w:line="240" w:lineRule="auto"/>
              <w:jc w:val="right"/>
              <w:rPr>
                <w:rFonts w:cs="Arial"/>
                <w:color w:val="500878"/>
                <w:sz w:val="18"/>
                <w:szCs w:val="18"/>
                <w:lang w:eastAsia="pt-BR"/>
              </w:rPr>
            </w:pPr>
          </w:p>
        </w:tc>
        <w:tc>
          <w:tcPr>
            <w:tcW w:w="163" w:type="dxa"/>
            <w:tcBorders>
              <w:top w:val="dotted" w:sz="4" w:space="0" w:color="F0F0F0"/>
              <w:bottom w:val="dotted" w:sz="4" w:space="0" w:color="F0F0F0"/>
            </w:tcBorders>
            <w:noWrap/>
            <w:vAlign w:val="center"/>
          </w:tcPr>
          <w:p w14:paraId="27CB5D9B"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top w:val="single" w:sz="4" w:space="0" w:color="auto"/>
              <w:bottom w:val="single" w:sz="4" w:space="0" w:color="auto"/>
            </w:tcBorders>
            <w:noWrap/>
          </w:tcPr>
          <w:p w14:paraId="3FD2CFE3" w14:textId="77777777" w:rsidR="004F713B" w:rsidRPr="007E066D" w:rsidRDefault="004F713B">
            <w:pPr>
              <w:spacing w:before="0" w:after="0" w:line="240" w:lineRule="auto"/>
              <w:jc w:val="right"/>
              <w:rPr>
                <w:rFonts w:cs="Arial"/>
                <w:color w:val="500878"/>
                <w:sz w:val="18"/>
                <w:szCs w:val="18"/>
                <w:lang w:eastAsia="pt-BR"/>
              </w:rPr>
            </w:pPr>
          </w:p>
        </w:tc>
      </w:tr>
      <w:tr w:rsidR="004F713B" w:rsidRPr="007E066D" w14:paraId="203B071C" w14:textId="77777777" w:rsidTr="00B01BE6">
        <w:trPr>
          <w:trHeight w:val="227"/>
          <w:jc w:val="center"/>
        </w:trPr>
        <w:tc>
          <w:tcPr>
            <w:tcW w:w="5648" w:type="dxa"/>
            <w:shd w:val="clear" w:color="auto" w:fill="F8ECFE"/>
            <w:noWrap/>
            <w:vAlign w:val="center"/>
          </w:tcPr>
          <w:p w14:paraId="1E540711" w14:textId="77777777" w:rsidR="004F713B" w:rsidRPr="007E066D" w:rsidRDefault="004F713B">
            <w:pPr>
              <w:spacing w:before="0" w:after="0" w:line="240" w:lineRule="auto"/>
              <w:jc w:val="left"/>
              <w:rPr>
                <w:rFonts w:cs="Arial"/>
                <w:color w:val="500878"/>
                <w:sz w:val="18"/>
                <w:szCs w:val="18"/>
                <w:lang w:eastAsia="pt-BR"/>
              </w:rPr>
            </w:pPr>
            <w:r w:rsidRPr="007E066D">
              <w:rPr>
                <w:rFonts w:cs="Arial"/>
                <w:b/>
                <w:bCs/>
                <w:color w:val="500878"/>
                <w:sz w:val="18"/>
                <w:szCs w:val="18"/>
                <w:lang w:eastAsia="pt-BR"/>
              </w:rPr>
              <w:t>Distribuição do valor adicionado</w:t>
            </w:r>
          </w:p>
        </w:tc>
        <w:tc>
          <w:tcPr>
            <w:tcW w:w="869" w:type="dxa"/>
            <w:shd w:val="clear" w:color="auto" w:fill="F8ECFE"/>
          </w:tcPr>
          <w:p w14:paraId="189FC975" w14:textId="77777777" w:rsidR="004F713B" w:rsidRPr="007E066D" w:rsidRDefault="004F713B">
            <w:pPr>
              <w:spacing w:before="0" w:after="0" w:line="240" w:lineRule="auto"/>
              <w:jc w:val="center"/>
              <w:rPr>
                <w:rFonts w:cs="Arial"/>
                <w:color w:val="500878"/>
                <w:sz w:val="18"/>
                <w:szCs w:val="18"/>
                <w:lang w:eastAsia="pt-BR"/>
              </w:rPr>
            </w:pPr>
          </w:p>
        </w:tc>
        <w:tc>
          <w:tcPr>
            <w:tcW w:w="163" w:type="dxa"/>
            <w:shd w:val="clear" w:color="auto" w:fill="F8ECFE"/>
          </w:tcPr>
          <w:p w14:paraId="45003C69"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top w:val="single" w:sz="4" w:space="0" w:color="auto"/>
              <w:bottom w:val="single" w:sz="4" w:space="0" w:color="auto"/>
            </w:tcBorders>
            <w:shd w:val="clear" w:color="auto" w:fill="F8ECFE"/>
            <w:noWrap/>
          </w:tcPr>
          <w:p w14:paraId="351A56BF" w14:textId="511FD2CF" w:rsidR="004F713B" w:rsidRPr="007E066D" w:rsidRDefault="00C00DDB">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62455B">
              <w:rPr>
                <w:rFonts w:cs="Arial"/>
                <w:b/>
                <w:bCs/>
                <w:color w:val="500878"/>
                <w:sz w:val="18"/>
                <w:szCs w:val="18"/>
                <w:lang w:eastAsia="pt-BR"/>
              </w:rPr>
              <w:t>816.754</w:t>
            </w:r>
            <w:r>
              <w:rPr>
                <w:rFonts w:cs="Arial"/>
                <w:b/>
                <w:bCs/>
                <w:color w:val="500878"/>
                <w:sz w:val="18"/>
                <w:szCs w:val="18"/>
                <w:lang w:eastAsia="pt-BR"/>
              </w:rPr>
              <w:t>)</w:t>
            </w:r>
          </w:p>
        </w:tc>
        <w:tc>
          <w:tcPr>
            <w:tcW w:w="163" w:type="dxa"/>
            <w:tcBorders>
              <w:top w:val="dotted" w:sz="4" w:space="0" w:color="F0F0F0"/>
              <w:bottom w:val="dotted" w:sz="4" w:space="0" w:color="F0F0F0"/>
            </w:tcBorders>
            <w:shd w:val="clear" w:color="auto" w:fill="F8ECFE"/>
            <w:noWrap/>
            <w:vAlign w:val="center"/>
          </w:tcPr>
          <w:p w14:paraId="4E7EA59E"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top w:val="single" w:sz="4" w:space="0" w:color="auto"/>
              <w:bottom w:val="single" w:sz="4" w:space="0" w:color="auto"/>
            </w:tcBorders>
            <w:shd w:val="clear" w:color="auto" w:fill="F8ECFE"/>
            <w:noWrap/>
          </w:tcPr>
          <w:p w14:paraId="6BA47C22" w14:textId="4E1BF27C" w:rsidR="004F713B" w:rsidRPr="007E066D" w:rsidRDefault="00055B37">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E3064A">
              <w:rPr>
                <w:rFonts w:cs="Arial"/>
                <w:b/>
                <w:bCs/>
                <w:color w:val="500878"/>
                <w:sz w:val="18"/>
                <w:szCs w:val="18"/>
                <w:lang w:eastAsia="pt-BR"/>
              </w:rPr>
              <w:t>771.681</w:t>
            </w:r>
            <w:r w:rsidR="00E65D19">
              <w:rPr>
                <w:rFonts w:cs="Arial"/>
                <w:b/>
                <w:bCs/>
                <w:color w:val="500878"/>
                <w:sz w:val="18"/>
                <w:szCs w:val="18"/>
                <w:lang w:eastAsia="pt-BR"/>
              </w:rPr>
              <w:t>)</w:t>
            </w:r>
          </w:p>
        </w:tc>
      </w:tr>
      <w:tr w:rsidR="004F713B" w:rsidRPr="007E066D" w14:paraId="7F2B08BB" w14:textId="77777777" w:rsidTr="00B01BE6">
        <w:trPr>
          <w:trHeight w:val="227"/>
          <w:jc w:val="center"/>
        </w:trPr>
        <w:tc>
          <w:tcPr>
            <w:tcW w:w="5648" w:type="dxa"/>
            <w:noWrap/>
            <w:vAlign w:val="center"/>
          </w:tcPr>
          <w:p w14:paraId="138C803C" w14:textId="77777777" w:rsidR="004F713B" w:rsidRPr="007E066D" w:rsidRDefault="004F713B">
            <w:pPr>
              <w:spacing w:before="0" w:after="0" w:line="240" w:lineRule="auto"/>
              <w:jc w:val="left"/>
              <w:rPr>
                <w:rFonts w:cs="Arial"/>
                <w:b/>
                <w:bCs/>
                <w:color w:val="500878"/>
                <w:sz w:val="18"/>
                <w:szCs w:val="18"/>
                <w:lang w:eastAsia="pt-BR"/>
              </w:rPr>
            </w:pPr>
          </w:p>
        </w:tc>
        <w:tc>
          <w:tcPr>
            <w:tcW w:w="869" w:type="dxa"/>
          </w:tcPr>
          <w:p w14:paraId="10204714"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41539678"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top w:val="single" w:sz="4" w:space="0" w:color="auto"/>
            </w:tcBorders>
            <w:noWrap/>
          </w:tcPr>
          <w:p w14:paraId="3EC04905" w14:textId="77777777" w:rsidR="004F713B" w:rsidRPr="007E066D" w:rsidRDefault="004F713B">
            <w:pPr>
              <w:spacing w:before="0" w:after="0" w:line="240" w:lineRule="auto"/>
              <w:jc w:val="right"/>
              <w:rPr>
                <w:rFonts w:cs="Arial"/>
                <w:color w:val="500878"/>
                <w:sz w:val="18"/>
                <w:szCs w:val="18"/>
                <w:lang w:eastAsia="pt-BR"/>
              </w:rPr>
            </w:pPr>
          </w:p>
        </w:tc>
        <w:tc>
          <w:tcPr>
            <w:tcW w:w="163" w:type="dxa"/>
            <w:tcBorders>
              <w:top w:val="dotted" w:sz="4" w:space="0" w:color="F0F0F0"/>
              <w:bottom w:val="dotted" w:sz="4" w:space="0" w:color="F0F0F0"/>
            </w:tcBorders>
            <w:noWrap/>
            <w:vAlign w:val="center"/>
          </w:tcPr>
          <w:p w14:paraId="71BE0CF8"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top w:val="single" w:sz="4" w:space="0" w:color="auto"/>
            </w:tcBorders>
            <w:noWrap/>
          </w:tcPr>
          <w:p w14:paraId="2304833A" w14:textId="77777777" w:rsidR="004F713B" w:rsidRPr="007E066D" w:rsidRDefault="004F713B">
            <w:pPr>
              <w:spacing w:before="0" w:after="0" w:line="240" w:lineRule="auto"/>
              <w:jc w:val="right"/>
              <w:rPr>
                <w:rFonts w:cs="Arial"/>
                <w:color w:val="500878"/>
                <w:sz w:val="18"/>
                <w:szCs w:val="18"/>
                <w:lang w:eastAsia="pt-BR"/>
              </w:rPr>
            </w:pPr>
          </w:p>
        </w:tc>
      </w:tr>
      <w:tr w:rsidR="004F713B" w:rsidRPr="007E066D" w14:paraId="69AA7AA1" w14:textId="77777777" w:rsidTr="00B01BE6">
        <w:trPr>
          <w:trHeight w:val="227"/>
          <w:jc w:val="center"/>
        </w:trPr>
        <w:tc>
          <w:tcPr>
            <w:tcW w:w="5648" w:type="dxa"/>
            <w:noWrap/>
            <w:vAlign w:val="center"/>
          </w:tcPr>
          <w:p w14:paraId="30FAE4C5" w14:textId="77777777" w:rsidR="004F713B" w:rsidRPr="007E066D" w:rsidRDefault="004F713B">
            <w:pPr>
              <w:spacing w:before="0" w:after="0" w:line="240" w:lineRule="auto"/>
              <w:jc w:val="left"/>
              <w:rPr>
                <w:rFonts w:cs="Arial"/>
                <w:b/>
                <w:bCs/>
                <w:color w:val="500878"/>
                <w:sz w:val="18"/>
                <w:szCs w:val="18"/>
                <w:lang w:eastAsia="pt-BR"/>
              </w:rPr>
            </w:pPr>
            <w:r w:rsidRPr="007E066D">
              <w:rPr>
                <w:rFonts w:cs="Arial"/>
                <w:b/>
                <w:bCs/>
                <w:color w:val="500878"/>
                <w:sz w:val="18"/>
                <w:szCs w:val="18"/>
                <w:lang w:eastAsia="pt-BR"/>
              </w:rPr>
              <w:t>Pessoal</w:t>
            </w:r>
          </w:p>
        </w:tc>
        <w:tc>
          <w:tcPr>
            <w:tcW w:w="869" w:type="dxa"/>
          </w:tcPr>
          <w:p w14:paraId="242736B4"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0F6A68C4"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0041E4B9" w14:textId="3C4D1E4F" w:rsidR="004F713B" w:rsidRPr="007E066D" w:rsidRDefault="00C00DDB">
            <w:pPr>
              <w:spacing w:before="0" w:after="0" w:line="240" w:lineRule="auto"/>
              <w:jc w:val="right"/>
              <w:rPr>
                <w:rFonts w:cs="Arial"/>
                <w:b/>
                <w:bCs/>
                <w:color w:val="500878"/>
                <w:sz w:val="18"/>
                <w:szCs w:val="18"/>
                <w:lang w:eastAsia="pt-BR"/>
              </w:rPr>
            </w:pPr>
            <w:r>
              <w:rPr>
                <w:rFonts w:cs="Arial"/>
                <w:b/>
                <w:bCs/>
                <w:color w:val="500878"/>
                <w:sz w:val="18"/>
                <w:szCs w:val="18"/>
                <w:lang w:eastAsia="pt-BR"/>
              </w:rPr>
              <w:t>(492.141)</w:t>
            </w:r>
          </w:p>
        </w:tc>
        <w:tc>
          <w:tcPr>
            <w:tcW w:w="163" w:type="dxa"/>
            <w:tcBorders>
              <w:top w:val="dotted" w:sz="4" w:space="0" w:color="F0F0F0"/>
              <w:bottom w:val="dotted" w:sz="4" w:space="0" w:color="F0F0F0"/>
            </w:tcBorders>
            <w:noWrap/>
            <w:vAlign w:val="center"/>
          </w:tcPr>
          <w:p w14:paraId="7AF0458D"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6EA922D7" w14:textId="4C9CA24E" w:rsidR="004F713B" w:rsidRPr="007E066D" w:rsidRDefault="003C3B51">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E3064A">
              <w:rPr>
                <w:rFonts w:cs="Arial"/>
                <w:b/>
                <w:bCs/>
                <w:color w:val="500878"/>
                <w:sz w:val="18"/>
                <w:szCs w:val="18"/>
                <w:lang w:eastAsia="pt-BR"/>
              </w:rPr>
              <w:t>437.185</w:t>
            </w:r>
            <w:r w:rsidR="000A0E74">
              <w:rPr>
                <w:rFonts w:cs="Arial"/>
                <w:b/>
                <w:bCs/>
                <w:color w:val="500878"/>
                <w:sz w:val="18"/>
                <w:szCs w:val="18"/>
                <w:lang w:eastAsia="pt-BR"/>
              </w:rPr>
              <w:t>)</w:t>
            </w:r>
          </w:p>
        </w:tc>
      </w:tr>
      <w:tr w:rsidR="004F713B" w:rsidRPr="00437769" w14:paraId="4A4FDB57" w14:textId="77777777" w:rsidTr="00B01BE6">
        <w:trPr>
          <w:trHeight w:val="227"/>
          <w:jc w:val="center"/>
        </w:trPr>
        <w:tc>
          <w:tcPr>
            <w:tcW w:w="5648" w:type="dxa"/>
            <w:noWrap/>
            <w:vAlign w:val="center"/>
          </w:tcPr>
          <w:p w14:paraId="4C2F5B50" w14:textId="77777777" w:rsidR="004F713B" w:rsidRPr="00D35D1F" w:rsidRDefault="004F713B">
            <w:pPr>
              <w:spacing w:before="0" w:after="0" w:line="240" w:lineRule="auto"/>
              <w:jc w:val="left"/>
              <w:rPr>
                <w:rFonts w:cs="Arial"/>
                <w:sz w:val="18"/>
                <w:szCs w:val="18"/>
                <w:lang w:eastAsia="pt-BR"/>
              </w:rPr>
            </w:pPr>
            <w:r w:rsidRPr="00D35D1F">
              <w:rPr>
                <w:rFonts w:cs="Arial"/>
                <w:sz w:val="18"/>
                <w:szCs w:val="18"/>
                <w:lang w:eastAsia="pt-BR"/>
              </w:rPr>
              <w:t xml:space="preserve"> Remuneração direta</w:t>
            </w:r>
          </w:p>
        </w:tc>
        <w:tc>
          <w:tcPr>
            <w:tcW w:w="869" w:type="dxa"/>
          </w:tcPr>
          <w:p w14:paraId="4FCEEA52" w14:textId="77777777" w:rsidR="004F713B" w:rsidRPr="00437769" w:rsidRDefault="004F713B">
            <w:pPr>
              <w:spacing w:before="0" w:after="0" w:line="240" w:lineRule="auto"/>
              <w:jc w:val="left"/>
              <w:rPr>
                <w:rFonts w:cs="Arial"/>
                <w:sz w:val="18"/>
                <w:szCs w:val="18"/>
                <w:highlight w:val="yellow"/>
                <w:lang w:eastAsia="pt-BR"/>
              </w:rPr>
            </w:pPr>
          </w:p>
        </w:tc>
        <w:tc>
          <w:tcPr>
            <w:tcW w:w="163" w:type="dxa"/>
          </w:tcPr>
          <w:p w14:paraId="500038F5" w14:textId="77777777" w:rsidR="004F713B" w:rsidRPr="00437769" w:rsidRDefault="004F713B">
            <w:pPr>
              <w:spacing w:before="0" w:after="0" w:line="240" w:lineRule="auto"/>
              <w:jc w:val="left"/>
              <w:rPr>
                <w:rFonts w:cs="Arial"/>
                <w:sz w:val="18"/>
                <w:szCs w:val="18"/>
                <w:highlight w:val="yellow"/>
                <w:lang w:eastAsia="pt-BR"/>
              </w:rPr>
            </w:pPr>
          </w:p>
        </w:tc>
        <w:tc>
          <w:tcPr>
            <w:tcW w:w="1449" w:type="dxa"/>
            <w:tcBorders>
              <w:top w:val="single" w:sz="4" w:space="0" w:color="auto"/>
            </w:tcBorders>
            <w:noWrap/>
          </w:tcPr>
          <w:p w14:paraId="339601CC" w14:textId="495CA52F" w:rsidR="004F713B" w:rsidRPr="0005288E" w:rsidRDefault="00C00DDB">
            <w:pPr>
              <w:spacing w:before="0" w:after="0" w:line="240" w:lineRule="auto"/>
              <w:jc w:val="right"/>
              <w:rPr>
                <w:rFonts w:cs="Arial"/>
                <w:sz w:val="18"/>
                <w:szCs w:val="18"/>
                <w:lang w:eastAsia="pt-BR"/>
              </w:rPr>
            </w:pPr>
            <w:r>
              <w:rPr>
                <w:rFonts w:cs="Arial"/>
                <w:sz w:val="18"/>
                <w:szCs w:val="18"/>
                <w:lang w:eastAsia="pt-BR"/>
              </w:rPr>
              <w:t>(373.950)</w:t>
            </w:r>
          </w:p>
        </w:tc>
        <w:tc>
          <w:tcPr>
            <w:tcW w:w="163" w:type="dxa"/>
            <w:tcBorders>
              <w:top w:val="dotted" w:sz="4" w:space="0" w:color="F0F0F0"/>
            </w:tcBorders>
            <w:noWrap/>
            <w:vAlign w:val="center"/>
          </w:tcPr>
          <w:p w14:paraId="1CCFAD14" w14:textId="77777777" w:rsidR="004F713B" w:rsidRPr="0005288E" w:rsidRDefault="004F713B">
            <w:pPr>
              <w:spacing w:before="0" w:after="0" w:line="240" w:lineRule="auto"/>
              <w:jc w:val="left"/>
              <w:rPr>
                <w:rFonts w:cs="Arial"/>
                <w:sz w:val="18"/>
                <w:szCs w:val="18"/>
                <w:lang w:eastAsia="pt-BR"/>
              </w:rPr>
            </w:pPr>
          </w:p>
        </w:tc>
        <w:tc>
          <w:tcPr>
            <w:tcW w:w="1449" w:type="dxa"/>
            <w:tcBorders>
              <w:top w:val="single" w:sz="4" w:space="0" w:color="auto"/>
            </w:tcBorders>
            <w:noWrap/>
          </w:tcPr>
          <w:p w14:paraId="662F940E" w14:textId="616370B6" w:rsidR="004F713B" w:rsidRPr="0005288E" w:rsidRDefault="00F11E1A">
            <w:pPr>
              <w:spacing w:before="0" w:after="0" w:line="240" w:lineRule="auto"/>
              <w:jc w:val="right"/>
              <w:rPr>
                <w:rFonts w:cs="Arial"/>
                <w:sz w:val="18"/>
                <w:szCs w:val="18"/>
                <w:lang w:eastAsia="pt-BR"/>
              </w:rPr>
            </w:pPr>
            <w:r w:rsidRPr="0005288E">
              <w:rPr>
                <w:rFonts w:cs="Arial"/>
                <w:sz w:val="18"/>
                <w:szCs w:val="18"/>
                <w:lang w:eastAsia="pt-BR"/>
              </w:rPr>
              <w:t>(</w:t>
            </w:r>
            <w:r w:rsidR="00E3064A">
              <w:rPr>
                <w:rFonts w:cs="Arial"/>
                <w:sz w:val="18"/>
                <w:szCs w:val="18"/>
                <w:lang w:eastAsia="pt-BR"/>
              </w:rPr>
              <w:t>339.026</w:t>
            </w:r>
            <w:r w:rsidR="00E52F26" w:rsidRPr="0005288E">
              <w:rPr>
                <w:rFonts w:cs="Arial"/>
                <w:sz w:val="18"/>
                <w:szCs w:val="18"/>
                <w:lang w:eastAsia="pt-BR"/>
              </w:rPr>
              <w:t>)</w:t>
            </w:r>
          </w:p>
        </w:tc>
      </w:tr>
      <w:tr w:rsidR="004F713B" w:rsidRPr="00437769" w14:paraId="012281CB" w14:textId="77777777" w:rsidTr="00B01BE6">
        <w:trPr>
          <w:trHeight w:val="227"/>
          <w:jc w:val="center"/>
        </w:trPr>
        <w:tc>
          <w:tcPr>
            <w:tcW w:w="5648" w:type="dxa"/>
            <w:noWrap/>
            <w:vAlign w:val="center"/>
          </w:tcPr>
          <w:p w14:paraId="749E74EA" w14:textId="77777777" w:rsidR="004F713B" w:rsidRPr="00D35D1F" w:rsidRDefault="004F713B">
            <w:pPr>
              <w:spacing w:before="0" w:after="0" w:line="240" w:lineRule="auto"/>
              <w:jc w:val="left"/>
              <w:rPr>
                <w:rFonts w:cs="Arial"/>
                <w:sz w:val="18"/>
                <w:szCs w:val="18"/>
                <w:lang w:eastAsia="pt-BR"/>
              </w:rPr>
            </w:pPr>
            <w:r w:rsidRPr="00D35D1F">
              <w:rPr>
                <w:rFonts w:cs="Arial"/>
                <w:sz w:val="18"/>
                <w:szCs w:val="18"/>
                <w:lang w:eastAsia="pt-BR"/>
              </w:rPr>
              <w:t xml:space="preserve"> Benefícios</w:t>
            </w:r>
          </w:p>
        </w:tc>
        <w:tc>
          <w:tcPr>
            <w:tcW w:w="869" w:type="dxa"/>
          </w:tcPr>
          <w:p w14:paraId="7DF82CD1" w14:textId="77777777" w:rsidR="004F713B" w:rsidRPr="00437769" w:rsidRDefault="004F713B">
            <w:pPr>
              <w:spacing w:before="0" w:after="0" w:line="240" w:lineRule="auto"/>
              <w:jc w:val="left"/>
              <w:rPr>
                <w:rFonts w:cs="Arial"/>
                <w:sz w:val="18"/>
                <w:szCs w:val="18"/>
                <w:highlight w:val="yellow"/>
                <w:lang w:eastAsia="pt-BR"/>
              </w:rPr>
            </w:pPr>
          </w:p>
        </w:tc>
        <w:tc>
          <w:tcPr>
            <w:tcW w:w="163" w:type="dxa"/>
          </w:tcPr>
          <w:p w14:paraId="34DC38D9" w14:textId="77777777" w:rsidR="004F713B" w:rsidRPr="00437769" w:rsidRDefault="004F713B">
            <w:pPr>
              <w:spacing w:before="0" w:after="0" w:line="240" w:lineRule="auto"/>
              <w:jc w:val="left"/>
              <w:rPr>
                <w:rFonts w:cs="Arial"/>
                <w:sz w:val="18"/>
                <w:szCs w:val="18"/>
                <w:highlight w:val="yellow"/>
                <w:lang w:eastAsia="pt-BR"/>
              </w:rPr>
            </w:pPr>
          </w:p>
        </w:tc>
        <w:tc>
          <w:tcPr>
            <w:tcW w:w="1449" w:type="dxa"/>
            <w:noWrap/>
          </w:tcPr>
          <w:p w14:paraId="7F7DBE76" w14:textId="498F8122" w:rsidR="004F713B" w:rsidRPr="0005288E" w:rsidRDefault="00C00DDB">
            <w:pPr>
              <w:spacing w:before="0" w:after="0" w:line="240" w:lineRule="auto"/>
              <w:jc w:val="right"/>
              <w:rPr>
                <w:rFonts w:cs="Arial"/>
                <w:sz w:val="18"/>
                <w:szCs w:val="18"/>
                <w:lang w:eastAsia="pt-BR"/>
              </w:rPr>
            </w:pPr>
            <w:r>
              <w:rPr>
                <w:rFonts w:cs="Arial"/>
                <w:sz w:val="18"/>
                <w:szCs w:val="18"/>
                <w:lang w:eastAsia="pt-BR"/>
              </w:rPr>
              <w:t>(90.742)</w:t>
            </w:r>
          </w:p>
        </w:tc>
        <w:tc>
          <w:tcPr>
            <w:tcW w:w="163" w:type="dxa"/>
            <w:noWrap/>
            <w:vAlign w:val="center"/>
          </w:tcPr>
          <w:p w14:paraId="1600A8B6" w14:textId="77777777" w:rsidR="004F713B" w:rsidRPr="0005288E" w:rsidRDefault="004F713B">
            <w:pPr>
              <w:spacing w:before="0" w:after="0" w:line="240" w:lineRule="auto"/>
              <w:jc w:val="left"/>
              <w:rPr>
                <w:rFonts w:cs="Arial"/>
                <w:sz w:val="18"/>
                <w:szCs w:val="18"/>
                <w:lang w:eastAsia="pt-BR"/>
              </w:rPr>
            </w:pPr>
          </w:p>
        </w:tc>
        <w:tc>
          <w:tcPr>
            <w:tcW w:w="1449" w:type="dxa"/>
            <w:noWrap/>
          </w:tcPr>
          <w:p w14:paraId="3254FAB3" w14:textId="049212BB" w:rsidR="004F713B" w:rsidRPr="0005288E" w:rsidRDefault="009B6945">
            <w:pPr>
              <w:spacing w:before="0" w:after="0" w:line="240" w:lineRule="auto"/>
              <w:jc w:val="right"/>
              <w:rPr>
                <w:rFonts w:cs="Arial"/>
                <w:sz w:val="18"/>
                <w:szCs w:val="18"/>
                <w:lang w:eastAsia="pt-BR"/>
              </w:rPr>
            </w:pPr>
            <w:r w:rsidRPr="0005288E">
              <w:rPr>
                <w:rFonts w:cs="Arial"/>
                <w:sz w:val="18"/>
                <w:szCs w:val="18"/>
                <w:lang w:eastAsia="pt-BR"/>
              </w:rPr>
              <w:t>(</w:t>
            </w:r>
            <w:r w:rsidR="00E3064A">
              <w:rPr>
                <w:rFonts w:cs="Arial"/>
                <w:sz w:val="18"/>
                <w:szCs w:val="18"/>
                <w:lang w:eastAsia="pt-BR"/>
              </w:rPr>
              <w:t>73.766</w:t>
            </w:r>
            <w:r w:rsidR="00045947" w:rsidRPr="0005288E">
              <w:rPr>
                <w:rFonts w:cs="Arial"/>
                <w:sz w:val="18"/>
                <w:szCs w:val="18"/>
                <w:lang w:eastAsia="pt-BR"/>
              </w:rPr>
              <w:t>)</w:t>
            </w:r>
          </w:p>
        </w:tc>
      </w:tr>
      <w:tr w:rsidR="004F713B" w:rsidRPr="007E066D" w14:paraId="41B20B23" w14:textId="77777777" w:rsidTr="00B01BE6">
        <w:trPr>
          <w:trHeight w:val="227"/>
          <w:jc w:val="center"/>
        </w:trPr>
        <w:tc>
          <w:tcPr>
            <w:tcW w:w="5648" w:type="dxa"/>
            <w:noWrap/>
            <w:vAlign w:val="center"/>
          </w:tcPr>
          <w:p w14:paraId="23D9F747" w14:textId="77777777" w:rsidR="004F713B" w:rsidRPr="00D35D1F" w:rsidRDefault="004F713B">
            <w:pPr>
              <w:spacing w:before="0" w:after="0" w:line="240" w:lineRule="auto"/>
              <w:jc w:val="left"/>
              <w:rPr>
                <w:rFonts w:cs="Arial"/>
                <w:sz w:val="18"/>
                <w:szCs w:val="18"/>
                <w:lang w:eastAsia="pt-BR"/>
              </w:rPr>
            </w:pPr>
            <w:r w:rsidRPr="00D35D1F">
              <w:rPr>
                <w:rFonts w:cs="Arial"/>
                <w:sz w:val="18"/>
                <w:szCs w:val="18"/>
                <w:lang w:eastAsia="pt-BR"/>
              </w:rPr>
              <w:t xml:space="preserve"> Encargos</w:t>
            </w:r>
          </w:p>
        </w:tc>
        <w:tc>
          <w:tcPr>
            <w:tcW w:w="869" w:type="dxa"/>
          </w:tcPr>
          <w:p w14:paraId="7BF030EA" w14:textId="77777777" w:rsidR="004F713B" w:rsidRPr="007E066D" w:rsidRDefault="004F713B">
            <w:pPr>
              <w:spacing w:before="0" w:after="0" w:line="240" w:lineRule="auto"/>
              <w:jc w:val="left"/>
              <w:rPr>
                <w:rFonts w:cs="Arial"/>
                <w:sz w:val="18"/>
                <w:szCs w:val="18"/>
                <w:lang w:eastAsia="pt-BR"/>
              </w:rPr>
            </w:pPr>
          </w:p>
        </w:tc>
        <w:tc>
          <w:tcPr>
            <w:tcW w:w="163" w:type="dxa"/>
          </w:tcPr>
          <w:p w14:paraId="48916958" w14:textId="77777777" w:rsidR="004F713B" w:rsidRPr="007E066D" w:rsidRDefault="004F713B">
            <w:pPr>
              <w:spacing w:before="0" w:after="0" w:line="240" w:lineRule="auto"/>
              <w:jc w:val="left"/>
              <w:rPr>
                <w:rFonts w:cs="Arial"/>
                <w:sz w:val="18"/>
                <w:szCs w:val="18"/>
                <w:lang w:eastAsia="pt-BR"/>
              </w:rPr>
            </w:pPr>
          </w:p>
        </w:tc>
        <w:tc>
          <w:tcPr>
            <w:tcW w:w="1449" w:type="dxa"/>
            <w:noWrap/>
          </w:tcPr>
          <w:p w14:paraId="0D833F98" w14:textId="32D68825" w:rsidR="004F713B" w:rsidRPr="007E066D" w:rsidRDefault="00C00DDB">
            <w:pPr>
              <w:spacing w:before="0" w:after="0" w:line="240" w:lineRule="auto"/>
              <w:jc w:val="right"/>
              <w:rPr>
                <w:rFonts w:cs="Arial"/>
                <w:sz w:val="18"/>
                <w:szCs w:val="18"/>
                <w:lang w:eastAsia="pt-BR"/>
              </w:rPr>
            </w:pPr>
            <w:r>
              <w:rPr>
                <w:rFonts w:cs="Arial"/>
                <w:sz w:val="18"/>
                <w:szCs w:val="18"/>
                <w:lang w:eastAsia="pt-BR"/>
              </w:rPr>
              <w:t>(27.449)</w:t>
            </w:r>
          </w:p>
        </w:tc>
        <w:tc>
          <w:tcPr>
            <w:tcW w:w="163" w:type="dxa"/>
            <w:noWrap/>
            <w:vAlign w:val="center"/>
          </w:tcPr>
          <w:p w14:paraId="7F2B6FE6" w14:textId="77777777" w:rsidR="004F713B" w:rsidRPr="007E066D" w:rsidRDefault="004F713B">
            <w:pPr>
              <w:spacing w:before="0" w:after="0" w:line="240" w:lineRule="auto"/>
              <w:jc w:val="left"/>
              <w:rPr>
                <w:rFonts w:cs="Arial"/>
                <w:sz w:val="18"/>
                <w:szCs w:val="18"/>
                <w:lang w:eastAsia="pt-BR"/>
              </w:rPr>
            </w:pPr>
          </w:p>
        </w:tc>
        <w:tc>
          <w:tcPr>
            <w:tcW w:w="1449" w:type="dxa"/>
            <w:noWrap/>
          </w:tcPr>
          <w:p w14:paraId="4070C7E9" w14:textId="2DED0691" w:rsidR="004F713B" w:rsidRPr="007E066D" w:rsidRDefault="00045947">
            <w:pPr>
              <w:spacing w:before="0" w:after="0" w:line="240" w:lineRule="auto"/>
              <w:jc w:val="right"/>
              <w:rPr>
                <w:rFonts w:cs="Arial"/>
                <w:sz w:val="18"/>
                <w:szCs w:val="18"/>
                <w:lang w:eastAsia="pt-BR"/>
              </w:rPr>
            </w:pPr>
            <w:r>
              <w:rPr>
                <w:rFonts w:cs="Arial"/>
                <w:sz w:val="18"/>
                <w:szCs w:val="18"/>
                <w:lang w:eastAsia="pt-BR"/>
              </w:rPr>
              <w:t>(</w:t>
            </w:r>
            <w:r w:rsidR="00E3064A">
              <w:rPr>
                <w:rFonts w:cs="Arial"/>
                <w:sz w:val="18"/>
                <w:szCs w:val="18"/>
                <w:lang w:eastAsia="pt-BR"/>
              </w:rPr>
              <w:t>24.393</w:t>
            </w:r>
            <w:r>
              <w:rPr>
                <w:rFonts w:cs="Arial"/>
                <w:sz w:val="18"/>
                <w:szCs w:val="18"/>
                <w:lang w:eastAsia="pt-BR"/>
              </w:rPr>
              <w:t>)</w:t>
            </w:r>
          </w:p>
        </w:tc>
      </w:tr>
      <w:tr w:rsidR="004F713B" w:rsidRPr="007E066D" w14:paraId="48C5890A" w14:textId="77777777" w:rsidTr="00B01BE6">
        <w:trPr>
          <w:trHeight w:val="292"/>
          <w:jc w:val="center"/>
        </w:trPr>
        <w:tc>
          <w:tcPr>
            <w:tcW w:w="5648" w:type="dxa"/>
            <w:noWrap/>
            <w:vAlign w:val="center"/>
          </w:tcPr>
          <w:p w14:paraId="66622138" w14:textId="77777777" w:rsidR="004F713B" w:rsidRPr="00D35D1F" w:rsidRDefault="004F713B">
            <w:pPr>
              <w:spacing w:before="0" w:after="0" w:line="240" w:lineRule="auto"/>
              <w:jc w:val="left"/>
              <w:rPr>
                <w:rFonts w:cs="Arial"/>
                <w:b/>
                <w:bCs/>
                <w:color w:val="7030A0"/>
                <w:sz w:val="18"/>
                <w:szCs w:val="18"/>
                <w:lang w:eastAsia="pt-BR"/>
              </w:rPr>
            </w:pPr>
          </w:p>
        </w:tc>
        <w:tc>
          <w:tcPr>
            <w:tcW w:w="869" w:type="dxa"/>
          </w:tcPr>
          <w:p w14:paraId="5DA14393" w14:textId="77777777" w:rsidR="004F713B" w:rsidRPr="007E066D" w:rsidRDefault="004F713B">
            <w:pPr>
              <w:spacing w:before="0" w:after="0" w:line="240" w:lineRule="auto"/>
              <w:jc w:val="center"/>
              <w:rPr>
                <w:rFonts w:cs="Arial"/>
                <w:color w:val="7030A0"/>
                <w:sz w:val="18"/>
                <w:szCs w:val="18"/>
                <w:lang w:eastAsia="pt-BR"/>
              </w:rPr>
            </w:pPr>
          </w:p>
        </w:tc>
        <w:tc>
          <w:tcPr>
            <w:tcW w:w="163" w:type="dxa"/>
          </w:tcPr>
          <w:p w14:paraId="0EAA3D44" w14:textId="77777777" w:rsidR="004F713B" w:rsidRPr="007E066D" w:rsidRDefault="004F713B">
            <w:pPr>
              <w:spacing w:before="0" w:after="0" w:line="240" w:lineRule="auto"/>
              <w:jc w:val="right"/>
              <w:rPr>
                <w:rFonts w:cs="Arial"/>
                <w:color w:val="7030A0"/>
                <w:sz w:val="18"/>
                <w:szCs w:val="18"/>
                <w:lang w:eastAsia="pt-BR"/>
              </w:rPr>
            </w:pPr>
          </w:p>
        </w:tc>
        <w:tc>
          <w:tcPr>
            <w:tcW w:w="1449" w:type="dxa"/>
            <w:noWrap/>
          </w:tcPr>
          <w:p w14:paraId="33FD0B88" w14:textId="77777777" w:rsidR="004F713B" w:rsidRPr="007E066D" w:rsidRDefault="004F713B">
            <w:pPr>
              <w:spacing w:before="0" w:after="0" w:line="240" w:lineRule="auto"/>
              <w:jc w:val="right"/>
              <w:rPr>
                <w:rFonts w:cs="Arial"/>
                <w:color w:val="7030A0"/>
                <w:sz w:val="18"/>
                <w:szCs w:val="18"/>
                <w:lang w:eastAsia="pt-BR"/>
              </w:rPr>
            </w:pPr>
          </w:p>
        </w:tc>
        <w:tc>
          <w:tcPr>
            <w:tcW w:w="163" w:type="dxa"/>
            <w:noWrap/>
            <w:vAlign w:val="center"/>
          </w:tcPr>
          <w:p w14:paraId="0DB0323B" w14:textId="77777777" w:rsidR="004F713B" w:rsidRPr="007E066D" w:rsidRDefault="004F713B">
            <w:pPr>
              <w:spacing w:before="0" w:after="0" w:line="240" w:lineRule="auto"/>
              <w:jc w:val="right"/>
              <w:rPr>
                <w:rFonts w:cs="Arial"/>
                <w:color w:val="7030A0"/>
                <w:sz w:val="18"/>
                <w:szCs w:val="18"/>
                <w:lang w:eastAsia="pt-BR"/>
              </w:rPr>
            </w:pPr>
          </w:p>
        </w:tc>
        <w:tc>
          <w:tcPr>
            <w:tcW w:w="1449" w:type="dxa"/>
            <w:noWrap/>
          </w:tcPr>
          <w:p w14:paraId="3B83C266" w14:textId="77777777" w:rsidR="004F713B" w:rsidRPr="007E066D" w:rsidRDefault="004F713B">
            <w:pPr>
              <w:spacing w:before="0" w:after="0" w:line="240" w:lineRule="auto"/>
              <w:jc w:val="right"/>
              <w:rPr>
                <w:rFonts w:cs="Arial"/>
                <w:color w:val="7030A0"/>
                <w:sz w:val="18"/>
                <w:szCs w:val="18"/>
                <w:lang w:eastAsia="pt-BR"/>
              </w:rPr>
            </w:pPr>
          </w:p>
        </w:tc>
      </w:tr>
      <w:tr w:rsidR="004F713B" w:rsidRPr="007E066D" w14:paraId="39D6B692" w14:textId="77777777" w:rsidTr="00B01BE6">
        <w:trPr>
          <w:trHeight w:val="227"/>
          <w:jc w:val="center"/>
        </w:trPr>
        <w:tc>
          <w:tcPr>
            <w:tcW w:w="5648" w:type="dxa"/>
            <w:noWrap/>
            <w:vAlign w:val="center"/>
          </w:tcPr>
          <w:p w14:paraId="5D271122" w14:textId="77777777" w:rsidR="004F713B" w:rsidRPr="00D35D1F" w:rsidRDefault="004F713B">
            <w:pPr>
              <w:spacing w:before="0" w:after="0" w:line="240" w:lineRule="auto"/>
              <w:jc w:val="left"/>
              <w:rPr>
                <w:rFonts w:cs="Arial"/>
                <w:b/>
                <w:bCs/>
                <w:color w:val="500878"/>
                <w:sz w:val="18"/>
                <w:szCs w:val="18"/>
                <w:lang w:eastAsia="pt-BR"/>
              </w:rPr>
            </w:pPr>
            <w:r w:rsidRPr="00D35D1F">
              <w:rPr>
                <w:rFonts w:cs="Arial"/>
                <w:b/>
                <w:bCs/>
                <w:color w:val="500878"/>
                <w:sz w:val="18"/>
                <w:szCs w:val="18"/>
                <w:lang w:eastAsia="pt-BR"/>
              </w:rPr>
              <w:t>Impostos, taxas e contribuições</w:t>
            </w:r>
          </w:p>
        </w:tc>
        <w:tc>
          <w:tcPr>
            <w:tcW w:w="869" w:type="dxa"/>
          </w:tcPr>
          <w:p w14:paraId="3EC930A6"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475C2E57"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366A97DF" w14:textId="536B21E2" w:rsidR="004F713B" w:rsidRPr="007E066D" w:rsidRDefault="00C00DDB">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1E3AA0">
              <w:rPr>
                <w:rFonts w:cs="Arial"/>
                <w:b/>
                <w:bCs/>
                <w:color w:val="500878"/>
                <w:sz w:val="18"/>
                <w:szCs w:val="18"/>
                <w:lang w:eastAsia="pt-BR"/>
              </w:rPr>
              <w:t>223.263</w:t>
            </w:r>
            <w:r>
              <w:rPr>
                <w:rFonts w:cs="Arial"/>
                <w:b/>
                <w:bCs/>
                <w:color w:val="500878"/>
                <w:sz w:val="18"/>
                <w:szCs w:val="18"/>
                <w:lang w:eastAsia="pt-BR"/>
              </w:rPr>
              <w:t>)</w:t>
            </w:r>
          </w:p>
        </w:tc>
        <w:tc>
          <w:tcPr>
            <w:tcW w:w="163" w:type="dxa"/>
            <w:tcBorders>
              <w:bottom w:val="dotted" w:sz="4" w:space="0" w:color="F0F0F0"/>
            </w:tcBorders>
            <w:noWrap/>
            <w:vAlign w:val="center"/>
          </w:tcPr>
          <w:p w14:paraId="32511ECE"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6D1781AD" w14:textId="734DD826" w:rsidR="004F713B" w:rsidRPr="007E066D" w:rsidRDefault="00045947">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E3064A">
              <w:rPr>
                <w:rFonts w:cs="Arial"/>
                <w:b/>
                <w:bCs/>
                <w:color w:val="500878"/>
                <w:sz w:val="18"/>
                <w:szCs w:val="18"/>
                <w:lang w:eastAsia="pt-BR"/>
              </w:rPr>
              <w:t>252.447</w:t>
            </w:r>
            <w:r w:rsidR="00E0568C">
              <w:rPr>
                <w:rFonts w:cs="Arial"/>
                <w:b/>
                <w:bCs/>
                <w:color w:val="500878"/>
                <w:sz w:val="18"/>
                <w:szCs w:val="18"/>
                <w:lang w:eastAsia="pt-BR"/>
              </w:rPr>
              <w:t>)</w:t>
            </w:r>
          </w:p>
        </w:tc>
      </w:tr>
      <w:tr w:rsidR="004F713B" w:rsidRPr="00437769" w14:paraId="25606624" w14:textId="77777777" w:rsidTr="00B01BE6">
        <w:trPr>
          <w:trHeight w:val="227"/>
          <w:jc w:val="center"/>
        </w:trPr>
        <w:tc>
          <w:tcPr>
            <w:tcW w:w="5648" w:type="dxa"/>
            <w:noWrap/>
            <w:vAlign w:val="center"/>
          </w:tcPr>
          <w:p w14:paraId="7D26C817" w14:textId="77777777" w:rsidR="004F713B" w:rsidRPr="00D35D1F" w:rsidRDefault="004F713B">
            <w:pPr>
              <w:spacing w:before="0" w:after="0" w:line="240" w:lineRule="auto"/>
              <w:jc w:val="left"/>
              <w:rPr>
                <w:rFonts w:cs="Arial"/>
                <w:sz w:val="18"/>
                <w:szCs w:val="18"/>
                <w:lang w:eastAsia="pt-BR"/>
              </w:rPr>
            </w:pPr>
            <w:r w:rsidRPr="00D35D1F">
              <w:rPr>
                <w:rFonts w:cs="Arial"/>
                <w:sz w:val="18"/>
                <w:szCs w:val="18"/>
                <w:lang w:eastAsia="pt-BR"/>
              </w:rPr>
              <w:t xml:space="preserve"> Federais</w:t>
            </w:r>
          </w:p>
        </w:tc>
        <w:tc>
          <w:tcPr>
            <w:tcW w:w="869" w:type="dxa"/>
          </w:tcPr>
          <w:p w14:paraId="53D71E61" w14:textId="77777777" w:rsidR="004F713B" w:rsidRPr="00437769" w:rsidRDefault="004F713B">
            <w:pPr>
              <w:spacing w:before="0" w:after="0" w:line="240" w:lineRule="auto"/>
              <w:jc w:val="left"/>
              <w:rPr>
                <w:rFonts w:cs="Arial"/>
                <w:sz w:val="18"/>
                <w:szCs w:val="18"/>
                <w:highlight w:val="yellow"/>
                <w:lang w:eastAsia="pt-BR"/>
              </w:rPr>
            </w:pPr>
          </w:p>
        </w:tc>
        <w:tc>
          <w:tcPr>
            <w:tcW w:w="163" w:type="dxa"/>
          </w:tcPr>
          <w:p w14:paraId="7EB54B2C" w14:textId="77777777" w:rsidR="004F713B" w:rsidRPr="00437769" w:rsidRDefault="004F713B">
            <w:pPr>
              <w:spacing w:before="0" w:after="0" w:line="240" w:lineRule="auto"/>
              <w:jc w:val="left"/>
              <w:rPr>
                <w:rFonts w:cs="Arial"/>
                <w:sz w:val="18"/>
                <w:szCs w:val="18"/>
                <w:highlight w:val="yellow"/>
                <w:lang w:eastAsia="pt-BR"/>
              </w:rPr>
            </w:pPr>
          </w:p>
        </w:tc>
        <w:tc>
          <w:tcPr>
            <w:tcW w:w="1449" w:type="dxa"/>
            <w:tcBorders>
              <w:top w:val="single" w:sz="4" w:space="0" w:color="auto"/>
            </w:tcBorders>
            <w:noWrap/>
          </w:tcPr>
          <w:p w14:paraId="0C11D252" w14:textId="5AE684DC" w:rsidR="004F713B" w:rsidRPr="0005288E" w:rsidRDefault="00C00DDB">
            <w:pPr>
              <w:spacing w:before="0" w:after="0" w:line="240" w:lineRule="auto"/>
              <w:jc w:val="right"/>
              <w:rPr>
                <w:rFonts w:cs="Arial"/>
                <w:sz w:val="18"/>
                <w:szCs w:val="18"/>
                <w:lang w:eastAsia="pt-BR"/>
              </w:rPr>
            </w:pPr>
            <w:r>
              <w:rPr>
                <w:rFonts w:cs="Arial"/>
                <w:sz w:val="18"/>
                <w:szCs w:val="18"/>
                <w:lang w:eastAsia="pt-BR"/>
              </w:rPr>
              <w:t>(</w:t>
            </w:r>
            <w:r w:rsidR="001E3AA0">
              <w:rPr>
                <w:rFonts w:cs="Arial"/>
                <w:sz w:val="18"/>
                <w:szCs w:val="18"/>
                <w:lang w:eastAsia="pt-BR"/>
              </w:rPr>
              <w:t>168.797</w:t>
            </w:r>
            <w:r>
              <w:rPr>
                <w:rFonts w:cs="Arial"/>
                <w:sz w:val="18"/>
                <w:szCs w:val="18"/>
                <w:lang w:eastAsia="pt-BR"/>
              </w:rPr>
              <w:t>)</w:t>
            </w:r>
          </w:p>
        </w:tc>
        <w:tc>
          <w:tcPr>
            <w:tcW w:w="163" w:type="dxa"/>
            <w:tcBorders>
              <w:top w:val="dotted" w:sz="4" w:space="0" w:color="F0F0F0"/>
            </w:tcBorders>
            <w:noWrap/>
            <w:vAlign w:val="center"/>
          </w:tcPr>
          <w:p w14:paraId="22BE46AB" w14:textId="77777777" w:rsidR="004F713B" w:rsidRPr="0005288E" w:rsidRDefault="004F713B">
            <w:pPr>
              <w:spacing w:before="0" w:after="0" w:line="240" w:lineRule="auto"/>
              <w:jc w:val="left"/>
              <w:rPr>
                <w:rFonts w:cs="Arial"/>
                <w:sz w:val="18"/>
                <w:szCs w:val="18"/>
                <w:lang w:eastAsia="pt-BR"/>
              </w:rPr>
            </w:pPr>
          </w:p>
        </w:tc>
        <w:tc>
          <w:tcPr>
            <w:tcW w:w="1449" w:type="dxa"/>
            <w:tcBorders>
              <w:top w:val="single" w:sz="4" w:space="0" w:color="auto"/>
            </w:tcBorders>
            <w:noWrap/>
          </w:tcPr>
          <w:p w14:paraId="78A9CE68" w14:textId="58B07ACC" w:rsidR="004F713B" w:rsidRPr="0005288E" w:rsidRDefault="00D5681F">
            <w:pPr>
              <w:spacing w:before="0" w:after="0" w:line="240" w:lineRule="auto"/>
              <w:jc w:val="right"/>
              <w:rPr>
                <w:rFonts w:cs="Arial"/>
                <w:sz w:val="18"/>
                <w:szCs w:val="18"/>
                <w:lang w:eastAsia="pt-BR"/>
              </w:rPr>
            </w:pPr>
            <w:r w:rsidRPr="0005288E">
              <w:rPr>
                <w:rFonts w:cs="Arial"/>
                <w:sz w:val="18"/>
                <w:szCs w:val="18"/>
                <w:lang w:eastAsia="pt-BR"/>
              </w:rPr>
              <w:t>(</w:t>
            </w:r>
            <w:r w:rsidR="00E3064A">
              <w:rPr>
                <w:rFonts w:cs="Arial"/>
                <w:sz w:val="18"/>
                <w:szCs w:val="18"/>
                <w:lang w:eastAsia="pt-BR"/>
              </w:rPr>
              <w:t>198.561</w:t>
            </w:r>
            <w:r w:rsidR="00081661" w:rsidRPr="0005288E">
              <w:rPr>
                <w:rFonts w:cs="Arial"/>
                <w:sz w:val="18"/>
                <w:szCs w:val="18"/>
                <w:lang w:eastAsia="pt-BR"/>
              </w:rPr>
              <w:t>)</w:t>
            </w:r>
          </w:p>
        </w:tc>
      </w:tr>
      <w:tr w:rsidR="004F713B" w:rsidRPr="007E066D" w14:paraId="32919184" w14:textId="77777777" w:rsidTr="00B01BE6">
        <w:trPr>
          <w:trHeight w:val="227"/>
          <w:jc w:val="center"/>
        </w:trPr>
        <w:tc>
          <w:tcPr>
            <w:tcW w:w="5648" w:type="dxa"/>
            <w:noWrap/>
            <w:vAlign w:val="center"/>
          </w:tcPr>
          <w:p w14:paraId="3828F69A" w14:textId="77777777" w:rsidR="004F713B" w:rsidRPr="00D35D1F" w:rsidRDefault="004F713B">
            <w:pPr>
              <w:spacing w:before="0" w:after="0" w:line="240" w:lineRule="auto"/>
              <w:jc w:val="left"/>
              <w:rPr>
                <w:rFonts w:cs="Arial"/>
                <w:sz w:val="18"/>
                <w:szCs w:val="18"/>
                <w:lang w:eastAsia="pt-BR"/>
              </w:rPr>
            </w:pPr>
            <w:r w:rsidRPr="00D35D1F">
              <w:rPr>
                <w:rFonts w:cs="Arial"/>
                <w:sz w:val="18"/>
                <w:szCs w:val="18"/>
                <w:lang w:eastAsia="pt-BR"/>
              </w:rPr>
              <w:t xml:space="preserve"> Municipais</w:t>
            </w:r>
          </w:p>
        </w:tc>
        <w:tc>
          <w:tcPr>
            <w:tcW w:w="869" w:type="dxa"/>
          </w:tcPr>
          <w:p w14:paraId="16894771" w14:textId="77777777" w:rsidR="004F713B" w:rsidRPr="007E066D" w:rsidRDefault="004F713B">
            <w:pPr>
              <w:spacing w:before="0" w:after="0" w:line="240" w:lineRule="auto"/>
              <w:jc w:val="left"/>
              <w:rPr>
                <w:rFonts w:cs="Arial"/>
                <w:sz w:val="18"/>
                <w:szCs w:val="18"/>
                <w:lang w:eastAsia="pt-BR"/>
              </w:rPr>
            </w:pPr>
          </w:p>
        </w:tc>
        <w:tc>
          <w:tcPr>
            <w:tcW w:w="163" w:type="dxa"/>
          </w:tcPr>
          <w:p w14:paraId="2B867732" w14:textId="77777777" w:rsidR="004F713B" w:rsidRPr="007E066D" w:rsidRDefault="004F713B">
            <w:pPr>
              <w:spacing w:before="0" w:after="0" w:line="240" w:lineRule="auto"/>
              <w:jc w:val="left"/>
              <w:rPr>
                <w:rFonts w:cs="Arial"/>
                <w:sz w:val="18"/>
                <w:szCs w:val="18"/>
                <w:lang w:eastAsia="pt-BR"/>
              </w:rPr>
            </w:pPr>
          </w:p>
        </w:tc>
        <w:tc>
          <w:tcPr>
            <w:tcW w:w="1449" w:type="dxa"/>
            <w:noWrap/>
          </w:tcPr>
          <w:p w14:paraId="60977508" w14:textId="6D0D4205" w:rsidR="004F713B" w:rsidRPr="007E066D" w:rsidRDefault="00C00DDB">
            <w:pPr>
              <w:spacing w:before="0" w:after="0" w:line="240" w:lineRule="auto"/>
              <w:jc w:val="right"/>
              <w:rPr>
                <w:rFonts w:cs="Arial"/>
                <w:sz w:val="18"/>
                <w:szCs w:val="18"/>
                <w:lang w:eastAsia="pt-BR"/>
              </w:rPr>
            </w:pPr>
            <w:r>
              <w:rPr>
                <w:rFonts w:cs="Arial"/>
                <w:sz w:val="18"/>
                <w:szCs w:val="18"/>
                <w:lang w:eastAsia="pt-BR"/>
              </w:rPr>
              <w:t>(54.466)</w:t>
            </w:r>
          </w:p>
        </w:tc>
        <w:tc>
          <w:tcPr>
            <w:tcW w:w="163" w:type="dxa"/>
            <w:noWrap/>
            <w:vAlign w:val="center"/>
          </w:tcPr>
          <w:p w14:paraId="2D7192C4" w14:textId="77777777" w:rsidR="004F713B" w:rsidRPr="007E066D" w:rsidRDefault="004F713B">
            <w:pPr>
              <w:spacing w:before="0" w:after="0" w:line="240" w:lineRule="auto"/>
              <w:jc w:val="left"/>
              <w:rPr>
                <w:rFonts w:cs="Arial"/>
                <w:sz w:val="18"/>
                <w:szCs w:val="18"/>
                <w:lang w:eastAsia="pt-BR"/>
              </w:rPr>
            </w:pPr>
          </w:p>
        </w:tc>
        <w:tc>
          <w:tcPr>
            <w:tcW w:w="1449" w:type="dxa"/>
            <w:noWrap/>
          </w:tcPr>
          <w:p w14:paraId="79184164" w14:textId="0CCB2713" w:rsidR="004F713B" w:rsidRPr="007E066D" w:rsidRDefault="00BB43E7">
            <w:pPr>
              <w:spacing w:before="0" w:after="0" w:line="240" w:lineRule="auto"/>
              <w:jc w:val="right"/>
              <w:rPr>
                <w:rFonts w:cs="Arial"/>
                <w:sz w:val="18"/>
                <w:szCs w:val="18"/>
                <w:lang w:eastAsia="pt-BR"/>
              </w:rPr>
            </w:pPr>
            <w:r>
              <w:rPr>
                <w:rFonts w:cs="Arial"/>
                <w:sz w:val="18"/>
                <w:szCs w:val="18"/>
                <w:lang w:eastAsia="pt-BR"/>
              </w:rPr>
              <w:t>(</w:t>
            </w:r>
            <w:r w:rsidR="00E3064A">
              <w:rPr>
                <w:rFonts w:cs="Arial"/>
                <w:sz w:val="18"/>
                <w:szCs w:val="18"/>
                <w:lang w:eastAsia="pt-BR"/>
              </w:rPr>
              <w:t>53.886</w:t>
            </w:r>
            <w:r w:rsidR="00AC4BCC">
              <w:rPr>
                <w:rFonts w:cs="Arial"/>
                <w:sz w:val="18"/>
                <w:szCs w:val="18"/>
                <w:lang w:eastAsia="pt-BR"/>
              </w:rPr>
              <w:t>)</w:t>
            </w:r>
          </w:p>
        </w:tc>
      </w:tr>
      <w:tr w:rsidR="004F713B" w:rsidRPr="007E066D" w14:paraId="1AB856AA" w14:textId="77777777" w:rsidTr="00B01BE6">
        <w:trPr>
          <w:trHeight w:val="227"/>
          <w:jc w:val="center"/>
        </w:trPr>
        <w:tc>
          <w:tcPr>
            <w:tcW w:w="5648" w:type="dxa"/>
            <w:noWrap/>
            <w:vAlign w:val="center"/>
          </w:tcPr>
          <w:p w14:paraId="158835EB" w14:textId="77777777" w:rsidR="004F713B" w:rsidRPr="007E066D" w:rsidRDefault="004F713B">
            <w:pPr>
              <w:spacing w:before="0" w:after="0" w:line="240" w:lineRule="auto"/>
              <w:jc w:val="left"/>
              <w:rPr>
                <w:rFonts w:cs="Arial"/>
                <w:b/>
                <w:bCs/>
                <w:color w:val="7030A0"/>
                <w:sz w:val="18"/>
                <w:szCs w:val="18"/>
                <w:lang w:eastAsia="pt-BR"/>
              </w:rPr>
            </w:pPr>
          </w:p>
        </w:tc>
        <w:tc>
          <w:tcPr>
            <w:tcW w:w="869" w:type="dxa"/>
          </w:tcPr>
          <w:p w14:paraId="25893E5B" w14:textId="77777777" w:rsidR="004F713B" w:rsidRPr="007E066D" w:rsidRDefault="004F713B">
            <w:pPr>
              <w:spacing w:before="0" w:after="0" w:line="240" w:lineRule="auto"/>
              <w:jc w:val="center"/>
              <w:rPr>
                <w:rFonts w:cs="Arial"/>
                <w:color w:val="7030A0"/>
                <w:sz w:val="18"/>
                <w:szCs w:val="18"/>
                <w:lang w:eastAsia="pt-BR"/>
              </w:rPr>
            </w:pPr>
          </w:p>
        </w:tc>
        <w:tc>
          <w:tcPr>
            <w:tcW w:w="163" w:type="dxa"/>
          </w:tcPr>
          <w:p w14:paraId="1D29F590" w14:textId="77777777" w:rsidR="004F713B" w:rsidRPr="007E066D" w:rsidRDefault="004F713B">
            <w:pPr>
              <w:spacing w:before="0" w:after="0" w:line="240" w:lineRule="auto"/>
              <w:jc w:val="right"/>
              <w:rPr>
                <w:rFonts w:cs="Arial"/>
                <w:color w:val="7030A0"/>
                <w:sz w:val="18"/>
                <w:szCs w:val="18"/>
                <w:lang w:eastAsia="pt-BR"/>
              </w:rPr>
            </w:pPr>
          </w:p>
        </w:tc>
        <w:tc>
          <w:tcPr>
            <w:tcW w:w="1449" w:type="dxa"/>
            <w:noWrap/>
          </w:tcPr>
          <w:p w14:paraId="6DBE5A3E" w14:textId="77777777" w:rsidR="004F713B" w:rsidRPr="007E066D" w:rsidRDefault="004F713B">
            <w:pPr>
              <w:spacing w:before="0" w:after="0" w:line="240" w:lineRule="auto"/>
              <w:jc w:val="right"/>
              <w:rPr>
                <w:rFonts w:cs="Arial"/>
                <w:color w:val="7030A0"/>
                <w:sz w:val="18"/>
                <w:szCs w:val="18"/>
                <w:lang w:eastAsia="pt-BR"/>
              </w:rPr>
            </w:pPr>
          </w:p>
        </w:tc>
        <w:tc>
          <w:tcPr>
            <w:tcW w:w="163" w:type="dxa"/>
            <w:noWrap/>
            <w:vAlign w:val="center"/>
          </w:tcPr>
          <w:p w14:paraId="3A9900EC" w14:textId="77777777" w:rsidR="004F713B" w:rsidRPr="007E066D" w:rsidRDefault="004F713B">
            <w:pPr>
              <w:spacing w:before="0" w:after="0" w:line="240" w:lineRule="auto"/>
              <w:jc w:val="right"/>
              <w:rPr>
                <w:rFonts w:cs="Arial"/>
                <w:color w:val="7030A0"/>
                <w:sz w:val="18"/>
                <w:szCs w:val="18"/>
                <w:lang w:eastAsia="pt-BR"/>
              </w:rPr>
            </w:pPr>
          </w:p>
        </w:tc>
        <w:tc>
          <w:tcPr>
            <w:tcW w:w="1449" w:type="dxa"/>
            <w:noWrap/>
          </w:tcPr>
          <w:p w14:paraId="1AC53614" w14:textId="77777777" w:rsidR="004F713B" w:rsidRPr="007E066D" w:rsidRDefault="004F713B">
            <w:pPr>
              <w:spacing w:before="0" w:after="0" w:line="240" w:lineRule="auto"/>
              <w:jc w:val="right"/>
              <w:rPr>
                <w:rFonts w:cs="Arial"/>
                <w:color w:val="7030A0"/>
                <w:sz w:val="18"/>
                <w:szCs w:val="18"/>
                <w:lang w:eastAsia="pt-BR"/>
              </w:rPr>
            </w:pPr>
          </w:p>
        </w:tc>
      </w:tr>
      <w:tr w:rsidR="004F713B" w:rsidRPr="007E066D" w14:paraId="62D2ABDC" w14:textId="77777777" w:rsidTr="00B01BE6">
        <w:trPr>
          <w:trHeight w:val="227"/>
          <w:jc w:val="center"/>
        </w:trPr>
        <w:tc>
          <w:tcPr>
            <w:tcW w:w="5648" w:type="dxa"/>
            <w:noWrap/>
            <w:vAlign w:val="center"/>
          </w:tcPr>
          <w:p w14:paraId="2CE1707B" w14:textId="77777777" w:rsidR="004F713B" w:rsidRPr="007E066D" w:rsidRDefault="004F713B">
            <w:pPr>
              <w:spacing w:before="0" w:after="0" w:line="240" w:lineRule="auto"/>
              <w:jc w:val="left"/>
              <w:rPr>
                <w:rFonts w:cs="Arial"/>
                <w:b/>
                <w:bCs/>
                <w:color w:val="500878"/>
                <w:sz w:val="18"/>
                <w:szCs w:val="18"/>
                <w:lang w:eastAsia="pt-BR"/>
              </w:rPr>
            </w:pPr>
            <w:r w:rsidRPr="007E066D">
              <w:rPr>
                <w:rFonts w:cs="Arial"/>
                <w:b/>
                <w:bCs/>
                <w:color w:val="500878"/>
                <w:sz w:val="18"/>
                <w:szCs w:val="18"/>
                <w:lang w:eastAsia="pt-BR"/>
              </w:rPr>
              <w:t>Remuneração de capital de terceiros</w:t>
            </w:r>
          </w:p>
        </w:tc>
        <w:tc>
          <w:tcPr>
            <w:tcW w:w="869" w:type="dxa"/>
          </w:tcPr>
          <w:p w14:paraId="5FA4E56A"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5401FF54"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6BAD21F7" w14:textId="59A7A783" w:rsidR="004F713B" w:rsidRPr="007E066D" w:rsidRDefault="00C00DDB">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C01BB6">
              <w:rPr>
                <w:rFonts w:cs="Arial"/>
                <w:b/>
                <w:bCs/>
                <w:color w:val="500878"/>
                <w:sz w:val="18"/>
                <w:szCs w:val="18"/>
                <w:lang w:eastAsia="pt-BR"/>
              </w:rPr>
              <w:t>94</w:t>
            </w:r>
            <w:r>
              <w:rPr>
                <w:rFonts w:cs="Arial"/>
                <w:b/>
                <w:bCs/>
                <w:color w:val="500878"/>
                <w:sz w:val="18"/>
                <w:szCs w:val="18"/>
                <w:lang w:eastAsia="pt-BR"/>
              </w:rPr>
              <w:t>)</w:t>
            </w:r>
          </w:p>
        </w:tc>
        <w:tc>
          <w:tcPr>
            <w:tcW w:w="163" w:type="dxa"/>
            <w:tcBorders>
              <w:bottom w:val="dotted" w:sz="4" w:space="0" w:color="F0F0F0"/>
            </w:tcBorders>
            <w:noWrap/>
            <w:vAlign w:val="center"/>
          </w:tcPr>
          <w:p w14:paraId="6BFCE282"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5F8A9713" w14:textId="0DCEACB8" w:rsidR="004F713B" w:rsidRPr="007E066D" w:rsidRDefault="008D472B">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E3064A">
              <w:rPr>
                <w:rFonts w:cs="Arial"/>
                <w:b/>
                <w:bCs/>
                <w:color w:val="500878"/>
                <w:sz w:val="18"/>
                <w:szCs w:val="18"/>
                <w:lang w:eastAsia="pt-BR"/>
              </w:rPr>
              <w:t>201</w:t>
            </w:r>
            <w:r w:rsidR="0008554B">
              <w:rPr>
                <w:rFonts w:cs="Arial"/>
                <w:b/>
                <w:bCs/>
                <w:color w:val="500878"/>
                <w:sz w:val="18"/>
                <w:szCs w:val="18"/>
                <w:lang w:eastAsia="pt-BR"/>
              </w:rPr>
              <w:t>)</w:t>
            </w:r>
          </w:p>
        </w:tc>
      </w:tr>
      <w:tr w:rsidR="004F713B" w:rsidRPr="007E066D" w14:paraId="39C8095D" w14:textId="77777777" w:rsidTr="00B01BE6">
        <w:trPr>
          <w:trHeight w:val="227"/>
          <w:jc w:val="center"/>
        </w:trPr>
        <w:tc>
          <w:tcPr>
            <w:tcW w:w="5648" w:type="dxa"/>
            <w:noWrap/>
            <w:vAlign w:val="center"/>
          </w:tcPr>
          <w:p w14:paraId="47180FB5" w14:textId="77777777"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Juros</w:t>
            </w:r>
          </w:p>
        </w:tc>
        <w:tc>
          <w:tcPr>
            <w:tcW w:w="869" w:type="dxa"/>
          </w:tcPr>
          <w:p w14:paraId="011F651B" w14:textId="77777777" w:rsidR="004F713B" w:rsidRPr="007E066D" w:rsidRDefault="004F713B">
            <w:pPr>
              <w:spacing w:before="0" w:after="0" w:line="240" w:lineRule="auto"/>
              <w:jc w:val="left"/>
              <w:rPr>
                <w:rFonts w:cs="Arial"/>
                <w:sz w:val="18"/>
                <w:szCs w:val="18"/>
                <w:lang w:eastAsia="pt-BR"/>
              </w:rPr>
            </w:pPr>
          </w:p>
        </w:tc>
        <w:tc>
          <w:tcPr>
            <w:tcW w:w="163" w:type="dxa"/>
          </w:tcPr>
          <w:p w14:paraId="2C7661D3" w14:textId="77777777" w:rsidR="004F713B" w:rsidRPr="007E066D" w:rsidRDefault="004F713B">
            <w:pPr>
              <w:spacing w:before="0" w:after="0" w:line="240" w:lineRule="auto"/>
              <w:jc w:val="left"/>
              <w:rPr>
                <w:rFonts w:cs="Arial"/>
                <w:sz w:val="18"/>
                <w:szCs w:val="18"/>
                <w:lang w:eastAsia="pt-BR"/>
              </w:rPr>
            </w:pPr>
          </w:p>
        </w:tc>
        <w:tc>
          <w:tcPr>
            <w:tcW w:w="1449" w:type="dxa"/>
            <w:tcBorders>
              <w:top w:val="single" w:sz="4" w:space="0" w:color="auto"/>
            </w:tcBorders>
            <w:noWrap/>
          </w:tcPr>
          <w:p w14:paraId="5493AB27" w14:textId="56614E3F" w:rsidR="004F713B" w:rsidRPr="007E066D" w:rsidRDefault="00C00DDB">
            <w:pPr>
              <w:spacing w:before="0" w:after="0" w:line="240" w:lineRule="auto"/>
              <w:jc w:val="right"/>
              <w:rPr>
                <w:rFonts w:cs="Arial"/>
                <w:sz w:val="18"/>
                <w:szCs w:val="18"/>
                <w:lang w:eastAsia="pt-BR"/>
              </w:rPr>
            </w:pPr>
            <w:r>
              <w:rPr>
                <w:rFonts w:cs="Arial"/>
                <w:sz w:val="18"/>
                <w:szCs w:val="18"/>
                <w:lang w:eastAsia="pt-BR"/>
              </w:rPr>
              <w:t>(94)</w:t>
            </w:r>
          </w:p>
        </w:tc>
        <w:tc>
          <w:tcPr>
            <w:tcW w:w="163" w:type="dxa"/>
            <w:tcBorders>
              <w:top w:val="dotted" w:sz="4" w:space="0" w:color="F0F0F0"/>
            </w:tcBorders>
            <w:noWrap/>
            <w:vAlign w:val="center"/>
          </w:tcPr>
          <w:p w14:paraId="4019D1CB" w14:textId="77777777" w:rsidR="004F713B" w:rsidRPr="007E066D" w:rsidRDefault="004F713B">
            <w:pPr>
              <w:spacing w:before="0" w:after="0" w:line="240" w:lineRule="auto"/>
              <w:jc w:val="left"/>
              <w:rPr>
                <w:rFonts w:cs="Arial"/>
                <w:sz w:val="18"/>
                <w:szCs w:val="18"/>
                <w:lang w:eastAsia="pt-BR"/>
              </w:rPr>
            </w:pPr>
          </w:p>
        </w:tc>
        <w:tc>
          <w:tcPr>
            <w:tcW w:w="1449" w:type="dxa"/>
            <w:tcBorders>
              <w:top w:val="single" w:sz="4" w:space="0" w:color="auto"/>
            </w:tcBorders>
            <w:noWrap/>
          </w:tcPr>
          <w:p w14:paraId="39923A01" w14:textId="349327A0" w:rsidR="004F713B" w:rsidRPr="007E066D" w:rsidRDefault="002F3570">
            <w:pPr>
              <w:spacing w:before="0" w:after="0" w:line="240" w:lineRule="auto"/>
              <w:jc w:val="right"/>
              <w:rPr>
                <w:rFonts w:cs="Arial"/>
                <w:sz w:val="18"/>
                <w:szCs w:val="18"/>
                <w:lang w:eastAsia="pt-BR"/>
              </w:rPr>
            </w:pPr>
            <w:r>
              <w:rPr>
                <w:rFonts w:cs="Arial"/>
                <w:sz w:val="18"/>
                <w:szCs w:val="18"/>
                <w:lang w:eastAsia="pt-BR"/>
              </w:rPr>
              <w:t>(20</w:t>
            </w:r>
            <w:r w:rsidR="00E3064A">
              <w:rPr>
                <w:rFonts w:cs="Arial"/>
                <w:sz w:val="18"/>
                <w:szCs w:val="18"/>
                <w:lang w:eastAsia="pt-BR"/>
              </w:rPr>
              <w:t>1</w:t>
            </w:r>
            <w:r>
              <w:rPr>
                <w:rFonts w:cs="Arial"/>
                <w:sz w:val="18"/>
                <w:szCs w:val="18"/>
                <w:lang w:eastAsia="pt-BR"/>
              </w:rPr>
              <w:t>)</w:t>
            </w:r>
          </w:p>
        </w:tc>
      </w:tr>
      <w:tr w:rsidR="004F713B" w:rsidRPr="007E066D" w14:paraId="367B1C36" w14:textId="77777777" w:rsidTr="00B01BE6">
        <w:trPr>
          <w:trHeight w:val="227"/>
          <w:jc w:val="center"/>
        </w:trPr>
        <w:tc>
          <w:tcPr>
            <w:tcW w:w="5648" w:type="dxa"/>
            <w:noWrap/>
            <w:vAlign w:val="center"/>
          </w:tcPr>
          <w:p w14:paraId="797F0ADA" w14:textId="77777777" w:rsidR="004F713B" w:rsidRPr="007E066D" w:rsidRDefault="004F713B">
            <w:pPr>
              <w:spacing w:before="0" w:after="0" w:line="240" w:lineRule="auto"/>
              <w:jc w:val="left"/>
              <w:rPr>
                <w:rFonts w:cs="Arial"/>
                <w:b/>
                <w:bCs/>
                <w:color w:val="7030A0"/>
                <w:sz w:val="18"/>
                <w:szCs w:val="18"/>
                <w:lang w:eastAsia="pt-BR"/>
              </w:rPr>
            </w:pPr>
          </w:p>
        </w:tc>
        <w:tc>
          <w:tcPr>
            <w:tcW w:w="869" w:type="dxa"/>
          </w:tcPr>
          <w:p w14:paraId="19D041DC" w14:textId="77777777" w:rsidR="004F713B" w:rsidRPr="007E066D" w:rsidRDefault="004F713B">
            <w:pPr>
              <w:spacing w:before="0" w:after="0" w:line="240" w:lineRule="auto"/>
              <w:jc w:val="center"/>
              <w:rPr>
                <w:rFonts w:cs="Arial"/>
                <w:color w:val="7030A0"/>
                <w:sz w:val="18"/>
                <w:szCs w:val="18"/>
                <w:lang w:eastAsia="pt-BR"/>
              </w:rPr>
            </w:pPr>
          </w:p>
        </w:tc>
        <w:tc>
          <w:tcPr>
            <w:tcW w:w="163" w:type="dxa"/>
          </w:tcPr>
          <w:p w14:paraId="657B67B7" w14:textId="77777777" w:rsidR="004F713B" w:rsidRPr="007E066D" w:rsidRDefault="004F713B">
            <w:pPr>
              <w:spacing w:before="0" w:after="0" w:line="240" w:lineRule="auto"/>
              <w:jc w:val="right"/>
              <w:rPr>
                <w:rFonts w:cs="Arial"/>
                <w:color w:val="7030A0"/>
                <w:sz w:val="18"/>
                <w:szCs w:val="18"/>
                <w:lang w:eastAsia="pt-BR"/>
              </w:rPr>
            </w:pPr>
          </w:p>
        </w:tc>
        <w:tc>
          <w:tcPr>
            <w:tcW w:w="1449" w:type="dxa"/>
            <w:noWrap/>
          </w:tcPr>
          <w:p w14:paraId="4A46CCAB" w14:textId="77777777" w:rsidR="004F713B" w:rsidRPr="007E066D" w:rsidRDefault="004F713B">
            <w:pPr>
              <w:spacing w:before="0" w:after="0" w:line="240" w:lineRule="auto"/>
              <w:jc w:val="right"/>
              <w:rPr>
                <w:rFonts w:cs="Arial"/>
                <w:color w:val="7030A0"/>
                <w:sz w:val="18"/>
                <w:szCs w:val="18"/>
                <w:lang w:eastAsia="pt-BR"/>
              </w:rPr>
            </w:pPr>
          </w:p>
        </w:tc>
        <w:tc>
          <w:tcPr>
            <w:tcW w:w="163" w:type="dxa"/>
            <w:noWrap/>
            <w:vAlign w:val="center"/>
          </w:tcPr>
          <w:p w14:paraId="19269942" w14:textId="77777777" w:rsidR="004F713B" w:rsidRPr="007E066D" w:rsidRDefault="004F713B">
            <w:pPr>
              <w:spacing w:before="0" w:after="0" w:line="240" w:lineRule="auto"/>
              <w:jc w:val="right"/>
              <w:rPr>
                <w:rFonts w:cs="Arial"/>
                <w:color w:val="7030A0"/>
                <w:sz w:val="18"/>
                <w:szCs w:val="18"/>
                <w:lang w:eastAsia="pt-BR"/>
              </w:rPr>
            </w:pPr>
          </w:p>
        </w:tc>
        <w:tc>
          <w:tcPr>
            <w:tcW w:w="1449" w:type="dxa"/>
            <w:noWrap/>
          </w:tcPr>
          <w:p w14:paraId="78D24A58" w14:textId="77777777" w:rsidR="004F713B" w:rsidRPr="007E066D" w:rsidRDefault="004F713B">
            <w:pPr>
              <w:spacing w:before="0" w:after="0" w:line="240" w:lineRule="auto"/>
              <w:jc w:val="right"/>
              <w:rPr>
                <w:rFonts w:cs="Arial"/>
                <w:color w:val="7030A0"/>
                <w:sz w:val="18"/>
                <w:szCs w:val="18"/>
                <w:lang w:eastAsia="pt-BR"/>
              </w:rPr>
            </w:pPr>
          </w:p>
        </w:tc>
      </w:tr>
      <w:tr w:rsidR="004F713B" w:rsidRPr="007E066D" w14:paraId="33ED82DE" w14:textId="77777777" w:rsidTr="00B01BE6">
        <w:trPr>
          <w:trHeight w:val="227"/>
          <w:jc w:val="center"/>
        </w:trPr>
        <w:tc>
          <w:tcPr>
            <w:tcW w:w="5648" w:type="dxa"/>
            <w:noWrap/>
            <w:vAlign w:val="center"/>
          </w:tcPr>
          <w:p w14:paraId="2BF62267" w14:textId="77777777" w:rsidR="004F713B" w:rsidRPr="007E066D" w:rsidRDefault="004F713B">
            <w:pPr>
              <w:spacing w:before="0" w:after="0" w:line="240" w:lineRule="auto"/>
              <w:jc w:val="left"/>
              <w:rPr>
                <w:rFonts w:cs="Arial"/>
                <w:b/>
                <w:bCs/>
                <w:color w:val="500878"/>
                <w:sz w:val="18"/>
                <w:szCs w:val="18"/>
                <w:lang w:eastAsia="pt-BR"/>
              </w:rPr>
            </w:pPr>
            <w:r w:rsidRPr="007E066D">
              <w:rPr>
                <w:rFonts w:cs="Arial"/>
                <w:b/>
                <w:bCs/>
                <w:color w:val="500878"/>
                <w:sz w:val="18"/>
                <w:szCs w:val="18"/>
                <w:lang w:eastAsia="pt-BR"/>
              </w:rPr>
              <w:t>Remuneração de capitais próprios</w:t>
            </w:r>
          </w:p>
        </w:tc>
        <w:tc>
          <w:tcPr>
            <w:tcW w:w="869" w:type="dxa"/>
          </w:tcPr>
          <w:p w14:paraId="1C929AA5" w14:textId="77777777" w:rsidR="004F713B" w:rsidRPr="007E066D" w:rsidRDefault="004F713B">
            <w:pPr>
              <w:spacing w:before="0" w:after="0" w:line="240" w:lineRule="auto"/>
              <w:jc w:val="center"/>
              <w:rPr>
                <w:rFonts w:cs="Arial"/>
                <w:color w:val="500878"/>
                <w:sz w:val="18"/>
                <w:szCs w:val="18"/>
                <w:lang w:eastAsia="pt-BR"/>
              </w:rPr>
            </w:pPr>
          </w:p>
        </w:tc>
        <w:tc>
          <w:tcPr>
            <w:tcW w:w="163" w:type="dxa"/>
          </w:tcPr>
          <w:p w14:paraId="3F435B85" w14:textId="77777777" w:rsidR="004F713B" w:rsidRPr="007E066D" w:rsidRDefault="004F713B">
            <w:pPr>
              <w:spacing w:before="0" w:after="0" w:line="240" w:lineRule="auto"/>
              <w:jc w:val="right"/>
              <w:rPr>
                <w:rFonts w:cs="Arial"/>
                <w:color w:val="500878"/>
                <w:sz w:val="18"/>
                <w:szCs w:val="18"/>
                <w:lang w:eastAsia="pt-BR"/>
              </w:rPr>
            </w:pPr>
          </w:p>
        </w:tc>
        <w:tc>
          <w:tcPr>
            <w:tcW w:w="1449" w:type="dxa"/>
            <w:tcBorders>
              <w:bottom w:val="single" w:sz="4" w:space="0" w:color="auto"/>
            </w:tcBorders>
            <w:noWrap/>
          </w:tcPr>
          <w:p w14:paraId="161AE445" w14:textId="30DFC028" w:rsidR="004F713B" w:rsidRPr="007E066D" w:rsidRDefault="00C00DDB">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212DE0">
              <w:rPr>
                <w:rFonts w:cs="Arial"/>
                <w:b/>
                <w:bCs/>
                <w:color w:val="500878"/>
                <w:sz w:val="18"/>
                <w:szCs w:val="18"/>
                <w:lang w:eastAsia="pt-BR"/>
              </w:rPr>
              <w:t>101.25</w:t>
            </w:r>
            <w:r w:rsidR="00814DD2">
              <w:rPr>
                <w:rFonts w:cs="Arial"/>
                <w:b/>
                <w:bCs/>
                <w:color w:val="500878"/>
                <w:sz w:val="18"/>
                <w:szCs w:val="18"/>
                <w:lang w:eastAsia="pt-BR"/>
              </w:rPr>
              <w:t>8</w:t>
            </w:r>
            <w:r>
              <w:rPr>
                <w:rFonts w:cs="Arial"/>
                <w:b/>
                <w:bCs/>
                <w:color w:val="500878"/>
                <w:sz w:val="18"/>
                <w:szCs w:val="18"/>
                <w:lang w:eastAsia="pt-BR"/>
              </w:rPr>
              <w:t>)</w:t>
            </w:r>
          </w:p>
        </w:tc>
        <w:tc>
          <w:tcPr>
            <w:tcW w:w="163" w:type="dxa"/>
            <w:tcBorders>
              <w:bottom w:val="dotted" w:sz="4" w:space="0" w:color="F0F0F0"/>
            </w:tcBorders>
            <w:noWrap/>
            <w:vAlign w:val="center"/>
          </w:tcPr>
          <w:p w14:paraId="20B3F493" w14:textId="77777777" w:rsidR="004F713B" w:rsidRPr="007E066D" w:rsidRDefault="004F713B">
            <w:pPr>
              <w:spacing w:before="0" w:after="0" w:line="240" w:lineRule="auto"/>
              <w:jc w:val="right"/>
              <w:rPr>
                <w:rFonts w:cs="Arial"/>
                <w:b/>
                <w:bCs/>
                <w:color w:val="500878"/>
                <w:sz w:val="18"/>
                <w:szCs w:val="18"/>
                <w:lang w:eastAsia="pt-BR"/>
              </w:rPr>
            </w:pPr>
          </w:p>
        </w:tc>
        <w:tc>
          <w:tcPr>
            <w:tcW w:w="1449" w:type="dxa"/>
            <w:tcBorders>
              <w:bottom w:val="single" w:sz="4" w:space="0" w:color="auto"/>
            </w:tcBorders>
            <w:noWrap/>
          </w:tcPr>
          <w:p w14:paraId="32BA6626" w14:textId="60B80C52" w:rsidR="004F713B" w:rsidRPr="007E066D" w:rsidRDefault="00113870">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E3064A">
              <w:rPr>
                <w:rFonts w:cs="Arial"/>
                <w:b/>
                <w:bCs/>
                <w:color w:val="500878"/>
                <w:sz w:val="18"/>
                <w:szCs w:val="18"/>
                <w:lang w:eastAsia="pt-BR"/>
              </w:rPr>
              <w:t>81.848</w:t>
            </w:r>
            <w:r>
              <w:rPr>
                <w:rFonts w:cs="Arial"/>
                <w:b/>
                <w:bCs/>
                <w:color w:val="500878"/>
                <w:sz w:val="18"/>
                <w:szCs w:val="18"/>
                <w:lang w:eastAsia="pt-BR"/>
              </w:rPr>
              <w:t>)</w:t>
            </w:r>
          </w:p>
        </w:tc>
      </w:tr>
      <w:tr w:rsidR="004F713B" w:rsidRPr="007E066D" w14:paraId="7A00C434" w14:textId="77777777" w:rsidTr="00E3064A">
        <w:trPr>
          <w:trHeight w:val="227"/>
          <w:jc w:val="center"/>
        </w:trPr>
        <w:tc>
          <w:tcPr>
            <w:tcW w:w="5648" w:type="dxa"/>
            <w:noWrap/>
            <w:vAlign w:val="center"/>
          </w:tcPr>
          <w:p w14:paraId="39C247EE" w14:textId="77777777"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Juros sobre capital próprio</w:t>
            </w:r>
          </w:p>
        </w:tc>
        <w:tc>
          <w:tcPr>
            <w:tcW w:w="869" w:type="dxa"/>
          </w:tcPr>
          <w:p w14:paraId="6D4E41A9" w14:textId="77777777" w:rsidR="004F713B" w:rsidRPr="007E066D" w:rsidRDefault="004F713B">
            <w:pPr>
              <w:spacing w:before="0" w:after="0" w:line="240" w:lineRule="auto"/>
              <w:jc w:val="center"/>
              <w:rPr>
                <w:rFonts w:cs="Arial"/>
                <w:sz w:val="18"/>
                <w:szCs w:val="18"/>
                <w:lang w:eastAsia="pt-BR"/>
              </w:rPr>
            </w:pPr>
          </w:p>
        </w:tc>
        <w:tc>
          <w:tcPr>
            <w:tcW w:w="163" w:type="dxa"/>
          </w:tcPr>
          <w:p w14:paraId="6E39E62E" w14:textId="77777777" w:rsidR="004F713B" w:rsidRPr="007E066D" w:rsidRDefault="004F713B">
            <w:pPr>
              <w:spacing w:before="0" w:after="0" w:line="240" w:lineRule="auto"/>
              <w:jc w:val="right"/>
              <w:rPr>
                <w:rFonts w:cs="Arial"/>
                <w:sz w:val="18"/>
                <w:szCs w:val="18"/>
                <w:lang w:eastAsia="pt-BR"/>
              </w:rPr>
            </w:pPr>
          </w:p>
        </w:tc>
        <w:tc>
          <w:tcPr>
            <w:tcW w:w="1449" w:type="dxa"/>
            <w:tcBorders>
              <w:top w:val="single" w:sz="4" w:space="0" w:color="auto"/>
            </w:tcBorders>
            <w:noWrap/>
          </w:tcPr>
          <w:p w14:paraId="3E40613B" w14:textId="71C7FD76" w:rsidR="004F713B" w:rsidRPr="007E066D" w:rsidRDefault="00C00DDB">
            <w:pPr>
              <w:spacing w:before="0" w:after="0" w:line="240" w:lineRule="auto"/>
              <w:jc w:val="right"/>
              <w:rPr>
                <w:rFonts w:cs="Arial"/>
                <w:sz w:val="18"/>
                <w:szCs w:val="18"/>
                <w:lang w:eastAsia="pt-BR"/>
              </w:rPr>
            </w:pPr>
            <w:r>
              <w:rPr>
                <w:rFonts w:cs="Arial"/>
                <w:sz w:val="18"/>
                <w:szCs w:val="18"/>
                <w:lang w:eastAsia="pt-BR"/>
              </w:rPr>
              <w:t>(24.049)</w:t>
            </w:r>
          </w:p>
        </w:tc>
        <w:tc>
          <w:tcPr>
            <w:tcW w:w="163" w:type="dxa"/>
            <w:tcBorders>
              <w:top w:val="dotted" w:sz="4" w:space="0" w:color="F0F0F0"/>
            </w:tcBorders>
            <w:noWrap/>
            <w:vAlign w:val="center"/>
          </w:tcPr>
          <w:p w14:paraId="46DEEB47" w14:textId="77777777" w:rsidR="004F713B" w:rsidRPr="007E066D" w:rsidRDefault="004F713B">
            <w:pPr>
              <w:spacing w:before="0" w:after="0" w:line="240" w:lineRule="auto"/>
              <w:jc w:val="right"/>
              <w:rPr>
                <w:rFonts w:cs="Arial"/>
                <w:sz w:val="18"/>
                <w:szCs w:val="18"/>
                <w:lang w:eastAsia="pt-BR"/>
              </w:rPr>
            </w:pPr>
          </w:p>
        </w:tc>
        <w:tc>
          <w:tcPr>
            <w:tcW w:w="1449" w:type="dxa"/>
            <w:tcBorders>
              <w:top w:val="single" w:sz="4" w:space="0" w:color="auto"/>
            </w:tcBorders>
            <w:noWrap/>
          </w:tcPr>
          <w:p w14:paraId="70F4CA46" w14:textId="1A88BCD4" w:rsidR="004F713B" w:rsidRPr="007E066D" w:rsidRDefault="00EB24FB">
            <w:pPr>
              <w:spacing w:before="0" w:after="0" w:line="240" w:lineRule="auto"/>
              <w:jc w:val="right"/>
              <w:rPr>
                <w:rFonts w:cs="Arial"/>
                <w:sz w:val="18"/>
                <w:szCs w:val="18"/>
                <w:lang w:eastAsia="pt-BR"/>
              </w:rPr>
            </w:pPr>
            <w:r>
              <w:rPr>
                <w:rFonts w:cs="Arial"/>
                <w:sz w:val="18"/>
                <w:szCs w:val="18"/>
                <w:lang w:eastAsia="pt-BR"/>
              </w:rPr>
              <w:t>(</w:t>
            </w:r>
            <w:r w:rsidR="00E3064A">
              <w:rPr>
                <w:rFonts w:cs="Arial"/>
                <w:sz w:val="18"/>
                <w:szCs w:val="18"/>
                <w:lang w:eastAsia="pt-BR"/>
              </w:rPr>
              <w:t>41.637</w:t>
            </w:r>
            <w:r>
              <w:rPr>
                <w:rFonts w:cs="Arial"/>
                <w:sz w:val="18"/>
                <w:szCs w:val="18"/>
                <w:lang w:eastAsia="pt-BR"/>
              </w:rPr>
              <w:t>)</w:t>
            </w:r>
          </w:p>
        </w:tc>
      </w:tr>
      <w:tr w:rsidR="004F713B" w:rsidRPr="007E066D" w14:paraId="7AB32F48" w14:textId="77777777" w:rsidTr="00B01BE6">
        <w:trPr>
          <w:trHeight w:val="227"/>
          <w:jc w:val="center"/>
        </w:trPr>
        <w:tc>
          <w:tcPr>
            <w:tcW w:w="5648" w:type="dxa"/>
            <w:noWrap/>
            <w:vAlign w:val="center"/>
          </w:tcPr>
          <w:p w14:paraId="376074AD" w14:textId="7FC6301B" w:rsidR="004F713B" w:rsidRPr="007E066D" w:rsidRDefault="004F713B">
            <w:pPr>
              <w:spacing w:before="0" w:after="0" w:line="240" w:lineRule="auto"/>
              <w:jc w:val="left"/>
              <w:rPr>
                <w:rFonts w:cs="Arial"/>
                <w:sz w:val="18"/>
                <w:szCs w:val="18"/>
                <w:lang w:eastAsia="pt-BR"/>
              </w:rPr>
            </w:pPr>
            <w:r w:rsidRPr="007E066D">
              <w:rPr>
                <w:rFonts w:cs="Arial"/>
                <w:sz w:val="18"/>
                <w:szCs w:val="18"/>
                <w:lang w:eastAsia="pt-BR"/>
              </w:rPr>
              <w:t xml:space="preserve"> </w:t>
            </w:r>
            <w:r w:rsidR="00FB0BF3" w:rsidRPr="007E066D">
              <w:rPr>
                <w:rFonts w:cs="Arial"/>
                <w:sz w:val="18"/>
                <w:szCs w:val="18"/>
                <w:lang w:eastAsia="pt-BR"/>
              </w:rPr>
              <w:t>Lucro</w:t>
            </w:r>
            <w:r w:rsidR="00075C3A" w:rsidRPr="007E066D">
              <w:rPr>
                <w:rFonts w:cs="Arial"/>
                <w:sz w:val="18"/>
                <w:szCs w:val="18"/>
                <w:lang w:eastAsia="pt-BR"/>
              </w:rPr>
              <w:t>s re</w:t>
            </w:r>
            <w:r w:rsidR="00215671" w:rsidRPr="007E066D">
              <w:rPr>
                <w:rFonts w:cs="Arial"/>
                <w:sz w:val="18"/>
                <w:szCs w:val="18"/>
                <w:lang w:eastAsia="pt-BR"/>
              </w:rPr>
              <w:t>tidos</w:t>
            </w:r>
          </w:p>
        </w:tc>
        <w:tc>
          <w:tcPr>
            <w:tcW w:w="869" w:type="dxa"/>
          </w:tcPr>
          <w:p w14:paraId="0A68EFEF" w14:textId="77777777" w:rsidR="004F713B" w:rsidRPr="007E066D" w:rsidRDefault="004F713B">
            <w:pPr>
              <w:spacing w:before="0" w:after="0" w:line="240" w:lineRule="auto"/>
              <w:jc w:val="center"/>
              <w:rPr>
                <w:rFonts w:cs="Arial"/>
                <w:sz w:val="18"/>
                <w:szCs w:val="18"/>
                <w:lang w:eastAsia="pt-BR"/>
              </w:rPr>
            </w:pPr>
          </w:p>
        </w:tc>
        <w:tc>
          <w:tcPr>
            <w:tcW w:w="163" w:type="dxa"/>
          </w:tcPr>
          <w:p w14:paraId="76C96A8E"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2809B569" w14:textId="0E62BB53" w:rsidR="004F713B" w:rsidRPr="007E066D" w:rsidRDefault="00C00DDB">
            <w:pPr>
              <w:spacing w:before="0" w:after="0" w:line="240" w:lineRule="auto"/>
              <w:jc w:val="right"/>
              <w:rPr>
                <w:rFonts w:cs="Arial"/>
                <w:sz w:val="18"/>
                <w:szCs w:val="18"/>
                <w:lang w:eastAsia="pt-BR"/>
              </w:rPr>
            </w:pPr>
            <w:r>
              <w:rPr>
                <w:rFonts w:cs="Arial"/>
                <w:sz w:val="18"/>
                <w:szCs w:val="18"/>
                <w:lang w:eastAsia="pt-BR"/>
              </w:rPr>
              <w:t>(</w:t>
            </w:r>
            <w:r w:rsidR="00340F54">
              <w:rPr>
                <w:rFonts w:cs="Arial"/>
                <w:sz w:val="18"/>
                <w:szCs w:val="18"/>
                <w:lang w:eastAsia="pt-BR"/>
              </w:rPr>
              <w:t>77.20</w:t>
            </w:r>
            <w:r w:rsidR="00814DD2">
              <w:rPr>
                <w:rFonts w:cs="Arial"/>
                <w:sz w:val="18"/>
                <w:szCs w:val="18"/>
                <w:lang w:eastAsia="pt-BR"/>
              </w:rPr>
              <w:t>9</w:t>
            </w:r>
            <w:r>
              <w:rPr>
                <w:rFonts w:cs="Arial"/>
                <w:sz w:val="18"/>
                <w:szCs w:val="18"/>
                <w:lang w:eastAsia="pt-BR"/>
              </w:rPr>
              <w:t>)</w:t>
            </w:r>
          </w:p>
        </w:tc>
        <w:tc>
          <w:tcPr>
            <w:tcW w:w="163" w:type="dxa"/>
            <w:noWrap/>
            <w:vAlign w:val="center"/>
          </w:tcPr>
          <w:p w14:paraId="17813F4F" w14:textId="77777777" w:rsidR="004F713B" w:rsidRPr="007E066D" w:rsidRDefault="004F713B">
            <w:pPr>
              <w:spacing w:before="0" w:after="0" w:line="240" w:lineRule="auto"/>
              <w:jc w:val="right"/>
              <w:rPr>
                <w:rFonts w:cs="Arial"/>
                <w:sz w:val="18"/>
                <w:szCs w:val="18"/>
                <w:lang w:eastAsia="pt-BR"/>
              </w:rPr>
            </w:pPr>
          </w:p>
        </w:tc>
        <w:tc>
          <w:tcPr>
            <w:tcW w:w="1449" w:type="dxa"/>
            <w:noWrap/>
          </w:tcPr>
          <w:p w14:paraId="54667C16" w14:textId="74ABCBD4" w:rsidR="004F713B" w:rsidRPr="007E066D" w:rsidRDefault="00113870">
            <w:pPr>
              <w:spacing w:before="0" w:after="0" w:line="240" w:lineRule="auto"/>
              <w:jc w:val="right"/>
              <w:rPr>
                <w:rFonts w:cs="Arial"/>
                <w:sz w:val="18"/>
                <w:szCs w:val="18"/>
                <w:lang w:eastAsia="pt-BR"/>
              </w:rPr>
            </w:pPr>
            <w:r>
              <w:rPr>
                <w:rFonts w:cs="Arial"/>
                <w:sz w:val="18"/>
                <w:szCs w:val="18"/>
                <w:lang w:eastAsia="pt-BR"/>
              </w:rPr>
              <w:t>(</w:t>
            </w:r>
            <w:r w:rsidR="00E3064A">
              <w:rPr>
                <w:rFonts w:cs="Arial"/>
                <w:sz w:val="18"/>
                <w:szCs w:val="18"/>
                <w:lang w:eastAsia="pt-BR"/>
              </w:rPr>
              <w:t>40.211</w:t>
            </w:r>
            <w:r>
              <w:rPr>
                <w:rFonts w:cs="Arial"/>
                <w:sz w:val="18"/>
                <w:szCs w:val="18"/>
                <w:lang w:eastAsia="pt-BR"/>
              </w:rPr>
              <w:t>)</w:t>
            </w:r>
          </w:p>
        </w:tc>
      </w:tr>
    </w:tbl>
    <w:p w14:paraId="7D27852F" w14:textId="245344AF" w:rsidR="003C656E" w:rsidRDefault="003C656E" w:rsidP="6B6DBBD7">
      <w:pPr>
        <w:sectPr w:rsidR="003C656E" w:rsidSect="005C357E">
          <w:headerReference w:type="default" r:id="rId33"/>
          <w:footerReference w:type="default" r:id="rId34"/>
          <w:pgSz w:w="11907" w:h="16840" w:code="9"/>
          <w:pgMar w:top="1440" w:right="1080" w:bottom="1440" w:left="1080" w:header="397" w:footer="567" w:gutter="0"/>
          <w:cols w:space="720"/>
          <w:docGrid w:linePitch="299"/>
        </w:sectPr>
      </w:pPr>
    </w:p>
    <w:p w14:paraId="62C8543F" w14:textId="42D8886D" w:rsidR="00FD6C05" w:rsidRPr="00960279" w:rsidRDefault="009177E5" w:rsidP="00C21991">
      <w:pPr>
        <w:pStyle w:val="Ttulo2"/>
        <w:numPr>
          <w:ilvl w:val="0"/>
          <w:numId w:val="18"/>
        </w:numPr>
        <w:ind w:left="0" w:firstLine="0"/>
        <w:rPr>
          <w:color w:val="500878"/>
          <w:u w:val="none"/>
        </w:rPr>
      </w:pPr>
      <w:r>
        <w:rPr>
          <w:color w:val="500878"/>
          <w:u w:val="none"/>
        </w:rPr>
        <w:lastRenderedPageBreak/>
        <w:t xml:space="preserve">Contexto </w:t>
      </w:r>
      <w:r w:rsidR="003131CC">
        <w:rPr>
          <w:color w:val="500878"/>
          <w:u w:val="none"/>
        </w:rPr>
        <w:t>o</w:t>
      </w:r>
      <w:r>
        <w:rPr>
          <w:color w:val="500878"/>
          <w:u w:val="none"/>
        </w:rPr>
        <w:t>peracional</w:t>
      </w:r>
    </w:p>
    <w:p w14:paraId="3E2B282F" w14:textId="77777777" w:rsidR="006B082A" w:rsidRDefault="006B082A" w:rsidP="006B082A">
      <w:r>
        <w:t>A Companhia de Processamento de Dados do Estado de São Paulo - Prodesp ("Empresa de Tecnologia do Governo do Estado de São Paulo" ou "Prodesp" ou "Companhia") é a empresa pública de tecnologia da informação e comunicação do Estado de São Paulo, fundada em 1969, com sede em Taboão da Serra e filiais em outras cidades. A Companhia é controlada pela Fazenda do Estado de São Paulo e segue a legislação aplicável às empresas estatais, em especial a Lei 13.303/2016 ("Lei das Estatais").</w:t>
      </w:r>
    </w:p>
    <w:p w14:paraId="18B16AF8" w14:textId="77777777" w:rsidR="006B082A" w:rsidRDefault="006B082A" w:rsidP="006B082A">
      <w:r>
        <w:t>Com um papel central na modernização da administração pública, a Prodesp lidera a transformação digital do Estado de São Paulo, fornecendo soluções tecnológicas inovadoras que viabilizam a digitalização de serviços e aprimoram a eficiência da gestão pública. A Companhia atua no desenvolvimento de sistemas, gestão de operações de TI, terceirização de processos de negócios, segurança da informação, cibersegurança, hiperautomação, certificação digital e consultoria especializada.</w:t>
      </w:r>
    </w:p>
    <w:p w14:paraId="6961620A" w14:textId="77777777" w:rsidR="006B082A" w:rsidRDefault="006B082A" w:rsidP="006B082A">
      <w:r>
        <w:t>Em 2024, a Companhia ampliou significativamente seu portfólio de soluções digitais, consolidando-se como principal catalisadora da modernização tecnológica do Estado. Entre as iniciativas de destaque, estão a Transferência Digital de Veículos, que eliminou processos burocráticos e tornou a transação 100% digital; o SP Mulher Segura, plataforma inovadora para apoio às vítimas de violência doméstica; e o Facilita SP, que integra dados de 11 órgãos estaduais e simplifica a abertura de empresas.</w:t>
      </w:r>
    </w:p>
    <w:p w14:paraId="57FB1171" w14:textId="77777777" w:rsidR="006B082A" w:rsidRDefault="006B082A" w:rsidP="006B082A">
      <w:r>
        <w:t>O Poupatempo, principal canal de atendimento ao cidadão, também passou por avanços expressivos, expandindo sua rede para 245 unidades. A modernização do aplicativo Poupatempo possibilitou novas funcionalidades, como agendamento de mamografias e monitoramento de filas de transplantes, reforçando a acessibilidade e a eficiência do serviço.</w:t>
      </w:r>
    </w:p>
    <w:p w14:paraId="55D906E6" w14:textId="77777777" w:rsidR="006B082A" w:rsidRDefault="006B082A" w:rsidP="006B082A">
      <w:r>
        <w:t>Em 22 de maio de 2024, foi promulgado o Decreto nº 68.538, que instituiu o Plano "São Paulo na Direção Certa", com o objetivo de modernizar a Administração Pública estadual, aumentar a eficiência dos gastos, fomentar investimentos estratégicos e reduzir despesas correntes. Embora o decreto não tenha aplicação direta à Prodesp, as medidas de contenção de despesas impactaram a dinâmica de demanda por serviços tecnológicos, com priorização de contratos essenciais e postergação de iniciativas que exigiriam novos investimentos.</w:t>
      </w:r>
    </w:p>
    <w:p w14:paraId="2AABEDCB" w14:textId="75E9FAF5" w:rsidR="0015315E" w:rsidRDefault="003E33A4" w:rsidP="00A06B80">
      <w:r>
        <w:t xml:space="preserve">Por outro lado, </w:t>
      </w:r>
      <w:r w:rsidR="006B082A">
        <w:t>a necessidade de modernização e eficiência impulsionou a Companhia a intensificar</w:t>
      </w:r>
      <w:r>
        <w:t xml:space="preserve"> seus esforços em iniciativas estratégicas, como automação de processos, cibersegurança e gestão integrada de serviços públicos. </w:t>
      </w:r>
      <w:r w:rsidR="006B082A">
        <w:t>Projetos como</w:t>
      </w:r>
      <w:r>
        <w:t xml:space="preserve"> o Sistema Eletrônico de Informações (SEI) e plataformas voltadas à inclusão e proteção social fortalecem a capacidade tecnológica das entidades públicas, simplificam a prestação de serviços e ampliam a segurança das operações digitais.</w:t>
      </w:r>
    </w:p>
    <w:p w14:paraId="61175F10" w14:textId="77777777" w:rsidR="00AF4BD6" w:rsidRDefault="00832737" w:rsidP="00C21991">
      <w:pPr>
        <w:keepNext/>
        <w:numPr>
          <w:ilvl w:val="0"/>
          <w:numId w:val="18"/>
        </w:numPr>
        <w:ind w:left="0" w:firstLine="0"/>
        <w:outlineLvl w:val="1"/>
        <w:rPr>
          <w:rFonts w:cs="Arial"/>
          <w:b/>
          <w:color w:val="500878"/>
        </w:rPr>
      </w:pPr>
      <w:r w:rsidRPr="27B42760">
        <w:rPr>
          <w:b/>
          <w:bCs/>
          <w:color w:val="500878"/>
        </w:rPr>
        <w:t>Políticas contábeis</w:t>
      </w:r>
      <w:bookmarkStart w:id="1" w:name="_Hlk158744474"/>
    </w:p>
    <w:p w14:paraId="7078E63C" w14:textId="31E573AF" w:rsidR="00904EB1" w:rsidRPr="00895FDE" w:rsidRDefault="00904EB1" w:rsidP="00904EB1">
      <w:r>
        <w:t xml:space="preserve">As </w:t>
      </w:r>
      <w:r w:rsidRPr="00904EB1">
        <w:t xml:space="preserve">demonstrações financeiras foram elaboradas e estão sendo apresentadas em conformidade com as práticas contábeis adotadas no Brasil com observância das Leis Federais nº 6.404/76 e nº 13.303/16, incluindo os Pronunciamentos Contábeis emitidos pelo Comitê de Pronunciamentos Contábeis (“CPC”), que estão em conformidade com as normas internacionais de contabilidade (IFRS) emitidas pelo International Accounting </w:t>
      </w:r>
      <w:r w:rsidRPr="00904EB1">
        <w:lastRenderedPageBreak/>
        <w:t>Standards Board (“IASB”). As demonstrações financeiras foram preparadas com base no custo histórico, exceto nas situações mencionadas nas práticas contábeis a seguir, são apresentadas em milhares de Reais (“R$”), que é a moeda funcional e de apresentação da Companhia, e estão apresentadas de forma comparativa em relação ao exercício anterior</w:t>
      </w:r>
      <w:r w:rsidRPr="00895FDE">
        <w:t>.</w:t>
      </w:r>
    </w:p>
    <w:p w14:paraId="59EF190C" w14:textId="425BEF56" w:rsidR="00483C74" w:rsidRPr="00440AE6" w:rsidRDefault="008C58BB" w:rsidP="00440AE6">
      <w:pPr>
        <w:keepNext/>
        <w:numPr>
          <w:ilvl w:val="1"/>
          <w:numId w:val="18"/>
        </w:numPr>
        <w:outlineLvl w:val="1"/>
        <w:rPr>
          <w:b/>
          <w:bCs/>
          <w:color w:val="500878"/>
        </w:rPr>
      </w:pPr>
      <w:r w:rsidRPr="00440AE6">
        <w:rPr>
          <w:b/>
          <w:bCs/>
          <w:color w:val="500878"/>
        </w:rPr>
        <w:t>Reconhecimento d</w:t>
      </w:r>
      <w:r w:rsidR="0046659B" w:rsidRPr="00440AE6">
        <w:rPr>
          <w:b/>
          <w:bCs/>
          <w:color w:val="500878"/>
        </w:rPr>
        <w:t>as r</w:t>
      </w:r>
      <w:r w:rsidRPr="00440AE6">
        <w:rPr>
          <w:b/>
          <w:bCs/>
          <w:color w:val="500878"/>
        </w:rPr>
        <w:t>eceita</w:t>
      </w:r>
      <w:r w:rsidR="0046659B" w:rsidRPr="00440AE6">
        <w:rPr>
          <w:b/>
          <w:bCs/>
          <w:color w:val="500878"/>
        </w:rPr>
        <w:t>s</w:t>
      </w:r>
      <w:r w:rsidR="00F633A9" w:rsidRPr="00440AE6">
        <w:rPr>
          <w:b/>
          <w:bCs/>
          <w:color w:val="500878"/>
        </w:rPr>
        <w:t xml:space="preserve"> de contratos</w:t>
      </w:r>
      <w:r w:rsidR="0046659B" w:rsidRPr="00440AE6">
        <w:rPr>
          <w:b/>
          <w:bCs/>
          <w:color w:val="500878"/>
        </w:rPr>
        <w:t xml:space="preserve"> com clientes</w:t>
      </w:r>
    </w:p>
    <w:bookmarkEnd w:id="1"/>
    <w:p w14:paraId="08B6372A" w14:textId="1ABF36C5" w:rsidR="00C3607D" w:rsidRPr="0098205C" w:rsidRDefault="00154E18" w:rsidP="00BF2FCD">
      <w:pPr>
        <w:suppressAutoHyphens/>
        <w:rPr>
          <w:rFonts w:cs="Arial"/>
        </w:rPr>
      </w:pPr>
      <w:r w:rsidRPr="00E50360">
        <w:rPr>
          <w:rFonts w:cs="Arial"/>
        </w:rPr>
        <w:t xml:space="preserve">As receitas </w:t>
      </w:r>
      <w:r w:rsidR="00846FF8" w:rsidRPr="00E50360">
        <w:rPr>
          <w:rFonts w:cs="Arial"/>
        </w:rPr>
        <w:t xml:space="preserve">são reconhecidas </w:t>
      </w:r>
      <w:r w:rsidR="007F651D" w:rsidRPr="00E50360">
        <w:rPr>
          <w:rFonts w:cs="Arial"/>
        </w:rPr>
        <w:t xml:space="preserve">na demonstração do resultado em contrapartida à conta de “Contas a receber de clientes” no balanço patrimonial </w:t>
      </w:r>
      <w:r w:rsidR="00BC46F7" w:rsidRPr="00E50360">
        <w:rPr>
          <w:rFonts w:cs="Arial"/>
        </w:rPr>
        <w:t xml:space="preserve">quando o controle sobre os serviços é transferido para o cliente pelo valor </w:t>
      </w:r>
      <w:r w:rsidR="00C3607D" w:rsidRPr="00E50360">
        <w:rPr>
          <w:rFonts w:cs="Arial"/>
        </w:rPr>
        <w:t xml:space="preserve">que reflita a contraprestação à qual a Companhia espera ter direito em troca desses serviços e </w:t>
      </w:r>
      <w:r w:rsidR="006712F1" w:rsidRPr="00E50360">
        <w:rPr>
          <w:rFonts w:cs="Arial"/>
        </w:rPr>
        <w:t>já são registradas deduzidas de quaisquer estimativas de abatimentos, descontos e glosas</w:t>
      </w:r>
      <w:r w:rsidR="007F651D" w:rsidRPr="00E50360">
        <w:rPr>
          <w:rFonts w:cs="Arial"/>
        </w:rPr>
        <w:t>.</w:t>
      </w:r>
    </w:p>
    <w:p w14:paraId="72ADE123" w14:textId="696FDB9A" w:rsidR="006712F1" w:rsidRPr="0098205C" w:rsidRDefault="0046659B" w:rsidP="00BF2FCD">
      <w:pPr>
        <w:suppressAutoHyphens/>
        <w:rPr>
          <w:rFonts w:cs="Arial"/>
        </w:rPr>
      </w:pPr>
      <w:r w:rsidRPr="0098205C">
        <w:rPr>
          <w:rFonts w:cs="Arial"/>
        </w:rPr>
        <w:t>As receitas são faturadas separadamente</w:t>
      </w:r>
      <w:r w:rsidR="00C60B1A" w:rsidRPr="0098205C">
        <w:rPr>
          <w:rFonts w:cs="Arial"/>
        </w:rPr>
        <w:t xml:space="preserve"> e</w:t>
      </w:r>
      <w:r w:rsidRPr="0098205C">
        <w:rPr>
          <w:rFonts w:cs="Arial"/>
        </w:rPr>
        <w:t xml:space="preserve"> reconhecidas ao longo do tempo à medida que os serviços são executados </w:t>
      </w:r>
      <w:r w:rsidR="00C60B1A" w:rsidRPr="0098205C">
        <w:rPr>
          <w:rFonts w:cs="Arial"/>
        </w:rPr>
        <w:t xml:space="preserve">pela Prodesp </w:t>
      </w:r>
      <w:r w:rsidRPr="0098205C">
        <w:rPr>
          <w:rFonts w:cs="Arial"/>
        </w:rPr>
        <w:t>ou consumidos pelos</w:t>
      </w:r>
      <w:r w:rsidR="00C60B1A" w:rsidRPr="0098205C">
        <w:rPr>
          <w:rFonts w:cs="Arial"/>
        </w:rPr>
        <w:t xml:space="preserve"> seus </w:t>
      </w:r>
      <w:r w:rsidRPr="0098205C">
        <w:rPr>
          <w:rFonts w:cs="Arial"/>
        </w:rPr>
        <w:t>clientes</w:t>
      </w:r>
      <w:r w:rsidR="00C60B1A" w:rsidRPr="0098205C">
        <w:rPr>
          <w:rFonts w:cs="Arial"/>
        </w:rPr>
        <w:t xml:space="preserve">. Os consumos são </w:t>
      </w:r>
      <w:r w:rsidRPr="0098205C">
        <w:rPr>
          <w:rFonts w:cs="Arial"/>
        </w:rPr>
        <w:t>atestados por meio de medições</w:t>
      </w:r>
      <w:r w:rsidR="00C60B1A" w:rsidRPr="0098205C">
        <w:rPr>
          <w:rFonts w:cs="Arial"/>
        </w:rPr>
        <w:t xml:space="preserve"> </w:t>
      </w:r>
      <w:r w:rsidR="00035370" w:rsidRPr="0098205C">
        <w:rPr>
          <w:rFonts w:cs="Arial"/>
        </w:rPr>
        <w:t>mensais</w:t>
      </w:r>
      <w:r w:rsidR="009105B2">
        <w:rPr>
          <w:rFonts w:cs="Arial"/>
        </w:rPr>
        <w:t>, e após o aceite são faturados ao cliente</w:t>
      </w:r>
      <w:r w:rsidRPr="0098205C">
        <w:rPr>
          <w:rFonts w:cs="Arial"/>
        </w:rPr>
        <w:t>.</w:t>
      </w:r>
    </w:p>
    <w:p w14:paraId="258862CE" w14:textId="315DC22F" w:rsidR="0046659B" w:rsidRPr="001211BC" w:rsidRDefault="0046659B" w:rsidP="00BF2FCD">
      <w:pPr>
        <w:suppressAutoHyphens/>
        <w:rPr>
          <w:rFonts w:cs="Arial"/>
        </w:rPr>
      </w:pPr>
      <w:r w:rsidRPr="001211BC">
        <w:rPr>
          <w:rFonts w:cs="Arial"/>
        </w:rPr>
        <w:t xml:space="preserve">Os principais serviços oferecidos pela </w:t>
      </w:r>
      <w:r w:rsidR="00035370" w:rsidRPr="001211BC">
        <w:rPr>
          <w:rFonts w:cs="Arial"/>
        </w:rPr>
        <w:t>Prodesp</w:t>
      </w:r>
      <w:r w:rsidRPr="001211BC">
        <w:rPr>
          <w:rFonts w:cs="Arial"/>
        </w:rPr>
        <w:t xml:space="preserve"> são:</w:t>
      </w:r>
    </w:p>
    <w:p w14:paraId="62266AF7" w14:textId="25E65016" w:rsidR="00B91CE6" w:rsidRDefault="003B0339" w:rsidP="009C15D7">
      <w:pPr>
        <w:pStyle w:val="PargrafodaLista"/>
        <w:numPr>
          <w:ilvl w:val="0"/>
          <w:numId w:val="22"/>
        </w:numPr>
        <w:suppressAutoHyphens/>
        <w:spacing w:before="240"/>
        <w:ind w:left="0" w:firstLine="0"/>
        <w:rPr>
          <w:rFonts w:cs="Arial"/>
        </w:rPr>
      </w:pPr>
      <w:r w:rsidRPr="001211BC">
        <w:rPr>
          <w:rFonts w:cs="Arial"/>
          <w:b/>
          <w:i/>
          <w:color w:val="500878"/>
        </w:rPr>
        <w:t>Multicloud</w:t>
      </w:r>
      <w:r w:rsidR="00C60B1A" w:rsidRPr="001211BC">
        <w:rPr>
          <w:rFonts w:cs="Arial"/>
        </w:rPr>
        <w:t xml:space="preserve">: </w:t>
      </w:r>
      <w:r w:rsidR="005060E5" w:rsidRPr="001211BC">
        <w:rPr>
          <w:rFonts w:cs="Arial"/>
        </w:rPr>
        <w:t>f</w:t>
      </w:r>
      <w:r w:rsidRPr="001211BC">
        <w:rPr>
          <w:rFonts w:cs="Arial"/>
        </w:rPr>
        <w:t>ornecimento de poder computacional (</w:t>
      </w:r>
      <w:r w:rsidRPr="001211BC">
        <w:rPr>
          <w:rFonts w:cs="Arial"/>
          <w:i/>
        </w:rPr>
        <w:t>CPU</w:t>
      </w:r>
      <w:r w:rsidRPr="001211BC">
        <w:rPr>
          <w:rFonts w:cs="Arial"/>
        </w:rPr>
        <w:t xml:space="preserve">, memória e sistema operacional, armazenamento e retenção de dados, em alta ou baixa plataforma) que mescla soluções próprias do </w:t>
      </w:r>
      <w:r w:rsidRPr="001211BC">
        <w:rPr>
          <w:rFonts w:cs="Arial"/>
          <w:i/>
        </w:rPr>
        <w:t>Data Center</w:t>
      </w:r>
      <w:r w:rsidRPr="001211BC">
        <w:rPr>
          <w:rFonts w:cs="Arial"/>
        </w:rPr>
        <w:t xml:space="preserve"> Prodesp e soluções de mercado</w:t>
      </w:r>
      <w:r w:rsidR="00C60B1A" w:rsidRPr="001211BC">
        <w:rPr>
          <w:rFonts w:cs="Arial"/>
        </w:rPr>
        <w:t>;</w:t>
      </w:r>
    </w:p>
    <w:p w14:paraId="5AA4B5CF" w14:textId="15FC7344" w:rsidR="001211BC" w:rsidRDefault="005F3D39" w:rsidP="009C15D7">
      <w:pPr>
        <w:pStyle w:val="PargrafodaLista"/>
        <w:numPr>
          <w:ilvl w:val="0"/>
          <w:numId w:val="22"/>
        </w:numPr>
        <w:suppressAutoHyphens/>
        <w:spacing w:before="240"/>
        <w:ind w:left="0" w:firstLine="0"/>
        <w:rPr>
          <w:rFonts w:cs="Arial"/>
        </w:rPr>
      </w:pPr>
      <w:r w:rsidRPr="0076151C">
        <w:rPr>
          <w:rFonts w:cs="Arial"/>
          <w:b/>
          <w:color w:val="500878"/>
        </w:rPr>
        <w:t>Segurança da Informação</w:t>
      </w:r>
      <w:r w:rsidRPr="005F3D39">
        <w:rPr>
          <w:rFonts w:cs="Arial"/>
        </w:rPr>
        <w:t>:</w:t>
      </w:r>
      <w:r>
        <w:rPr>
          <w:rFonts w:cs="Arial"/>
        </w:rPr>
        <w:t xml:space="preserve"> </w:t>
      </w:r>
      <w:r w:rsidR="00571E85">
        <w:rPr>
          <w:rFonts w:cs="Arial"/>
        </w:rPr>
        <w:t xml:space="preserve">soluções que proporcionam um controle abrangente sobre os acessos privilegiados, acompanhado da </w:t>
      </w:r>
      <w:r w:rsidR="009041A6">
        <w:rPr>
          <w:rFonts w:cs="Arial"/>
        </w:rPr>
        <w:t>capacidade de identificar e mitigar ameaças em tempo real, independente do sistema operacional ou da infraestrutura de nuvem em utilização;</w:t>
      </w:r>
    </w:p>
    <w:p w14:paraId="2AB5E89C" w14:textId="704C37A0" w:rsidR="004B6151" w:rsidRDefault="004B6151" w:rsidP="009C15D7">
      <w:pPr>
        <w:pStyle w:val="PargrafodaLista"/>
        <w:numPr>
          <w:ilvl w:val="0"/>
          <w:numId w:val="22"/>
        </w:numPr>
        <w:suppressAutoHyphens/>
        <w:spacing w:before="240"/>
        <w:ind w:left="0" w:firstLine="0"/>
        <w:rPr>
          <w:rFonts w:cs="Arial"/>
        </w:rPr>
      </w:pPr>
      <w:r w:rsidRPr="0076151C">
        <w:rPr>
          <w:rFonts w:cs="Arial"/>
          <w:b/>
          <w:color w:val="500878"/>
        </w:rPr>
        <w:t>Plataforma de Hiperautomação</w:t>
      </w:r>
      <w:r w:rsidRPr="004B6151">
        <w:rPr>
          <w:rFonts w:cs="Arial"/>
        </w:rPr>
        <w:t>:</w:t>
      </w:r>
      <w:r>
        <w:rPr>
          <w:rFonts w:cs="Arial"/>
        </w:rPr>
        <w:t xml:space="preserve"> </w:t>
      </w:r>
      <w:r w:rsidR="00577F08">
        <w:rPr>
          <w:rFonts w:cs="Arial"/>
        </w:rPr>
        <w:t xml:space="preserve">solução que otimiza os processos de negócios, eliminando tarefas repetitivas e automatizando as tarefas </w:t>
      </w:r>
      <w:r w:rsidR="00DE3126">
        <w:rPr>
          <w:rFonts w:cs="Arial"/>
        </w:rPr>
        <w:t>manuais, com tecnologias como automação de processos robóticos (“RPA”), plataformas de baixo código (“low-code”)</w:t>
      </w:r>
      <w:r w:rsidR="002C4FFE">
        <w:rPr>
          <w:rFonts w:cs="Arial"/>
        </w:rPr>
        <w:t>, inteligência artificial (“IA”) e assistentes virtuais;</w:t>
      </w:r>
    </w:p>
    <w:p w14:paraId="25D770CE" w14:textId="1C293895" w:rsidR="002734FE" w:rsidRDefault="00966067" w:rsidP="009C15D7">
      <w:pPr>
        <w:pStyle w:val="PargrafodaLista"/>
        <w:numPr>
          <w:ilvl w:val="0"/>
          <w:numId w:val="22"/>
        </w:numPr>
        <w:suppressAutoHyphens/>
        <w:spacing w:before="240"/>
        <w:ind w:left="0" w:firstLine="0"/>
        <w:rPr>
          <w:rFonts w:cs="Arial"/>
        </w:rPr>
      </w:pPr>
      <w:r w:rsidRPr="00A76E37">
        <w:rPr>
          <w:rFonts w:cs="Arial"/>
          <w:b/>
          <w:color w:val="500878"/>
        </w:rPr>
        <w:t xml:space="preserve">Prodesp </w:t>
      </w:r>
      <w:r>
        <w:rPr>
          <w:rFonts w:cs="Arial"/>
          <w:b/>
          <w:i/>
          <w:color w:val="500878"/>
        </w:rPr>
        <w:t>Shield</w:t>
      </w:r>
      <w:r w:rsidRPr="00966067">
        <w:rPr>
          <w:rFonts w:cs="Arial"/>
        </w:rPr>
        <w:t>:</w:t>
      </w:r>
      <w:r>
        <w:rPr>
          <w:rFonts w:cs="Arial"/>
        </w:rPr>
        <w:t xml:space="preserve"> </w:t>
      </w:r>
      <w:r w:rsidR="002467A3">
        <w:rPr>
          <w:rFonts w:cs="Arial"/>
        </w:rPr>
        <w:t>c</w:t>
      </w:r>
      <w:r w:rsidR="0054304C">
        <w:rPr>
          <w:rFonts w:cs="Arial"/>
        </w:rPr>
        <w:t>onjunto integrado de tecnologias avançadas, organizadas em camadas proporcionando uma proteção abrangente e completa contra ameaças cibernéticas;</w:t>
      </w:r>
    </w:p>
    <w:p w14:paraId="34FE7675" w14:textId="50FCA21F" w:rsidR="00B91CE6" w:rsidRPr="001211BC" w:rsidRDefault="00F1681E" w:rsidP="009C15D7">
      <w:pPr>
        <w:pStyle w:val="PargrafodaLista"/>
        <w:numPr>
          <w:ilvl w:val="0"/>
          <w:numId w:val="22"/>
        </w:numPr>
        <w:suppressAutoHyphens/>
        <w:spacing w:before="240"/>
        <w:ind w:left="0" w:firstLine="0"/>
        <w:rPr>
          <w:rFonts w:cs="Arial"/>
        </w:rPr>
      </w:pPr>
      <w:r>
        <w:rPr>
          <w:rFonts w:cs="Arial"/>
          <w:b/>
          <w:color w:val="500878"/>
        </w:rPr>
        <w:t>Prodesp Cidades</w:t>
      </w:r>
      <w:r w:rsidR="005060E5" w:rsidRPr="001211BC">
        <w:rPr>
          <w:rFonts w:cs="Arial"/>
        </w:rPr>
        <w:t xml:space="preserve">: soluções, produtos e serviços tecnológicos que atuam na ampliação dos serviços à população, melhoria da gestão pública e na qualidade de vida das pessoas, permitindo que os municípios possam, considerando seu nível de maturidade em tecnologia, iniciar, ampliar ou potencializar o uso de </w:t>
      </w:r>
      <w:r w:rsidR="000D4A8E" w:rsidRPr="001211BC">
        <w:rPr>
          <w:rFonts w:cs="Arial"/>
        </w:rPr>
        <w:t>Tecnologias da Informação e Comunicação (</w:t>
      </w:r>
      <w:r w:rsidR="005060E5" w:rsidRPr="001211BC">
        <w:rPr>
          <w:rFonts w:cs="Arial"/>
        </w:rPr>
        <w:t>TIC</w:t>
      </w:r>
      <w:r w:rsidR="000D4A8E" w:rsidRPr="001211BC">
        <w:rPr>
          <w:rFonts w:cs="Arial"/>
        </w:rPr>
        <w:t>)</w:t>
      </w:r>
      <w:r w:rsidR="005060E5" w:rsidRPr="001211BC">
        <w:rPr>
          <w:rFonts w:cs="Arial"/>
        </w:rPr>
        <w:t xml:space="preserve"> como elemento de gestão e operação de cidades</w:t>
      </w:r>
      <w:r w:rsidR="00C60B1A" w:rsidRPr="001211BC">
        <w:rPr>
          <w:rFonts w:cs="Arial"/>
        </w:rPr>
        <w:t>;</w:t>
      </w:r>
    </w:p>
    <w:p w14:paraId="5487F2E9" w14:textId="1906F2B5" w:rsidR="00B91CE6" w:rsidRPr="001211BC" w:rsidRDefault="005060E5" w:rsidP="009C15D7">
      <w:pPr>
        <w:pStyle w:val="PargrafodaLista"/>
        <w:numPr>
          <w:ilvl w:val="0"/>
          <w:numId w:val="22"/>
        </w:numPr>
        <w:suppressAutoHyphens/>
        <w:spacing w:before="240"/>
        <w:ind w:left="0" w:firstLine="0"/>
        <w:rPr>
          <w:rFonts w:cs="Arial"/>
        </w:rPr>
      </w:pPr>
      <w:r w:rsidRPr="001211BC">
        <w:rPr>
          <w:rFonts w:cs="Arial"/>
          <w:b/>
          <w:color w:val="500878"/>
        </w:rPr>
        <w:t>Soluções Prodesp</w:t>
      </w:r>
      <w:r w:rsidRPr="001211BC">
        <w:rPr>
          <w:rFonts w:cs="Arial"/>
        </w:rPr>
        <w:t xml:space="preserve">: </w:t>
      </w:r>
      <w:r w:rsidR="00DE0B6A" w:rsidRPr="001211BC">
        <w:rPr>
          <w:rFonts w:cs="Arial"/>
        </w:rPr>
        <w:t>desenvolvimento sob demanda de soluções tecnológicas</w:t>
      </w:r>
      <w:r w:rsidR="00C60B1A" w:rsidRPr="001211BC">
        <w:rPr>
          <w:rFonts w:cs="Arial"/>
        </w:rPr>
        <w:t>;</w:t>
      </w:r>
      <w:r w:rsidR="002F5399" w:rsidRPr="001211BC">
        <w:rPr>
          <w:rFonts w:cs="Arial"/>
        </w:rPr>
        <w:t xml:space="preserve"> e</w:t>
      </w:r>
    </w:p>
    <w:p w14:paraId="3D8898A5" w14:textId="300896A5" w:rsidR="003B0339" w:rsidRPr="001211BC" w:rsidRDefault="003B0339" w:rsidP="009C15D7">
      <w:pPr>
        <w:pStyle w:val="PargrafodaLista"/>
        <w:numPr>
          <w:ilvl w:val="0"/>
          <w:numId w:val="22"/>
        </w:numPr>
        <w:suppressAutoHyphens/>
        <w:spacing w:before="240"/>
        <w:ind w:left="0" w:firstLine="0"/>
        <w:rPr>
          <w:rFonts w:cs="Arial"/>
        </w:rPr>
      </w:pPr>
      <w:r w:rsidRPr="001211BC">
        <w:rPr>
          <w:rFonts w:cs="Arial"/>
          <w:b/>
          <w:i/>
          <w:color w:val="500878"/>
        </w:rPr>
        <w:t>Outsourcing</w:t>
      </w:r>
      <w:r w:rsidRPr="001211BC">
        <w:rPr>
          <w:rFonts w:cs="Arial"/>
          <w:b/>
          <w:color w:val="500878"/>
        </w:rPr>
        <w:t xml:space="preserve"> TIC</w:t>
      </w:r>
      <w:r w:rsidRPr="001211BC">
        <w:rPr>
          <w:rFonts w:cs="Arial"/>
        </w:rPr>
        <w:t>: prestação de serviços de atendimento e suporte técnico de TI.</w:t>
      </w:r>
    </w:p>
    <w:p w14:paraId="5267789E" w14:textId="77777777" w:rsidR="009C15D7" w:rsidRDefault="009C15D7" w:rsidP="009C15D7">
      <w:pPr>
        <w:suppressAutoHyphens/>
        <w:rPr>
          <w:rFonts w:cs="Arial"/>
        </w:rPr>
      </w:pPr>
    </w:p>
    <w:p w14:paraId="739D220B" w14:textId="77777777" w:rsidR="009C15D7" w:rsidRPr="009C15D7" w:rsidRDefault="009C15D7" w:rsidP="009C15D7">
      <w:pPr>
        <w:suppressAutoHyphens/>
        <w:rPr>
          <w:rFonts w:cs="Arial"/>
        </w:rPr>
      </w:pPr>
    </w:p>
    <w:p w14:paraId="40DA8FD8" w14:textId="51B674B7" w:rsidR="00CA22EC" w:rsidRPr="00732A9B" w:rsidRDefault="00CA22EC" w:rsidP="00732A9B">
      <w:pPr>
        <w:keepNext/>
        <w:numPr>
          <w:ilvl w:val="1"/>
          <w:numId w:val="18"/>
        </w:numPr>
        <w:outlineLvl w:val="1"/>
        <w:rPr>
          <w:b/>
          <w:bCs/>
          <w:color w:val="500878"/>
        </w:rPr>
      </w:pPr>
      <w:r w:rsidRPr="00732A9B">
        <w:rPr>
          <w:b/>
          <w:bCs/>
          <w:color w:val="500878"/>
        </w:rPr>
        <w:lastRenderedPageBreak/>
        <w:t>Tributos</w:t>
      </w:r>
    </w:p>
    <w:p w14:paraId="34B726AB" w14:textId="19EE8AC6" w:rsidR="00CA22EC" w:rsidRPr="008F301D" w:rsidRDefault="00CA22EC" w:rsidP="00BF2FCD">
      <w:pPr>
        <w:suppressAutoHyphens/>
        <w:rPr>
          <w:rFonts w:cs="Arial"/>
          <w:b/>
          <w:color w:val="500878"/>
        </w:rPr>
      </w:pPr>
      <w:r w:rsidRPr="008F301D">
        <w:rPr>
          <w:rFonts w:cs="Arial"/>
          <w:b/>
          <w:color w:val="500878"/>
        </w:rPr>
        <w:t xml:space="preserve">Imposto de renda e contribuição social </w:t>
      </w:r>
      <w:r w:rsidR="00541A6E">
        <w:rPr>
          <w:rFonts w:cs="Arial"/>
          <w:b/>
          <w:color w:val="500878"/>
        </w:rPr>
        <w:t>-</w:t>
      </w:r>
      <w:r w:rsidRPr="008F301D">
        <w:rPr>
          <w:rFonts w:cs="Arial"/>
          <w:b/>
          <w:color w:val="500878"/>
        </w:rPr>
        <w:t xml:space="preserve"> correntes</w:t>
      </w:r>
    </w:p>
    <w:p w14:paraId="70DCB494" w14:textId="2CEE079E" w:rsidR="00CA22EC" w:rsidRPr="008F301D" w:rsidRDefault="00CA22EC" w:rsidP="00BF2FCD">
      <w:pPr>
        <w:suppressAutoHyphens/>
        <w:rPr>
          <w:rFonts w:cs="Arial"/>
          <w:bCs/>
        </w:rPr>
      </w:pPr>
      <w:r w:rsidRPr="008F301D">
        <w:rPr>
          <w:rFonts w:cs="Arial"/>
          <w:bCs/>
        </w:rPr>
        <w:t>Os ativos e passivos de tributos correntes referente aos exercícios corrente e anterior são mensurados pelo valor esperado a ser recuperado ou pago às autoridades tributárias.</w:t>
      </w:r>
      <w:r w:rsidR="004D0638" w:rsidRPr="008F301D">
        <w:rPr>
          <w:rFonts w:cs="Arial"/>
          <w:bCs/>
        </w:rPr>
        <w:t xml:space="preserve"> </w:t>
      </w:r>
      <w:r w:rsidRPr="008F301D">
        <w:rPr>
          <w:rFonts w:cs="Arial"/>
          <w:bCs/>
        </w:rPr>
        <w:t xml:space="preserve">A </w:t>
      </w:r>
      <w:r w:rsidR="00CC0FFA" w:rsidRPr="008F301D">
        <w:rPr>
          <w:rFonts w:cs="Arial"/>
          <w:bCs/>
        </w:rPr>
        <w:t xml:space="preserve">Prodesp </w:t>
      </w:r>
      <w:r w:rsidRPr="008F301D">
        <w:rPr>
          <w:rFonts w:cs="Arial"/>
          <w:bCs/>
        </w:rPr>
        <w:t>tributa seus lucros pelo regime do Lucro Real Anual.</w:t>
      </w:r>
    </w:p>
    <w:p w14:paraId="2FBB17B8" w14:textId="34A72359" w:rsidR="00CA22EC" w:rsidRPr="008F301D" w:rsidRDefault="00CA22EC" w:rsidP="00BF2FCD">
      <w:pPr>
        <w:suppressAutoHyphens/>
        <w:rPr>
          <w:rFonts w:cs="Arial"/>
          <w:b/>
          <w:color w:val="500878"/>
        </w:rPr>
      </w:pPr>
      <w:r w:rsidRPr="008F301D">
        <w:rPr>
          <w:rFonts w:cs="Arial"/>
          <w:b/>
          <w:color w:val="500878"/>
        </w:rPr>
        <w:t xml:space="preserve">Imposto de renda e contribuição social </w:t>
      </w:r>
      <w:r w:rsidR="00541A6E">
        <w:rPr>
          <w:rFonts w:cs="Arial"/>
          <w:b/>
          <w:color w:val="500878"/>
        </w:rPr>
        <w:t>-</w:t>
      </w:r>
      <w:r w:rsidRPr="008F301D">
        <w:rPr>
          <w:rFonts w:cs="Arial"/>
          <w:b/>
          <w:color w:val="500878"/>
        </w:rPr>
        <w:t xml:space="preserve"> diferidos</w:t>
      </w:r>
    </w:p>
    <w:p w14:paraId="04DFDB88" w14:textId="3BFB3BB4" w:rsidR="00226E7B" w:rsidRPr="008F301D" w:rsidRDefault="00082D05" w:rsidP="00BF2FCD">
      <w:pPr>
        <w:suppressAutoHyphens/>
        <w:rPr>
          <w:rFonts w:cs="Arial"/>
          <w:bCs/>
        </w:rPr>
      </w:pPr>
      <w:r w:rsidRPr="008F301D">
        <w:rPr>
          <w:rFonts w:cs="Arial"/>
          <w:bCs/>
        </w:rPr>
        <w:t xml:space="preserve">O tributo diferido é gerado por diferenças temporárias na data do balanço entre as bases fiscais de ativos e passivos e seus valores contábeis. A Companhia reconhece passivos fiscais diferidos </w:t>
      </w:r>
      <w:r w:rsidR="00226E7B" w:rsidRPr="008F301D">
        <w:rPr>
          <w:rFonts w:cs="Arial"/>
          <w:bCs/>
        </w:rPr>
        <w:t>para todas as diferenças temporárias e ativos fiscais diferidos para todas as diferenças temporárias dedutíveis, créditos e perdas tributários não utilizados, na extensão em que seja provável que o lucro tributável esteja disponível para q</w:t>
      </w:r>
      <w:r w:rsidR="00BE02E0" w:rsidRPr="008F301D">
        <w:rPr>
          <w:rFonts w:cs="Arial"/>
          <w:bCs/>
        </w:rPr>
        <w:t>u</w:t>
      </w:r>
      <w:r w:rsidR="00226E7B" w:rsidRPr="008F301D">
        <w:rPr>
          <w:rFonts w:cs="Arial"/>
          <w:bCs/>
        </w:rPr>
        <w:t>e as diferenças temporárias dedutíveis possam ser realizadas, e créditos e perdas tributários não utilizados possam ser utilizados.</w:t>
      </w:r>
    </w:p>
    <w:p w14:paraId="41EAD3B7" w14:textId="09826758" w:rsidR="00226E7B" w:rsidRPr="008F301D" w:rsidRDefault="00226E7B" w:rsidP="00BF2FCD">
      <w:pPr>
        <w:suppressAutoHyphens/>
        <w:rPr>
          <w:rFonts w:cs="Arial"/>
          <w:bCs/>
        </w:rPr>
      </w:pPr>
      <w:r w:rsidRPr="008F301D">
        <w:rPr>
          <w:rFonts w:cs="Arial"/>
          <w:bCs/>
        </w:rPr>
        <w:t>O valor contábil dos ativos fiscais diferidos é revisado em cada data do balanço e baixado na extensão em que não é mais provável que l</w:t>
      </w:r>
      <w:r w:rsidR="00BE02E0" w:rsidRPr="008F301D">
        <w:rPr>
          <w:rFonts w:cs="Arial"/>
          <w:bCs/>
        </w:rPr>
        <w:t>ucros</w:t>
      </w:r>
      <w:r w:rsidRPr="008F301D">
        <w:rPr>
          <w:rFonts w:cs="Arial"/>
          <w:bCs/>
        </w:rPr>
        <w:t xml:space="preserve"> tributáveis estarão disponíveis para permitir que todos ou parte do ativo fiscal diferido venha a</w:t>
      </w:r>
      <w:r w:rsidR="00BE02E0" w:rsidRPr="008F301D">
        <w:rPr>
          <w:rFonts w:cs="Arial"/>
          <w:bCs/>
        </w:rPr>
        <w:t xml:space="preserve"> </w:t>
      </w:r>
      <w:r w:rsidRPr="008F301D">
        <w:rPr>
          <w:rFonts w:cs="Arial"/>
          <w:bCs/>
        </w:rPr>
        <w:t>ser utilizado. Ativos fiscais baixados são revisados a cada data do balanço e são reconhecidos na exte</w:t>
      </w:r>
      <w:r w:rsidR="00BE02E0" w:rsidRPr="008F301D">
        <w:rPr>
          <w:rFonts w:cs="Arial"/>
          <w:bCs/>
        </w:rPr>
        <w:t>nsão</w:t>
      </w:r>
      <w:r w:rsidRPr="008F301D">
        <w:rPr>
          <w:rFonts w:cs="Arial"/>
          <w:bCs/>
        </w:rPr>
        <w:t xml:space="preserve"> em que se torna provável que lucros tributáveis futuros permitirão que os ativos fiscais diferidos sejam recuperados.</w:t>
      </w:r>
    </w:p>
    <w:p w14:paraId="32C6139A" w14:textId="1F1ECEF3" w:rsidR="008F52D2" w:rsidRPr="008F301D" w:rsidRDefault="00226E7B" w:rsidP="00BF2FCD">
      <w:pPr>
        <w:suppressAutoHyphens/>
        <w:rPr>
          <w:rFonts w:cs="Arial"/>
          <w:bCs/>
        </w:rPr>
      </w:pPr>
      <w:r w:rsidRPr="008F301D">
        <w:rPr>
          <w:rFonts w:cs="Arial"/>
          <w:bCs/>
        </w:rPr>
        <w:t>Ativos e passivos fiscais diferidos são mensurados à taxa de impostos que é esperada de ser aplicável ao ano em que o ativo será realizado ou o passivo liquidado, com base nas</w:t>
      </w:r>
      <w:r w:rsidR="00BE02E0" w:rsidRPr="008F301D">
        <w:rPr>
          <w:rFonts w:cs="Arial"/>
          <w:bCs/>
        </w:rPr>
        <w:t xml:space="preserve"> alíquotas tributárias definidas pelas legislações tributárias vigentes na</w:t>
      </w:r>
      <w:r w:rsidRPr="008F301D">
        <w:rPr>
          <w:rFonts w:cs="Arial"/>
          <w:bCs/>
        </w:rPr>
        <w:t xml:space="preserve"> data do balanço.</w:t>
      </w:r>
      <w:r w:rsidR="00751EA9" w:rsidRPr="008F301D">
        <w:rPr>
          <w:rFonts w:cs="Arial"/>
          <w:bCs/>
        </w:rPr>
        <w:t xml:space="preserve"> As </w:t>
      </w:r>
      <w:r w:rsidRPr="008F301D">
        <w:rPr>
          <w:rFonts w:cs="Arial"/>
          <w:bCs/>
        </w:rPr>
        <w:t xml:space="preserve">alíquotas </w:t>
      </w:r>
      <w:r w:rsidR="00CC0FFA" w:rsidRPr="008F301D">
        <w:rPr>
          <w:rFonts w:cs="Arial"/>
          <w:bCs/>
        </w:rPr>
        <w:t xml:space="preserve">nominais </w:t>
      </w:r>
      <w:r w:rsidR="00751EA9" w:rsidRPr="008F301D">
        <w:rPr>
          <w:rFonts w:cs="Arial"/>
          <w:bCs/>
        </w:rPr>
        <w:t xml:space="preserve">praticadas são </w:t>
      </w:r>
      <w:r w:rsidRPr="008F301D">
        <w:rPr>
          <w:rFonts w:cs="Arial"/>
          <w:bCs/>
        </w:rPr>
        <w:t>de 25% para o imposto de renda de 9% para a contribuição social</w:t>
      </w:r>
      <w:r w:rsidR="00DF7FB4" w:rsidRPr="008F301D">
        <w:rPr>
          <w:rFonts w:cs="Arial"/>
          <w:bCs/>
        </w:rPr>
        <w:t>.</w:t>
      </w:r>
    </w:p>
    <w:p w14:paraId="480531CD" w14:textId="5C904D48" w:rsidR="00ED0CDC" w:rsidRDefault="0045709F" w:rsidP="00C40073">
      <w:pPr>
        <w:suppressAutoHyphens/>
        <w:rPr>
          <w:rFonts w:cs="Arial"/>
          <w:bCs/>
        </w:rPr>
      </w:pPr>
      <w:r w:rsidRPr="008F301D">
        <w:rPr>
          <w:rFonts w:cs="Arial"/>
          <w:bCs/>
        </w:rPr>
        <w:t>Os</w:t>
      </w:r>
      <w:r w:rsidR="00751EA9" w:rsidRPr="008F301D">
        <w:rPr>
          <w:rFonts w:cs="Arial"/>
          <w:bCs/>
        </w:rPr>
        <w:t xml:space="preserve"> tributos diferidos sã</w:t>
      </w:r>
      <w:r w:rsidR="00BE02E0" w:rsidRPr="008F301D">
        <w:rPr>
          <w:rFonts w:cs="Arial"/>
          <w:bCs/>
        </w:rPr>
        <w:t>o</w:t>
      </w:r>
      <w:r w:rsidR="00751EA9" w:rsidRPr="008F301D">
        <w:rPr>
          <w:rFonts w:cs="Arial"/>
          <w:bCs/>
        </w:rPr>
        <w:t xml:space="preserve"> reconhecidos de acordo com a transação que </w:t>
      </w:r>
      <w:r w:rsidRPr="008F301D">
        <w:rPr>
          <w:rFonts w:cs="Arial"/>
          <w:bCs/>
        </w:rPr>
        <w:t>o originou</w:t>
      </w:r>
      <w:r w:rsidR="00751EA9" w:rsidRPr="008F301D">
        <w:rPr>
          <w:rFonts w:cs="Arial"/>
          <w:bCs/>
        </w:rPr>
        <w:t>, no resultado abrangente ou diretamente no patrimônio líquido.</w:t>
      </w:r>
    </w:p>
    <w:p w14:paraId="7D1E1403" w14:textId="7D768CD1" w:rsidR="00751EA9" w:rsidRPr="008F301D" w:rsidRDefault="00751EA9" w:rsidP="00BF2FCD">
      <w:pPr>
        <w:suppressAutoHyphens/>
        <w:rPr>
          <w:rFonts w:cs="Arial"/>
          <w:bCs/>
        </w:rPr>
      </w:pPr>
      <w:r w:rsidRPr="008F301D">
        <w:rPr>
          <w:rFonts w:cs="Arial"/>
          <w:bCs/>
        </w:rPr>
        <w:t xml:space="preserve">A </w:t>
      </w:r>
      <w:r w:rsidR="00CC0FFA" w:rsidRPr="008F301D">
        <w:rPr>
          <w:rFonts w:cs="Arial"/>
          <w:bCs/>
        </w:rPr>
        <w:t>Prodesp</w:t>
      </w:r>
      <w:r w:rsidRPr="008F301D">
        <w:rPr>
          <w:rFonts w:cs="Arial"/>
          <w:bCs/>
        </w:rPr>
        <w:t xml:space="preserve"> contabiliza os ativos e passivos fiscais correntes de forma líquida se, e somente se, </w:t>
      </w:r>
      <w:r w:rsidR="004D0638" w:rsidRPr="008F301D">
        <w:rPr>
          <w:rFonts w:cs="Arial"/>
          <w:bCs/>
        </w:rPr>
        <w:t>possuir</w:t>
      </w:r>
      <w:r w:rsidRPr="008F301D">
        <w:rPr>
          <w:rFonts w:cs="Arial"/>
          <w:bCs/>
        </w:rPr>
        <w:t xml:space="preserve"> o direito legalmente executável de fazer ou receber um único pagamento líquido e</w:t>
      </w:r>
      <w:r w:rsidR="004D0638" w:rsidRPr="008F301D">
        <w:rPr>
          <w:rFonts w:cs="Arial"/>
          <w:bCs/>
        </w:rPr>
        <w:t xml:space="preserve"> se pretender</w:t>
      </w:r>
      <w:r w:rsidRPr="008F301D">
        <w:rPr>
          <w:rFonts w:cs="Arial"/>
          <w:bCs/>
        </w:rPr>
        <w:t xml:space="preserve"> fazer ou receber esse pagamento líquido ou recuperar o ativo e liquidar o passivo simultaneamente. A contabilização dos ativos e passivos fiscais diferidos líquidos, por sua vez, é efetuada pela </w:t>
      </w:r>
      <w:r w:rsidR="00BE02E0" w:rsidRPr="008F301D">
        <w:rPr>
          <w:rFonts w:cs="Arial"/>
          <w:bCs/>
        </w:rPr>
        <w:t>C</w:t>
      </w:r>
      <w:r w:rsidRPr="008F301D">
        <w:rPr>
          <w:rFonts w:cs="Arial"/>
          <w:bCs/>
        </w:rPr>
        <w:t xml:space="preserve">ompanhia se, e somente se, a </w:t>
      </w:r>
      <w:r w:rsidR="008B317F" w:rsidRPr="008F301D">
        <w:rPr>
          <w:rFonts w:cs="Arial"/>
          <w:bCs/>
        </w:rPr>
        <w:t xml:space="preserve">Prodesp </w:t>
      </w:r>
      <w:r w:rsidRPr="008F301D">
        <w:rPr>
          <w:rFonts w:cs="Arial"/>
          <w:bCs/>
        </w:rPr>
        <w:t>tem o direito legalmente executável de compensar os ativos fiscais correntes contra os passivos fiscais correntes e se os ativos fiscais diferidos e os passivos fiscais diferidos estão relacionados com tributos sobre o lucro lançados pela mesma autoridade tributária</w:t>
      </w:r>
      <w:r w:rsidR="008B317F" w:rsidRPr="008F301D">
        <w:rPr>
          <w:rFonts w:cs="Arial"/>
          <w:bCs/>
        </w:rPr>
        <w:t>.</w:t>
      </w:r>
    </w:p>
    <w:p w14:paraId="313D791A" w14:textId="7ABD981B" w:rsidR="00751EA9" w:rsidRPr="008F301D" w:rsidRDefault="00751EA9" w:rsidP="00BF2FCD">
      <w:pPr>
        <w:suppressAutoHyphens/>
        <w:rPr>
          <w:rFonts w:cs="Arial"/>
          <w:b/>
          <w:color w:val="500878"/>
        </w:rPr>
      </w:pPr>
      <w:r w:rsidRPr="008F301D">
        <w:rPr>
          <w:rFonts w:cs="Arial"/>
          <w:b/>
          <w:color w:val="500878"/>
        </w:rPr>
        <w:t>Tributos sobre vendas</w:t>
      </w:r>
    </w:p>
    <w:p w14:paraId="35189B7F" w14:textId="3E8611BB" w:rsidR="00751EA9" w:rsidRPr="008F301D" w:rsidRDefault="000A5BE0" w:rsidP="00BF2FCD">
      <w:pPr>
        <w:suppressAutoHyphens/>
        <w:rPr>
          <w:rFonts w:cs="Arial"/>
          <w:bCs/>
        </w:rPr>
      </w:pPr>
      <w:r w:rsidRPr="008F301D">
        <w:rPr>
          <w:rFonts w:cs="Arial"/>
          <w:bCs/>
        </w:rPr>
        <w:t>As despesas e ativos são reconhecidos líquidos dos tributos sobre vendas, exceto:</w:t>
      </w:r>
    </w:p>
    <w:p w14:paraId="4910AF12" w14:textId="3DFDA507" w:rsidR="000A5BE0" w:rsidRPr="008F301D" w:rsidRDefault="000A5BE0" w:rsidP="00C21991">
      <w:pPr>
        <w:pStyle w:val="PargrafodaLista"/>
        <w:numPr>
          <w:ilvl w:val="0"/>
          <w:numId w:val="19"/>
        </w:numPr>
        <w:suppressAutoHyphens/>
        <w:ind w:left="0" w:firstLine="0"/>
        <w:rPr>
          <w:rFonts w:cs="Arial"/>
          <w:bCs/>
        </w:rPr>
      </w:pPr>
      <w:r w:rsidRPr="008F301D">
        <w:rPr>
          <w:rFonts w:cs="Arial"/>
          <w:bCs/>
        </w:rPr>
        <w:t xml:space="preserve">Quando os tributos sobre vendas incorridos na compra de bens ou serviços não </w:t>
      </w:r>
      <w:r w:rsidR="008B317F" w:rsidRPr="008F301D">
        <w:rPr>
          <w:rFonts w:cs="Arial"/>
          <w:bCs/>
        </w:rPr>
        <w:t>são</w:t>
      </w:r>
      <w:r w:rsidRPr="008F301D">
        <w:rPr>
          <w:rFonts w:cs="Arial"/>
          <w:bCs/>
        </w:rPr>
        <w:t xml:space="preserve"> recuperáveis junto às autoridades fiscais, hipótese em que o </w:t>
      </w:r>
      <w:r w:rsidR="00B91CE6" w:rsidRPr="008F301D">
        <w:rPr>
          <w:rFonts w:cs="Arial"/>
          <w:bCs/>
        </w:rPr>
        <w:t>tributo</w:t>
      </w:r>
      <w:r w:rsidRPr="008F301D">
        <w:rPr>
          <w:rFonts w:cs="Arial"/>
          <w:bCs/>
        </w:rPr>
        <w:t xml:space="preserve"> sobre vendas é reconhecido como parte do custo de aquisição do ativo ou do item despesa, conforme o caso;</w:t>
      </w:r>
    </w:p>
    <w:p w14:paraId="24DEC950" w14:textId="0FA07036" w:rsidR="000A5BE0" w:rsidRPr="008F301D" w:rsidRDefault="000A5BE0" w:rsidP="00C21991">
      <w:pPr>
        <w:pStyle w:val="PargrafodaLista"/>
        <w:numPr>
          <w:ilvl w:val="0"/>
          <w:numId w:val="19"/>
        </w:numPr>
        <w:suppressAutoHyphens/>
        <w:ind w:left="0" w:firstLine="0"/>
        <w:rPr>
          <w:rFonts w:cs="Arial"/>
          <w:bCs/>
        </w:rPr>
      </w:pPr>
      <w:r w:rsidRPr="008F301D">
        <w:rPr>
          <w:rFonts w:cs="Arial"/>
          <w:bCs/>
        </w:rPr>
        <w:lastRenderedPageBreak/>
        <w:t xml:space="preserve">Quando os valores a receber e a pagar </w:t>
      </w:r>
      <w:r w:rsidR="008B317F" w:rsidRPr="008F301D">
        <w:rPr>
          <w:rFonts w:cs="Arial"/>
          <w:bCs/>
        </w:rPr>
        <w:t>são</w:t>
      </w:r>
      <w:r w:rsidRPr="008F301D">
        <w:rPr>
          <w:rFonts w:cs="Arial"/>
          <w:bCs/>
        </w:rPr>
        <w:t xml:space="preserve"> apresentados junto com o valor dos tributos sobre vendas;</w:t>
      </w:r>
      <w:r w:rsidR="002F5399" w:rsidRPr="008F301D">
        <w:rPr>
          <w:rFonts w:cs="Arial"/>
          <w:bCs/>
        </w:rPr>
        <w:t xml:space="preserve"> e</w:t>
      </w:r>
    </w:p>
    <w:p w14:paraId="4F0F276E" w14:textId="3277DE1A" w:rsidR="0015315E" w:rsidRDefault="000A5BE0">
      <w:pPr>
        <w:pStyle w:val="PargrafodaLista"/>
        <w:numPr>
          <w:ilvl w:val="0"/>
          <w:numId w:val="19"/>
        </w:numPr>
        <w:suppressAutoHyphens/>
        <w:spacing w:before="0" w:after="0" w:line="240" w:lineRule="auto"/>
        <w:ind w:left="0" w:firstLine="0"/>
        <w:jc w:val="left"/>
        <w:rPr>
          <w:rFonts w:cs="Arial"/>
          <w:bCs/>
        </w:rPr>
      </w:pPr>
      <w:r w:rsidRPr="00107904">
        <w:rPr>
          <w:rFonts w:cs="Arial"/>
          <w:bCs/>
        </w:rPr>
        <w:t xml:space="preserve">Quando o valor líquido dos tributos sobre vendas, recuperável ou a pagar, é incluído como </w:t>
      </w:r>
      <w:r w:rsidR="00B91CE6" w:rsidRPr="00107904">
        <w:rPr>
          <w:rFonts w:cs="Arial"/>
          <w:bCs/>
        </w:rPr>
        <w:t>componente</w:t>
      </w:r>
      <w:r w:rsidRPr="00107904">
        <w:rPr>
          <w:rFonts w:cs="Arial"/>
          <w:bCs/>
        </w:rPr>
        <w:t xml:space="preserve"> dos valores a receber ou a pagar no balanço patrimonial.</w:t>
      </w:r>
    </w:p>
    <w:p w14:paraId="088E7C41" w14:textId="77777777" w:rsidR="00AB0B23" w:rsidRPr="00107904" w:rsidRDefault="00AB0B23" w:rsidP="00AB0B23">
      <w:pPr>
        <w:pStyle w:val="PargrafodaLista"/>
        <w:suppressAutoHyphens/>
        <w:spacing w:before="0" w:after="0" w:line="240" w:lineRule="auto"/>
        <w:ind w:left="0"/>
        <w:jc w:val="left"/>
        <w:rPr>
          <w:rFonts w:cs="Arial"/>
          <w:bCs/>
        </w:rPr>
      </w:pPr>
    </w:p>
    <w:p w14:paraId="2BA0A035" w14:textId="5FA88285" w:rsidR="00B61482" w:rsidRPr="00732A9B" w:rsidRDefault="00B61482" w:rsidP="00732A9B">
      <w:pPr>
        <w:keepNext/>
        <w:numPr>
          <w:ilvl w:val="1"/>
          <w:numId w:val="18"/>
        </w:numPr>
        <w:outlineLvl w:val="1"/>
        <w:rPr>
          <w:b/>
          <w:bCs/>
          <w:color w:val="500878"/>
        </w:rPr>
      </w:pPr>
      <w:r w:rsidRPr="00732A9B">
        <w:rPr>
          <w:b/>
          <w:bCs/>
          <w:color w:val="500878"/>
        </w:rPr>
        <w:t>Despesas antecipadas</w:t>
      </w:r>
    </w:p>
    <w:p w14:paraId="696CDCF7" w14:textId="34A16B79" w:rsidR="000C2894" w:rsidRPr="00A12139" w:rsidRDefault="00B61482" w:rsidP="006F30FA">
      <w:pPr>
        <w:suppressAutoHyphens/>
        <w:rPr>
          <w:rFonts w:cs="Arial"/>
          <w:b/>
          <w:i/>
          <w:color w:val="500878"/>
        </w:rPr>
      </w:pPr>
      <w:r w:rsidRPr="008F301D">
        <w:rPr>
          <w:rFonts w:cs="Arial"/>
        </w:rPr>
        <w:t xml:space="preserve">A Prodesp classifica como despesas antecipadas </w:t>
      </w:r>
      <w:r w:rsidR="001418B2" w:rsidRPr="008F301D">
        <w:rPr>
          <w:rFonts w:cs="Arial"/>
        </w:rPr>
        <w:t>a aplicação de recursos em despesas que irão incorrer em períodos subsequentes.</w:t>
      </w:r>
    </w:p>
    <w:p w14:paraId="0FBDA385" w14:textId="198326D6" w:rsidR="001B4B23" w:rsidRPr="002577A9" w:rsidRDefault="001B4B23" w:rsidP="00BF2FCD">
      <w:pPr>
        <w:suppressAutoHyphens/>
        <w:rPr>
          <w:rFonts w:cs="Arial"/>
          <w:b/>
          <w:i/>
          <w:color w:val="500878"/>
          <w:lang w:val="en-US"/>
        </w:rPr>
      </w:pPr>
      <w:r w:rsidRPr="002577A9">
        <w:rPr>
          <w:rFonts w:cs="Arial"/>
          <w:b/>
          <w:i/>
          <w:color w:val="500878"/>
          <w:lang w:val="en-US"/>
        </w:rPr>
        <w:t>Software as a Service</w:t>
      </w:r>
      <w:r w:rsidR="00412C2C" w:rsidRPr="002577A9">
        <w:rPr>
          <w:rFonts w:cs="Arial"/>
          <w:b/>
          <w:i/>
          <w:color w:val="500878"/>
          <w:lang w:val="en-US"/>
        </w:rPr>
        <w:t xml:space="preserve"> (</w:t>
      </w:r>
      <w:r w:rsidR="00D347C3">
        <w:rPr>
          <w:rFonts w:cs="Arial"/>
          <w:b/>
          <w:i/>
          <w:color w:val="500878"/>
          <w:lang w:val="en-US"/>
        </w:rPr>
        <w:t>“</w:t>
      </w:r>
      <w:r w:rsidR="00412C2C" w:rsidRPr="002577A9">
        <w:rPr>
          <w:rFonts w:cs="Arial"/>
          <w:b/>
          <w:i/>
          <w:color w:val="500878"/>
          <w:lang w:val="en-US"/>
        </w:rPr>
        <w:t>SaaS</w:t>
      </w:r>
      <w:r w:rsidR="00D347C3">
        <w:rPr>
          <w:rFonts w:cs="Arial"/>
          <w:b/>
          <w:i/>
          <w:color w:val="500878"/>
          <w:lang w:val="en-US"/>
        </w:rPr>
        <w:t>”</w:t>
      </w:r>
      <w:r w:rsidR="00412C2C" w:rsidRPr="002577A9">
        <w:rPr>
          <w:rFonts w:cs="Arial"/>
          <w:b/>
          <w:i/>
          <w:color w:val="500878"/>
          <w:lang w:val="en-US"/>
        </w:rPr>
        <w:t>)</w:t>
      </w:r>
    </w:p>
    <w:p w14:paraId="77A43FD2" w14:textId="0AFE824D" w:rsidR="00D347C3" w:rsidRPr="00D347C3" w:rsidRDefault="00D347C3" w:rsidP="00D347C3">
      <w:pPr>
        <w:suppressAutoHyphens/>
        <w:rPr>
          <w:rFonts w:cs="Arial"/>
        </w:rPr>
      </w:pPr>
      <w:r w:rsidRPr="00D347C3">
        <w:rPr>
          <w:rFonts w:cs="Arial"/>
        </w:rPr>
        <w:t>As aquisições de softwares e soluções em tecnologia da informação na forma de serviços (SaaS</w:t>
      </w:r>
      <w:r>
        <w:rPr>
          <w:rFonts w:cs="Arial"/>
        </w:rPr>
        <w:t>)</w:t>
      </w:r>
      <w:r w:rsidRPr="00D347C3">
        <w:rPr>
          <w:rFonts w:cs="Arial"/>
        </w:rPr>
        <w:t xml:space="preserve"> podem ser classificadas como ativo intangível ou como despesas antecipadas, dependendo das características do contrato.</w:t>
      </w:r>
    </w:p>
    <w:p w14:paraId="5572DEE0" w14:textId="38B695D5" w:rsidR="000D3E36" w:rsidRPr="008F301D" w:rsidRDefault="00D347C3" w:rsidP="00D347C3">
      <w:pPr>
        <w:suppressAutoHyphens/>
        <w:rPr>
          <w:rFonts w:cs="Arial"/>
        </w:rPr>
      </w:pPr>
      <w:r w:rsidRPr="00D347C3">
        <w:rPr>
          <w:rFonts w:cs="Arial"/>
        </w:rPr>
        <w:t xml:space="preserve">Nos casos em que não </w:t>
      </w:r>
      <w:r w:rsidR="00A4503F">
        <w:rPr>
          <w:rFonts w:cs="Arial"/>
        </w:rPr>
        <w:t>se atende</w:t>
      </w:r>
      <w:r w:rsidRPr="00D347C3">
        <w:rPr>
          <w:rFonts w:cs="Arial"/>
        </w:rPr>
        <w:t xml:space="preserve"> os </w:t>
      </w:r>
      <w:r w:rsidR="002724C7">
        <w:rPr>
          <w:rFonts w:cs="Arial"/>
        </w:rPr>
        <w:t>requisitos</w:t>
      </w:r>
      <w:r w:rsidRPr="00D347C3">
        <w:rPr>
          <w:rFonts w:cs="Arial"/>
        </w:rPr>
        <w:t xml:space="preserve"> do </w:t>
      </w:r>
      <w:r w:rsidR="00A47B89">
        <w:rPr>
          <w:rFonts w:cs="Arial"/>
        </w:rPr>
        <w:t>CPC 04</w:t>
      </w:r>
      <w:r w:rsidR="008169F2">
        <w:rPr>
          <w:rFonts w:cs="Arial"/>
        </w:rPr>
        <w:t xml:space="preserve"> </w:t>
      </w:r>
      <w:r w:rsidR="00925042">
        <w:rPr>
          <w:rFonts w:cs="Arial"/>
        </w:rPr>
        <w:t>-</w:t>
      </w:r>
      <w:r w:rsidR="008169F2">
        <w:rPr>
          <w:rFonts w:cs="Arial"/>
        </w:rPr>
        <w:t xml:space="preserve"> Ativo intangível</w:t>
      </w:r>
      <w:r w:rsidRPr="00D347C3">
        <w:rPr>
          <w:rFonts w:cs="Arial"/>
        </w:rPr>
        <w:t>, os valores são registrados como despesas antecipadas e apropriados à demonstração do resultado de forma sistemática e linear pelo prazo de vigência dos contratos. Esses contratos possuem prazos entre 12 e 24 meses, sendo que as parcelas amortizáveis em até 12 meses são classificadas no ativo circulante e as demais no ativo não circulante.</w:t>
      </w:r>
    </w:p>
    <w:p w14:paraId="5DE8B623" w14:textId="5EA413B0" w:rsidR="00C563E4" w:rsidRPr="00732A9B" w:rsidRDefault="00C563E4" w:rsidP="00732A9B">
      <w:pPr>
        <w:keepNext/>
        <w:numPr>
          <w:ilvl w:val="1"/>
          <w:numId w:val="18"/>
        </w:numPr>
        <w:outlineLvl w:val="1"/>
        <w:rPr>
          <w:b/>
          <w:bCs/>
          <w:color w:val="500878"/>
        </w:rPr>
      </w:pPr>
      <w:r w:rsidRPr="00732A9B">
        <w:rPr>
          <w:b/>
          <w:bCs/>
          <w:color w:val="500878"/>
        </w:rPr>
        <w:t>Ativos não circulantes mantidos para venda</w:t>
      </w:r>
    </w:p>
    <w:p w14:paraId="600D666D" w14:textId="0BEEA91A" w:rsidR="00ED0CDC" w:rsidRDefault="00C563E4" w:rsidP="00C40073">
      <w:pPr>
        <w:suppressAutoHyphens/>
        <w:rPr>
          <w:rFonts w:cs="Arial"/>
          <w:bCs/>
        </w:rPr>
      </w:pPr>
      <w:r w:rsidRPr="008F301D">
        <w:rPr>
          <w:rFonts w:cs="Arial"/>
          <w:bCs/>
        </w:rPr>
        <w:t xml:space="preserve">A </w:t>
      </w:r>
      <w:r w:rsidR="003E4CA8" w:rsidRPr="008F301D">
        <w:rPr>
          <w:rFonts w:cs="Arial"/>
          <w:bCs/>
        </w:rPr>
        <w:t>C</w:t>
      </w:r>
      <w:r w:rsidRPr="008F301D">
        <w:rPr>
          <w:rFonts w:cs="Arial"/>
          <w:bCs/>
        </w:rPr>
        <w:t xml:space="preserve">ompanhia classifica </w:t>
      </w:r>
      <w:r w:rsidR="00B91CE6" w:rsidRPr="008F301D">
        <w:rPr>
          <w:rFonts w:cs="Arial"/>
          <w:bCs/>
        </w:rPr>
        <w:t>um</w:t>
      </w:r>
      <w:r w:rsidRPr="008F301D">
        <w:rPr>
          <w:rFonts w:cs="Arial"/>
          <w:bCs/>
        </w:rPr>
        <w:t xml:space="preserve"> ativo não circulante como mantido para venda quando o seu valor contábil será recuperado, principalmente, por meio da transação de venda </w:t>
      </w:r>
      <w:r w:rsidR="004E644E" w:rsidRPr="008F301D">
        <w:rPr>
          <w:rFonts w:cs="Arial"/>
          <w:bCs/>
        </w:rPr>
        <w:t>em vez do uso contínuo. Esses ativos não circulantes mantidos para venda são mensurados pelo menor valor entre o seu valor contábil e o valor justo líquido das despesas de venda. As despesa</w:t>
      </w:r>
      <w:r w:rsidR="00B91CE6" w:rsidRPr="008F301D">
        <w:rPr>
          <w:rFonts w:cs="Arial"/>
          <w:bCs/>
        </w:rPr>
        <w:t>s</w:t>
      </w:r>
      <w:r w:rsidR="004E644E" w:rsidRPr="008F301D">
        <w:rPr>
          <w:rFonts w:cs="Arial"/>
          <w:bCs/>
        </w:rPr>
        <w:t xml:space="preserve"> de </w:t>
      </w:r>
      <w:r w:rsidR="00B91CE6" w:rsidRPr="008F301D">
        <w:rPr>
          <w:rFonts w:cs="Arial"/>
          <w:bCs/>
        </w:rPr>
        <w:t>v</w:t>
      </w:r>
      <w:r w:rsidR="004E644E" w:rsidRPr="008F301D">
        <w:rPr>
          <w:rFonts w:cs="Arial"/>
          <w:bCs/>
        </w:rPr>
        <w:t>enda são representadas pelas despesas incrementais diretamente atribuíveis à venda, excluíd</w:t>
      </w:r>
      <w:r w:rsidR="004E1145" w:rsidRPr="008F301D">
        <w:rPr>
          <w:rFonts w:cs="Arial"/>
          <w:bCs/>
        </w:rPr>
        <w:t>a</w:t>
      </w:r>
      <w:r w:rsidR="004E644E" w:rsidRPr="008F301D">
        <w:rPr>
          <w:rFonts w:cs="Arial"/>
          <w:bCs/>
        </w:rPr>
        <w:t xml:space="preserve">s as financeiras e </w:t>
      </w:r>
      <w:r w:rsidR="004E1145" w:rsidRPr="008F301D">
        <w:rPr>
          <w:rFonts w:cs="Arial"/>
          <w:bCs/>
        </w:rPr>
        <w:t xml:space="preserve">os </w:t>
      </w:r>
      <w:r w:rsidR="004E644E" w:rsidRPr="008F301D">
        <w:rPr>
          <w:rFonts w:cs="Arial"/>
          <w:bCs/>
        </w:rPr>
        <w:t>tributos sobre o lucro.</w:t>
      </w:r>
    </w:p>
    <w:p w14:paraId="6739FF14" w14:textId="0A545354" w:rsidR="004E644E" w:rsidRPr="008F301D" w:rsidRDefault="004E644E" w:rsidP="00BF2FCD">
      <w:pPr>
        <w:suppressAutoHyphens/>
        <w:rPr>
          <w:rFonts w:cs="Arial"/>
          <w:bCs/>
        </w:rPr>
      </w:pPr>
      <w:r w:rsidRPr="008F301D">
        <w:rPr>
          <w:rFonts w:cs="Arial"/>
          <w:bCs/>
        </w:rPr>
        <w:t xml:space="preserve">Os critérios de classificação de ativos não circulantes mantidos para venda são atendidos quando a venda </w:t>
      </w:r>
      <w:r w:rsidR="001842F9" w:rsidRPr="008F301D">
        <w:rPr>
          <w:rFonts w:cs="Arial"/>
          <w:bCs/>
        </w:rPr>
        <w:t>é</w:t>
      </w:r>
      <w:r w:rsidRPr="008F301D">
        <w:rPr>
          <w:rFonts w:cs="Arial"/>
          <w:bCs/>
        </w:rPr>
        <w:t xml:space="preserve"> altamente provável e o ativo ou grupo de ativos mantido para venda </w:t>
      </w:r>
      <w:r w:rsidR="001842F9" w:rsidRPr="008F301D">
        <w:rPr>
          <w:rFonts w:cs="Arial"/>
          <w:bCs/>
        </w:rPr>
        <w:t xml:space="preserve">está </w:t>
      </w:r>
      <w:r w:rsidRPr="008F301D">
        <w:rPr>
          <w:rFonts w:cs="Arial"/>
          <w:bCs/>
        </w:rPr>
        <w:t>disponíve</w:t>
      </w:r>
      <w:r w:rsidR="001842F9" w:rsidRPr="008F301D">
        <w:rPr>
          <w:rFonts w:cs="Arial"/>
          <w:bCs/>
        </w:rPr>
        <w:t>l</w:t>
      </w:r>
      <w:r w:rsidRPr="008F301D">
        <w:rPr>
          <w:rFonts w:cs="Arial"/>
          <w:bCs/>
        </w:rPr>
        <w:t xml:space="preserve"> para venda imediata em suas condições atuais, sujeito apenas aos termos que sejam habituais e costumeiros para venda. O nível hierárquico de gestão apropriado da </w:t>
      </w:r>
      <w:r w:rsidR="003E4CA8" w:rsidRPr="008F301D">
        <w:rPr>
          <w:rFonts w:cs="Arial"/>
          <w:bCs/>
        </w:rPr>
        <w:t>C</w:t>
      </w:r>
      <w:r w:rsidRPr="008F301D">
        <w:rPr>
          <w:rFonts w:cs="Arial"/>
          <w:bCs/>
        </w:rPr>
        <w:t xml:space="preserve">ompanhia </w:t>
      </w:r>
      <w:r w:rsidR="004E1145" w:rsidRPr="008F301D">
        <w:rPr>
          <w:rFonts w:cs="Arial"/>
          <w:bCs/>
        </w:rPr>
        <w:t>deve estar</w:t>
      </w:r>
      <w:r w:rsidRPr="008F301D">
        <w:rPr>
          <w:rFonts w:cs="Arial"/>
          <w:bCs/>
        </w:rPr>
        <w:t xml:space="preserve"> comprometido com o plano de venda do ativo, tendo sido iniciado um programa firme para localizar um comprador e conclusão do plano em até </w:t>
      </w:r>
      <w:r w:rsidR="001842F9" w:rsidRPr="008F301D">
        <w:rPr>
          <w:rFonts w:cs="Arial"/>
          <w:bCs/>
        </w:rPr>
        <w:t>um</w:t>
      </w:r>
      <w:r w:rsidRPr="008F301D">
        <w:rPr>
          <w:rFonts w:cs="Arial"/>
          <w:bCs/>
        </w:rPr>
        <w:t xml:space="preserve"> ano a partir da data de classificação</w:t>
      </w:r>
      <w:r w:rsidR="001842F9" w:rsidRPr="008F301D">
        <w:rPr>
          <w:rFonts w:cs="Arial"/>
          <w:bCs/>
        </w:rPr>
        <w:t>.</w:t>
      </w:r>
    </w:p>
    <w:p w14:paraId="343BA8BD" w14:textId="797F750D" w:rsidR="004E644E" w:rsidRPr="008F301D" w:rsidRDefault="004E644E" w:rsidP="00BF2FCD">
      <w:pPr>
        <w:suppressAutoHyphens/>
        <w:rPr>
          <w:rFonts w:cs="Arial"/>
          <w:bCs/>
        </w:rPr>
      </w:pPr>
      <w:r w:rsidRPr="008F301D">
        <w:rPr>
          <w:rFonts w:cs="Arial"/>
          <w:bCs/>
        </w:rPr>
        <w:t>O ativo imobilizado e o ativo intangível não são depreciados ou amortizados quando classificados como mantidos para venda.</w:t>
      </w:r>
      <w:r w:rsidR="008F52D2" w:rsidRPr="008F301D">
        <w:rPr>
          <w:rFonts w:cs="Arial"/>
          <w:bCs/>
        </w:rPr>
        <w:t xml:space="preserve"> </w:t>
      </w:r>
      <w:r w:rsidRPr="008F301D">
        <w:rPr>
          <w:rFonts w:cs="Arial"/>
          <w:bCs/>
        </w:rPr>
        <w:t>Ativos e passivos classificados como mantidos para venda são apresentados separadamente como itens circulantes no balanço patrimonial.</w:t>
      </w:r>
    </w:p>
    <w:p w14:paraId="6CA7953F" w14:textId="733EE2E1" w:rsidR="00C563E4" w:rsidRPr="008F301D" w:rsidRDefault="004E644E" w:rsidP="4161C53C">
      <w:pPr>
        <w:suppressAutoHyphens/>
        <w:rPr>
          <w:rFonts w:cs="Arial"/>
        </w:rPr>
      </w:pPr>
      <w:r w:rsidRPr="4161C53C">
        <w:rPr>
          <w:rFonts w:cs="Arial"/>
        </w:rPr>
        <w:t xml:space="preserve">Divulgações adicionais são apresentadas na Nota </w:t>
      </w:r>
      <w:r w:rsidR="00D83142" w:rsidRPr="4161C53C">
        <w:rPr>
          <w:rFonts w:cs="Arial"/>
        </w:rPr>
        <w:t>9</w:t>
      </w:r>
      <w:r w:rsidRPr="4161C53C">
        <w:rPr>
          <w:rFonts w:cs="Arial"/>
        </w:rPr>
        <w:t>. Todas as demais notas às demonstrações financeiras incluem valores para operações em continuidade, exceto quando mencionado de outra forma.</w:t>
      </w:r>
    </w:p>
    <w:p w14:paraId="762B80CC" w14:textId="57942BF1" w:rsidR="00C563E4" w:rsidRPr="00732A9B" w:rsidRDefault="00BC46A3" w:rsidP="00732A9B">
      <w:pPr>
        <w:keepNext/>
        <w:numPr>
          <w:ilvl w:val="1"/>
          <w:numId w:val="18"/>
        </w:numPr>
        <w:outlineLvl w:val="1"/>
        <w:rPr>
          <w:b/>
          <w:bCs/>
          <w:color w:val="500878"/>
        </w:rPr>
      </w:pPr>
      <w:r w:rsidRPr="00732A9B">
        <w:rPr>
          <w:b/>
          <w:bCs/>
          <w:color w:val="500878"/>
        </w:rPr>
        <w:lastRenderedPageBreak/>
        <w:t>Distribuição de lucros</w:t>
      </w:r>
    </w:p>
    <w:p w14:paraId="36111B94" w14:textId="4C540B7F" w:rsidR="001859E8" w:rsidRPr="0093326F" w:rsidRDefault="008F52D2" w:rsidP="00BF2FCD">
      <w:pPr>
        <w:suppressAutoHyphens/>
        <w:rPr>
          <w:rFonts w:cs="Arial"/>
        </w:rPr>
      </w:pPr>
      <w:r w:rsidRPr="0093326F">
        <w:rPr>
          <w:rFonts w:cs="Arial"/>
        </w:rPr>
        <w:t xml:space="preserve">A </w:t>
      </w:r>
      <w:r w:rsidR="001859E8" w:rsidRPr="0093326F">
        <w:rPr>
          <w:rFonts w:cs="Arial"/>
        </w:rPr>
        <w:t>distribuição de lucros</w:t>
      </w:r>
      <w:r w:rsidRPr="0093326F">
        <w:rPr>
          <w:rFonts w:cs="Arial"/>
        </w:rPr>
        <w:t xml:space="preserve"> é</w:t>
      </w:r>
      <w:r w:rsidR="001859E8" w:rsidRPr="0093326F">
        <w:rPr>
          <w:rFonts w:cs="Arial"/>
        </w:rPr>
        <w:t xml:space="preserve"> no mínimo de 25% do lucro auferido no exercício após destinações previstas no artigo 202 da Lei das Sociedades por Ações. </w:t>
      </w:r>
      <w:r w:rsidR="009F22BB" w:rsidRPr="0093326F">
        <w:rPr>
          <w:rFonts w:cs="Arial"/>
        </w:rPr>
        <w:t>Essas distribuições</w:t>
      </w:r>
      <w:r w:rsidR="001859E8" w:rsidRPr="0093326F">
        <w:rPr>
          <w:rFonts w:cs="Arial"/>
        </w:rPr>
        <w:t xml:space="preserve"> são priorizadas na forma de juros sobre capital próprio até os limites legais previstos e devem ser ratificadas na </w:t>
      </w:r>
      <w:r w:rsidR="009F22BB" w:rsidRPr="0093326F">
        <w:rPr>
          <w:rFonts w:cs="Arial"/>
        </w:rPr>
        <w:t>Assembleia</w:t>
      </w:r>
      <w:r w:rsidR="001859E8" w:rsidRPr="0093326F">
        <w:rPr>
          <w:rFonts w:cs="Arial"/>
        </w:rPr>
        <w:t xml:space="preserve"> Geral dos Acionistas.</w:t>
      </w:r>
    </w:p>
    <w:p w14:paraId="3963A821" w14:textId="2C91B0D1" w:rsidR="001442BE" w:rsidRPr="0093326F" w:rsidRDefault="001859E8" w:rsidP="00BF2FCD">
      <w:pPr>
        <w:suppressAutoHyphens/>
        <w:rPr>
          <w:rFonts w:cs="Arial"/>
        </w:rPr>
      </w:pPr>
      <w:r w:rsidRPr="0093326F">
        <w:rPr>
          <w:rFonts w:cs="Arial"/>
        </w:rPr>
        <w:t xml:space="preserve">A </w:t>
      </w:r>
      <w:r w:rsidR="003E4CA8" w:rsidRPr="0093326F">
        <w:rPr>
          <w:rFonts w:cs="Arial"/>
        </w:rPr>
        <w:t>C</w:t>
      </w:r>
      <w:r w:rsidRPr="0093326F">
        <w:rPr>
          <w:rFonts w:cs="Arial"/>
        </w:rPr>
        <w:t xml:space="preserve">ompanhia reconhece um </w:t>
      </w:r>
      <w:r w:rsidR="00BC46A3" w:rsidRPr="0093326F">
        <w:rPr>
          <w:rFonts w:cs="Arial"/>
        </w:rPr>
        <w:t xml:space="preserve">passivo para pagamento de </w:t>
      </w:r>
      <w:r w:rsidRPr="0093326F">
        <w:rPr>
          <w:rFonts w:cs="Arial"/>
        </w:rPr>
        <w:t xml:space="preserve">distribuição de lucros aos acionistas </w:t>
      </w:r>
      <w:r w:rsidR="00BC46A3" w:rsidRPr="0093326F">
        <w:rPr>
          <w:rFonts w:cs="Arial"/>
        </w:rPr>
        <w:t>quando essa distribuição é</w:t>
      </w:r>
      <w:r w:rsidR="005F0DB2" w:rsidRPr="0093326F">
        <w:rPr>
          <w:rFonts w:cs="Arial"/>
        </w:rPr>
        <w:t xml:space="preserve"> </w:t>
      </w:r>
      <w:r w:rsidR="00BC46A3" w:rsidRPr="0093326F">
        <w:rPr>
          <w:rFonts w:cs="Arial"/>
        </w:rPr>
        <w:t>autorizada e deixa de ser uma opção da empresa</w:t>
      </w:r>
      <w:r w:rsidR="002C2E4A" w:rsidRPr="0093326F">
        <w:rPr>
          <w:rFonts w:cs="Arial"/>
        </w:rPr>
        <w:t>, quando prevista em sua política de distribuição de lucros</w:t>
      </w:r>
      <w:r w:rsidR="00BC46A3" w:rsidRPr="0093326F">
        <w:rPr>
          <w:rFonts w:cs="Arial"/>
        </w:rPr>
        <w:t xml:space="preserve"> ou ainda quando previsto em Lei. Conforme a</w:t>
      </w:r>
      <w:r w:rsidR="005F0DB2" w:rsidRPr="0093326F">
        <w:rPr>
          <w:rFonts w:cs="Arial"/>
        </w:rPr>
        <w:t xml:space="preserve"> </w:t>
      </w:r>
      <w:r w:rsidR="00BC46A3" w:rsidRPr="0093326F">
        <w:rPr>
          <w:rFonts w:cs="Arial"/>
        </w:rPr>
        <w:t>legislação societária vigente, uma distribuição é autorizada quando aprovada pelos acionistas e o</w:t>
      </w:r>
      <w:r w:rsidR="005F0DB2" w:rsidRPr="0093326F">
        <w:rPr>
          <w:rFonts w:cs="Arial"/>
        </w:rPr>
        <w:t xml:space="preserve"> </w:t>
      </w:r>
      <w:r w:rsidR="00BC46A3" w:rsidRPr="0093326F">
        <w:rPr>
          <w:rFonts w:cs="Arial"/>
        </w:rPr>
        <w:t>montante correspondente é diretamente reconhecido no patrimônio líquido.</w:t>
      </w:r>
    </w:p>
    <w:p w14:paraId="486821E2" w14:textId="6A6690B1" w:rsidR="00C563E4" w:rsidRPr="00732A9B" w:rsidRDefault="002058E7" w:rsidP="00732A9B">
      <w:pPr>
        <w:keepNext/>
        <w:numPr>
          <w:ilvl w:val="1"/>
          <w:numId w:val="18"/>
        </w:numPr>
        <w:outlineLvl w:val="1"/>
        <w:rPr>
          <w:b/>
          <w:bCs/>
          <w:color w:val="500878"/>
        </w:rPr>
      </w:pPr>
      <w:r w:rsidRPr="00732A9B">
        <w:rPr>
          <w:b/>
          <w:bCs/>
          <w:color w:val="500878"/>
        </w:rPr>
        <w:t>Imobilizado</w:t>
      </w:r>
    </w:p>
    <w:p w14:paraId="338777B9" w14:textId="65DD029C" w:rsidR="00ED0CDC" w:rsidRDefault="002058E7" w:rsidP="00C40073">
      <w:pPr>
        <w:suppressAutoHyphens/>
        <w:rPr>
          <w:rFonts w:cs="Arial"/>
        </w:rPr>
      </w:pPr>
      <w:r w:rsidRPr="0093326F">
        <w:rPr>
          <w:rFonts w:cs="Arial"/>
        </w:rPr>
        <w:t>O</w:t>
      </w:r>
      <w:r w:rsidR="002F5399" w:rsidRPr="0093326F">
        <w:rPr>
          <w:rFonts w:cs="Arial"/>
        </w:rPr>
        <w:t>s ativos imobilizados</w:t>
      </w:r>
      <w:r w:rsidRPr="0093326F">
        <w:rPr>
          <w:rFonts w:cs="Arial"/>
        </w:rPr>
        <w:t xml:space="preserve"> são demonstrados ao custo</w:t>
      </w:r>
      <w:r w:rsidR="001442BE" w:rsidRPr="0093326F">
        <w:rPr>
          <w:rFonts w:cs="Arial"/>
        </w:rPr>
        <w:t xml:space="preserve"> de aquisição</w:t>
      </w:r>
      <w:r w:rsidRPr="0093326F">
        <w:rPr>
          <w:rFonts w:cs="Arial"/>
        </w:rPr>
        <w:t xml:space="preserve">, líquido de </w:t>
      </w:r>
      <w:r w:rsidR="001442BE" w:rsidRPr="0093326F">
        <w:rPr>
          <w:rFonts w:cs="Arial"/>
        </w:rPr>
        <w:t xml:space="preserve">tributos recuperáveis, </w:t>
      </w:r>
      <w:r w:rsidRPr="0093326F">
        <w:rPr>
          <w:rFonts w:cs="Arial"/>
        </w:rPr>
        <w:t xml:space="preserve">depreciação acumulada e perdas acumuladas por perda por redução ao valor recuperável, se houver. Esse custo inclui o custo de reposição do ativo imobilizado e custos de financiamentos para projetos de construção de longo prazo se os critérios de reconhecimento forem atendidos. Quando partes significativas do ativo imobilizado precisarem ser substituídas em intervalos, </w:t>
      </w:r>
      <w:r w:rsidR="00065C4A" w:rsidRPr="0093326F">
        <w:rPr>
          <w:rFonts w:cs="Arial"/>
        </w:rPr>
        <w:t>a Prodesp</w:t>
      </w:r>
      <w:r w:rsidRPr="0093326F">
        <w:rPr>
          <w:rFonts w:cs="Arial"/>
        </w:rPr>
        <w:t xml:space="preserve"> as deprecia separadamente com base em sua vida útil específica. Da mesma forma, quando for realizada uma inspeção de grande porte, seu custo é reconhecido no valor contábil do ativo imobilizado como substituição, se os critérios de reconhecimento forem atendidos. Todos os demais custos de reparo e manutenção são reconhecidos no resultado, quando incorridos. O valor presente do custo esperado para descontinuação de um ativo após seu uso é incluído no custo do respectivo ativo se forem atendidos os critérios de reconhecimento para uma provisão.</w:t>
      </w:r>
    </w:p>
    <w:p w14:paraId="10B79554" w14:textId="7D1F442D" w:rsidR="002F5399" w:rsidRPr="0093326F" w:rsidRDefault="002058E7" w:rsidP="00BF2FCD">
      <w:pPr>
        <w:suppressAutoHyphens/>
        <w:rPr>
          <w:rFonts w:cs="Arial"/>
        </w:rPr>
      </w:pPr>
      <w:r w:rsidRPr="0093326F">
        <w:rPr>
          <w:rFonts w:cs="Arial"/>
        </w:rPr>
        <w:t>A depreciação é calculada com base no método linear ao longo da vida útil estimada dos ativos, conforme a seguir apresentado:</w:t>
      </w:r>
    </w:p>
    <w:p w14:paraId="5661BE90" w14:textId="029F71E4" w:rsidR="002F5399" w:rsidRPr="0093326F" w:rsidRDefault="002F5399" w:rsidP="00C21991">
      <w:pPr>
        <w:pStyle w:val="PargrafodaLista"/>
        <w:numPr>
          <w:ilvl w:val="0"/>
          <w:numId w:val="23"/>
        </w:numPr>
        <w:suppressAutoHyphens/>
        <w:ind w:left="0" w:firstLine="0"/>
        <w:rPr>
          <w:rFonts w:cs="Arial"/>
        </w:rPr>
      </w:pPr>
      <w:r w:rsidRPr="0093326F">
        <w:rPr>
          <w:rFonts w:cs="Arial"/>
        </w:rPr>
        <w:t>Edifícios</w:t>
      </w:r>
      <w:r w:rsidR="002058E7" w:rsidRPr="0093326F">
        <w:rPr>
          <w:rFonts w:cs="Arial"/>
        </w:rPr>
        <w:t>: 2</w:t>
      </w:r>
      <w:r w:rsidR="004B6D8F" w:rsidRPr="0093326F">
        <w:rPr>
          <w:rFonts w:cs="Arial"/>
        </w:rPr>
        <w:t>5</w:t>
      </w:r>
      <w:r w:rsidR="002058E7" w:rsidRPr="0093326F">
        <w:rPr>
          <w:rFonts w:cs="Arial"/>
        </w:rPr>
        <w:t xml:space="preserve"> anos;</w:t>
      </w:r>
    </w:p>
    <w:p w14:paraId="340A7F98" w14:textId="4EA20A9E" w:rsidR="002058E7" w:rsidRPr="0093326F" w:rsidRDefault="002F5399" w:rsidP="00C21991">
      <w:pPr>
        <w:pStyle w:val="PargrafodaLista"/>
        <w:numPr>
          <w:ilvl w:val="0"/>
          <w:numId w:val="23"/>
        </w:numPr>
        <w:suppressAutoHyphens/>
        <w:ind w:left="0" w:firstLine="0"/>
        <w:rPr>
          <w:rFonts w:cs="Arial"/>
        </w:rPr>
      </w:pPr>
      <w:r w:rsidRPr="0093326F">
        <w:rPr>
          <w:rFonts w:cs="Arial"/>
        </w:rPr>
        <w:t>Benfeitorias</w:t>
      </w:r>
      <w:r w:rsidR="002058E7" w:rsidRPr="0093326F">
        <w:rPr>
          <w:rFonts w:cs="Arial"/>
        </w:rPr>
        <w:t xml:space="preserve">: </w:t>
      </w:r>
      <w:r w:rsidRPr="0093326F">
        <w:rPr>
          <w:rFonts w:cs="Arial"/>
        </w:rPr>
        <w:t>20 anos</w:t>
      </w:r>
      <w:r w:rsidR="002058E7" w:rsidRPr="0093326F">
        <w:rPr>
          <w:rFonts w:cs="Arial"/>
        </w:rPr>
        <w:t>;</w:t>
      </w:r>
    </w:p>
    <w:p w14:paraId="36B0DA1E" w14:textId="766CA135" w:rsidR="002F5399" w:rsidRPr="0093326F" w:rsidRDefault="008F52D2" w:rsidP="00C21991">
      <w:pPr>
        <w:pStyle w:val="PargrafodaLista"/>
        <w:numPr>
          <w:ilvl w:val="0"/>
          <w:numId w:val="23"/>
        </w:numPr>
        <w:suppressAutoHyphens/>
        <w:ind w:left="0" w:firstLine="0"/>
        <w:rPr>
          <w:rFonts w:cs="Arial"/>
        </w:rPr>
      </w:pPr>
      <w:r w:rsidRPr="0093326F">
        <w:rPr>
          <w:rFonts w:cs="Arial"/>
        </w:rPr>
        <w:t>Móveis e utensílios</w:t>
      </w:r>
      <w:r w:rsidR="002F5399" w:rsidRPr="0093326F">
        <w:rPr>
          <w:rFonts w:cs="Arial"/>
        </w:rPr>
        <w:t>: 10 anos;</w:t>
      </w:r>
    </w:p>
    <w:p w14:paraId="3AD53A3E" w14:textId="64E7AEC9" w:rsidR="002F5399" w:rsidRPr="0093326F" w:rsidRDefault="008F52D2" w:rsidP="00C21991">
      <w:pPr>
        <w:pStyle w:val="PargrafodaLista"/>
        <w:numPr>
          <w:ilvl w:val="0"/>
          <w:numId w:val="23"/>
        </w:numPr>
        <w:suppressAutoHyphens/>
        <w:ind w:left="0" w:firstLine="0"/>
        <w:rPr>
          <w:rFonts w:cs="Arial"/>
        </w:rPr>
      </w:pPr>
      <w:r w:rsidRPr="0093326F">
        <w:rPr>
          <w:rFonts w:cs="Arial"/>
        </w:rPr>
        <w:t>Máquinas e equipamentos</w:t>
      </w:r>
      <w:r w:rsidR="002F5399" w:rsidRPr="0093326F">
        <w:rPr>
          <w:rFonts w:cs="Arial"/>
        </w:rPr>
        <w:t>: 5 anos; e</w:t>
      </w:r>
    </w:p>
    <w:p w14:paraId="2DA729E3" w14:textId="7B8AF122" w:rsidR="002058E7" w:rsidRPr="0093326F" w:rsidRDefault="002F5399" w:rsidP="00C21991">
      <w:pPr>
        <w:pStyle w:val="PargrafodaLista"/>
        <w:numPr>
          <w:ilvl w:val="0"/>
          <w:numId w:val="23"/>
        </w:numPr>
        <w:suppressAutoHyphens/>
        <w:ind w:left="0" w:firstLine="0"/>
        <w:rPr>
          <w:rFonts w:cs="Arial"/>
        </w:rPr>
      </w:pPr>
      <w:r w:rsidRPr="0093326F">
        <w:rPr>
          <w:rFonts w:cs="Arial"/>
        </w:rPr>
        <w:t xml:space="preserve">Veículos: </w:t>
      </w:r>
      <w:r w:rsidR="004B6D8F" w:rsidRPr="0093326F">
        <w:rPr>
          <w:rFonts w:cs="Arial"/>
        </w:rPr>
        <w:t>5</w:t>
      </w:r>
      <w:r w:rsidRPr="0093326F">
        <w:rPr>
          <w:rFonts w:cs="Arial"/>
        </w:rPr>
        <w:t xml:space="preserve"> anos.</w:t>
      </w:r>
    </w:p>
    <w:p w14:paraId="2F504E7C" w14:textId="35DF2EDA" w:rsidR="002058E7" w:rsidRPr="0093326F" w:rsidRDefault="002058E7" w:rsidP="00BF2FCD">
      <w:pPr>
        <w:suppressAutoHyphens/>
        <w:rPr>
          <w:rFonts w:cs="Arial"/>
        </w:rPr>
      </w:pPr>
      <w:r w:rsidRPr="0093326F">
        <w:rPr>
          <w:rFonts w:cs="Arial"/>
        </w:rPr>
        <w:t xml:space="preserve">Um item de imobilizado é baixado quando </w:t>
      </w:r>
      <w:r w:rsidR="001442BE" w:rsidRPr="0093326F">
        <w:rPr>
          <w:rFonts w:cs="Arial"/>
        </w:rPr>
        <w:t xml:space="preserve">alienado, </w:t>
      </w:r>
      <w:r w:rsidRPr="0093326F">
        <w:rPr>
          <w:rFonts w:cs="Arial"/>
        </w:rPr>
        <w:t xml:space="preserve">por exemplo, na data que o </w:t>
      </w:r>
      <w:r w:rsidR="001442BE" w:rsidRPr="0093326F">
        <w:rPr>
          <w:rFonts w:cs="Arial"/>
        </w:rPr>
        <w:t>comprador</w:t>
      </w:r>
      <w:r w:rsidRPr="0093326F">
        <w:rPr>
          <w:rFonts w:cs="Arial"/>
        </w:rPr>
        <w:t xml:space="preserve"> obtém controle</w:t>
      </w:r>
      <w:r w:rsidR="001442BE" w:rsidRPr="0093326F">
        <w:rPr>
          <w:rFonts w:cs="Arial"/>
        </w:rPr>
        <w:t>,</w:t>
      </w:r>
      <w:r w:rsidRPr="0093326F">
        <w:rPr>
          <w:rFonts w:cs="Arial"/>
        </w:rPr>
        <w:t xml:space="preserve"> ou quando nenhum benefício econômico futuro </w:t>
      </w:r>
      <w:r w:rsidR="00AE250C" w:rsidRPr="0093326F">
        <w:rPr>
          <w:rFonts w:cs="Arial"/>
        </w:rPr>
        <w:t>é</w:t>
      </w:r>
      <w:r w:rsidRPr="0093326F">
        <w:rPr>
          <w:rFonts w:cs="Arial"/>
        </w:rPr>
        <w:t xml:space="preserve"> esperado </w:t>
      </w:r>
      <w:r w:rsidR="00AE250C" w:rsidRPr="0093326F">
        <w:rPr>
          <w:rFonts w:cs="Arial"/>
        </w:rPr>
        <w:t>decorrente</w:t>
      </w:r>
      <w:r w:rsidRPr="0093326F">
        <w:rPr>
          <w:rFonts w:cs="Arial"/>
        </w:rPr>
        <w:t xml:space="preserve"> </w:t>
      </w:r>
      <w:r w:rsidR="00AE250C" w:rsidRPr="0093326F">
        <w:rPr>
          <w:rFonts w:cs="Arial"/>
        </w:rPr>
        <w:t xml:space="preserve">do seu </w:t>
      </w:r>
      <w:r w:rsidRPr="0093326F">
        <w:rPr>
          <w:rFonts w:cs="Arial"/>
        </w:rPr>
        <w:t xml:space="preserve">uso ou venda. Eventual ganho ou perda resultante da baixa do ativo (calculado como sendo a diferença entre o valor líquido da venda e o valor contábil do ativo) são incluídos na </w:t>
      </w:r>
      <w:r w:rsidR="001442BE" w:rsidRPr="0093326F">
        <w:rPr>
          <w:rFonts w:cs="Arial"/>
        </w:rPr>
        <w:t>d</w:t>
      </w:r>
      <w:r w:rsidRPr="0093326F">
        <w:rPr>
          <w:rFonts w:cs="Arial"/>
        </w:rPr>
        <w:t>emonstração do resultado no exercício em que o ativo for baixado.</w:t>
      </w:r>
    </w:p>
    <w:p w14:paraId="48D6962A" w14:textId="7F19F1EF" w:rsidR="002058E7" w:rsidRPr="0093326F" w:rsidRDefault="002058E7" w:rsidP="00BF2FCD">
      <w:pPr>
        <w:suppressAutoHyphens/>
        <w:rPr>
          <w:rFonts w:cs="Arial"/>
        </w:rPr>
      </w:pPr>
      <w:r w:rsidRPr="0093326F">
        <w:rPr>
          <w:rFonts w:cs="Arial"/>
        </w:rPr>
        <w:t>O valor residual</w:t>
      </w:r>
      <w:r w:rsidR="001442BE" w:rsidRPr="0093326F">
        <w:rPr>
          <w:rFonts w:cs="Arial"/>
        </w:rPr>
        <w:t xml:space="preserve">, </w:t>
      </w:r>
      <w:r w:rsidRPr="0093326F">
        <w:rPr>
          <w:rFonts w:cs="Arial"/>
        </w:rPr>
        <w:t>a vida útil dos ativos e os métodos de depreciação são revistos no encerramento de cada exercício e ajustados de forma prospectiva quando for o caso.</w:t>
      </w:r>
    </w:p>
    <w:p w14:paraId="41E9C388" w14:textId="7BC9D5D3" w:rsidR="00842C01" w:rsidRPr="00732A9B" w:rsidRDefault="002058E7" w:rsidP="00732A9B">
      <w:pPr>
        <w:keepNext/>
        <w:numPr>
          <w:ilvl w:val="1"/>
          <w:numId w:val="18"/>
        </w:numPr>
        <w:outlineLvl w:val="1"/>
        <w:rPr>
          <w:b/>
          <w:bCs/>
          <w:color w:val="500878"/>
        </w:rPr>
      </w:pPr>
      <w:r w:rsidRPr="00732A9B">
        <w:rPr>
          <w:b/>
          <w:bCs/>
          <w:color w:val="500878"/>
        </w:rPr>
        <w:lastRenderedPageBreak/>
        <w:t>Intangível</w:t>
      </w:r>
    </w:p>
    <w:p w14:paraId="26E4BDCB" w14:textId="142EA2E1" w:rsidR="002058E7" w:rsidRPr="0093326F" w:rsidRDefault="002058E7" w:rsidP="00BF2FCD">
      <w:pPr>
        <w:suppressAutoHyphens/>
        <w:rPr>
          <w:rFonts w:cs="Arial"/>
        </w:rPr>
      </w:pPr>
      <w:r w:rsidRPr="0093326F">
        <w:rPr>
          <w:rFonts w:cs="Arial"/>
        </w:rPr>
        <w:t>Ativos intangíveis adquiridos separadamente são mensurados ao custo</w:t>
      </w:r>
      <w:r w:rsidR="001442BE" w:rsidRPr="0093326F">
        <w:rPr>
          <w:rFonts w:cs="Arial"/>
        </w:rPr>
        <w:t xml:space="preserve"> de aquisição</w:t>
      </w:r>
      <w:r w:rsidRPr="0093326F">
        <w:rPr>
          <w:rFonts w:cs="Arial"/>
        </w:rPr>
        <w:t xml:space="preserve"> </w:t>
      </w:r>
      <w:r w:rsidR="002C0E3E" w:rsidRPr="0093326F">
        <w:rPr>
          <w:rFonts w:cs="Arial"/>
        </w:rPr>
        <w:t>menos tribut</w:t>
      </w:r>
      <w:r w:rsidR="003E4CA8" w:rsidRPr="0093326F">
        <w:rPr>
          <w:rFonts w:cs="Arial"/>
        </w:rPr>
        <w:t>o</w:t>
      </w:r>
      <w:r w:rsidR="002C0E3E" w:rsidRPr="0093326F">
        <w:rPr>
          <w:rFonts w:cs="Arial"/>
        </w:rPr>
        <w:t xml:space="preserve">s recuperáveis </w:t>
      </w:r>
      <w:r w:rsidRPr="0093326F">
        <w:rPr>
          <w:rFonts w:cs="Arial"/>
        </w:rPr>
        <w:t>no momento do seu reconhecimento inicial</w:t>
      </w:r>
      <w:r w:rsidR="0098706A">
        <w:rPr>
          <w:rFonts w:cs="Arial"/>
        </w:rPr>
        <w:t>;</w:t>
      </w:r>
      <w:r w:rsidR="00BF048E">
        <w:rPr>
          <w:rFonts w:cs="Arial"/>
        </w:rPr>
        <w:t xml:space="preserve"> </w:t>
      </w:r>
      <w:r w:rsidR="00CA2742" w:rsidRPr="0093326F">
        <w:rPr>
          <w:rFonts w:cs="Arial"/>
        </w:rPr>
        <w:t>e a</w:t>
      </w:r>
      <w:r w:rsidRPr="0093326F">
        <w:rPr>
          <w:rFonts w:cs="Arial"/>
        </w:rPr>
        <w:t xml:space="preserve">pós são apresentados ao custo menos </w:t>
      </w:r>
      <w:r w:rsidR="002C0E3E" w:rsidRPr="0093326F">
        <w:rPr>
          <w:rFonts w:cs="Arial"/>
        </w:rPr>
        <w:t xml:space="preserve">tributos recuperáveis, </w:t>
      </w:r>
      <w:r w:rsidRPr="0093326F">
        <w:rPr>
          <w:rFonts w:cs="Arial"/>
        </w:rPr>
        <w:t>amortização acumulada e perdas acumuladas de valor recuperável.</w:t>
      </w:r>
    </w:p>
    <w:p w14:paraId="45EF9981" w14:textId="0C58F6FF" w:rsidR="005A42E3" w:rsidRPr="0093326F" w:rsidRDefault="005A42E3" w:rsidP="00BF2FCD">
      <w:pPr>
        <w:suppressAutoHyphens/>
        <w:rPr>
          <w:rFonts w:cs="Arial"/>
        </w:rPr>
      </w:pPr>
      <w:r w:rsidRPr="0093326F">
        <w:rPr>
          <w:rFonts w:cs="Arial"/>
        </w:rPr>
        <w:t>A Prodesp registra ativos intangíveis apenas quando o ativo é identificável, quando o controla</w:t>
      </w:r>
      <w:r w:rsidR="00195AA5" w:rsidRPr="0093326F">
        <w:rPr>
          <w:rFonts w:cs="Arial"/>
        </w:rPr>
        <w:t xml:space="preserve">, quando o custo pode ser mensurado com confiabilidade </w:t>
      </w:r>
      <w:r w:rsidRPr="0093326F">
        <w:rPr>
          <w:rFonts w:cs="Arial"/>
        </w:rPr>
        <w:t>e quando há evidências de que o ativo seja capaz de gerar benefícios econômicos futuros por meio d</w:t>
      </w:r>
      <w:r w:rsidR="002A76D9" w:rsidRPr="0093326F">
        <w:rPr>
          <w:rFonts w:cs="Arial"/>
        </w:rPr>
        <w:t>a</w:t>
      </w:r>
      <w:r w:rsidRPr="0093326F">
        <w:rPr>
          <w:rFonts w:cs="Arial"/>
        </w:rPr>
        <w:t xml:space="preserve"> sua utilização ou emprego nas atividades da Companhia.</w:t>
      </w:r>
    </w:p>
    <w:p w14:paraId="30D531DD" w14:textId="76A4E191" w:rsidR="005A42E3" w:rsidRPr="0093326F" w:rsidRDefault="00195AA5" w:rsidP="00BF2FCD">
      <w:pPr>
        <w:suppressAutoHyphens/>
        <w:rPr>
          <w:rFonts w:cs="Arial"/>
        </w:rPr>
      </w:pPr>
      <w:r w:rsidRPr="0093326F">
        <w:rPr>
          <w:rFonts w:cs="Arial"/>
        </w:rPr>
        <w:t>A Companhia cessa a capitalização de gastos com intangível a partir do momento que o ativo se encontra nas condições operacionais pretendidas pela Administração. Os</w:t>
      </w:r>
      <w:r w:rsidR="005A42E3" w:rsidRPr="0093326F">
        <w:rPr>
          <w:rFonts w:cs="Arial"/>
        </w:rPr>
        <w:t xml:space="preserve"> gastos </w:t>
      </w:r>
      <w:r w:rsidRPr="0093326F">
        <w:rPr>
          <w:rFonts w:cs="Arial"/>
        </w:rPr>
        <w:t>subsequentes ao fim da capitalização do ativo são reconhecidos na demonstração do resultado quando incorridos.</w:t>
      </w:r>
    </w:p>
    <w:p w14:paraId="411062B4" w14:textId="720CAC03" w:rsidR="008200DA" w:rsidRPr="0093326F" w:rsidRDefault="002058E7" w:rsidP="00BF2FCD">
      <w:pPr>
        <w:suppressAutoHyphens/>
        <w:rPr>
          <w:rFonts w:cs="Arial"/>
        </w:rPr>
      </w:pPr>
      <w:r w:rsidRPr="0093326F">
        <w:rPr>
          <w:rFonts w:cs="Arial"/>
        </w:rPr>
        <w:t>A vida útil de ativo intangível é avaliada como definida ou indefinida.</w:t>
      </w:r>
      <w:r w:rsidR="002C0E3E" w:rsidRPr="0093326F">
        <w:rPr>
          <w:rFonts w:cs="Arial"/>
        </w:rPr>
        <w:t xml:space="preserve"> </w:t>
      </w:r>
      <w:r w:rsidRPr="0093326F">
        <w:rPr>
          <w:rFonts w:cs="Arial"/>
        </w:rPr>
        <w:t>Ativos intangíveis com vida definida são amortizados ao longo da vida útil-econômica e avaliados</w:t>
      </w:r>
      <w:r w:rsidR="008200DA" w:rsidRPr="0093326F">
        <w:rPr>
          <w:rFonts w:cs="Arial"/>
        </w:rPr>
        <w:t xml:space="preserve"> </w:t>
      </w:r>
      <w:r w:rsidRPr="0093326F">
        <w:rPr>
          <w:rFonts w:cs="Arial"/>
        </w:rPr>
        <w:t>em relação à perda por redução ao valor recuperável sempre que houver indicação de perda de valor</w:t>
      </w:r>
      <w:r w:rsidR="008200DA" w:rsidRPr="0093326F">
        <w:rPr>
          <w:rFonts w:cs="Arial"/>
        </w:rPr>
        <w:t xml:space="preserve"> econômico do ativo. O período e o método de amortização para um ativo intangível com vida definida são revisados no mínimo no fim de cada exercício social. Mudanças na vida útil estimada ou no consumo esperado dos benefícios econômicos futuros desses ativos são contabilizadas por meio de mudanças no período ou método de amortização, conforme o caso, sendo tratadas como mudanças de estimativas contábeis. A amortização de ativos intangíveis com vida </w:t>
      </w:r>
      <w:r w:rsidR="002A76D9" w:rsidRPr="0093326F">
        <w:rPr>
          <w:rFonts w:cs="Arial"/>
        </w:rPr>
        <w:t xml:space="preserve">útil </w:t>
      </w:r>
      <w:r w:rsidR="008200DA" w:rsidRPr="0093326F">
        <w:rPr>
          <w:rFonts w:cs="Arial"/>
        </w:rPr>
        <w:t>definida é reconhecida na demonstração do resultado na categoria de despesa consistente com a utilização do ativo intangível.</w:t>
      </w:r>
    </w:p>
    <w:p w14:paraId="4A833804" w14:textId="77777777" w:rsidR="008F52D2" w:rsidRPr="0093326F" w:rsidRDefault="008F52D2" w:rsidP="00BF2FCD">
      <w:pPr>
        <w:suppressAutoHyphens/>
        <w:rPr>
          <w:rFonts w:cs="Arial"/>
        </w:rPr>
      </w:pPr>
      <w:r w:rsidRPr="0093326F">
        <w:rPr>
          <w:rFonts w:cs="Arial"/>
        </w:rPr>
        <w:t>A Prodesp não possui ativos qualificados como intangíveis com vida útil indefinida.</w:t>
      </w:r>
    </w:p>
    <w:p w14:paraId="24AB9D03" w14:textId="3B91269D" w:rsidR="008200DA" w:rsidRPr="0093326F" w:rsidRDefault="008200DA" w:rsidP="00BF2FCD">
      <w:pPr>
        <w:suppressAutoHyphens/>
        <w:rPr>
          <w:rFonts w:cs="Arial"/>
        </w:rPr>
      </w:pPr>
      <w:r w:rsidRPr="0093326F">
        <w:rPr>
          <w:rFonts w:cs="Arial"/>
        </w:rPr>
        <w:t xml:space="preserve">Um ativo intangível é </w:t>
      </w:r>
      <w:r w:rsidR="00CA2742" w:rsidRPr="0093326F">
        <w:rPr>
          <w:rFonts w:cs="Arial"/>
        </w:rPr>
        <w:t>baixado</w:t>
      </w:r>
      <w:r w:rsidRPr="0093326F">
        <w:rPr>
          <w:rFonts w:cs="Arial"/>
        </w:rPr>
        <w:t xml:space="preserve"> quando da sua</w:t>
      </w:r>
      <w:r w:rsidR="002C0E3E" w:rsidRPr="0093326F">
        <w:rPr>
          <w:rFonts w:cs="Arial"/>
        </w:rPr>
        <w:t xml:space="preserve"> alienação,</w:t>
      </w:r>
      <w:r w:rsidRPr="0093326F">
        <w:rPr>
          <w:rFonts w:cs="Arial"/>
        </w:rPr>
        <w:t xml:space="preserve"> ou seja, a data em que o beneficiário obtém o controle do ativo relacionado</w:t>
      </w:r>
      <w:r w:rsidR="002C0E3E" w:rsidRPr="0093326F">
        <w:rPr>
          <w:rFonts w:cs="Arial"/>
        </w:rPr>
        <w:t>,</w:t>
      </w:r>
      <w:r w:rsidRPr="0093326F">
        <w:rPr>
          <w:rFonts w:cs="Arial"/>
        </w:rPr>
        <w:t xml:space="preserve"> ou quando não são esperados benefícios econômicos futuros a partir de sua utilização ou venda. Eventual ganho ou perda resultante d</w:t>
      </w:r>
      <w:r w:rsidR="00CA2742" w:rsidRPr="0093326F">
        <w:rPr>
          <w:rFonts w:cs="Arial"/>
        </w:rPr>
        <w:t>a baixa</w:t>
      </w:r>
      <w:r w:rsidRPr="0093326F">
        <w:rPr>
          <w:rFonts w:cs="Arial"/>
        </w:rPr>
        <w:t xml:space="preserve"> do ativo (a diferença entre o valor líquido da venda e o valor contábil do ativo) é reconhecido na demonstração do resultado do exercício.</w:t>
      </w:r>
    </w:p>
    <w:p w14:paraId="629BF0E8" w14:textId="640BFE22" w:rsidR="008200DA" w:rsidRPr="00D4795B" w:rsidRDefault="008200DA" w:rsidP="00BF2FCD">
      <w:pPr>
        <w:suppressAutoHyphens/>
        <w:rPr>
          <w:rFonts w:cs="Arial"/>
          <w:b/>
          <w:color w:val="500878"/>
        </w:rPr>
      </w:pPr>
      <w:r w:rsidRPr="00D4795B">
        <w:rPr>
          <w:rFonts w:cs="Arial"/>
          <w:b/>
          <w:color w:val="500878"/>
        </w:rPr>
        <w:t>Custos de pesquisa e desenvolvimento</w:t>
      </w:r>
    </w:p>
    <w:p w14:paraId="2D0D58BB" w14:textId="556A8F44" w:rsidR="008200DA" w:rsidRPr="00D4795B" w:rsidRDefault="008200DA" w:rsidP="00BF2FCD">
      <w:pPr>
        <w:suppressAutoHyphens/>
        <w:rPr>
          <w:rFonts w:cs="Arial"/>
        </w:rPr>
      </w:pPr>
      <w:r w:rsidRPr="00D4795B">
        <w:rPr>
          <w:rFonts w:cs="Arial"/>
        </w:rPr>
        <w:t>Os gastos com pesquisas são registrados como despesas, quando incorridos, e os gastos com desenvolvimento vinculados a inovações tecnológicas dos produtos existentes são capitalizados, quando atendidos todos os aspectos a seguir enumerados:</w:t>
      </w:r>
    </w:p>
    <w:p w14:paraId="7AFD59FF" w14:textId="77777777" w:rsidR="008200DA" w:rsidRPr="00D4795B" w:rsidRDefault="008200DA" w:rsidP="00C21991">
      <w:pPr>
        <w:pStyle w:val="PargrafodaLista"/>
        <w:numPr>
          <w:ilvl w:val="0"/>
          <w:numId w:val="20"/>
        </w:numPr>
        <w:suppressAutoHyphens/>
        <w:ind w:left="0" w:firstLine="0"/>
        <w:rPr>
          <w:rFonts w:cs="Arial"/>
        </w:rPr>
      </w:pPr>
      <w:r w:rsidRPr="00D4795B">
        <w:rPr>
          <w:rFonts w:cs="Arial"/>
        </w:rPr>
        <w:t>Pode ser demonstrada a viabilidade técnica para concluir o ativo de forma que ele seja disponibilizado para uso ou venda;</w:t>
      </w:r>
    </w:p>
    <w:p w14:paraId="2A006ABC" w14:textId="3E60C9C5" w:rsidR="008200DA" w:rsidRPr="00D4795B" w:rsidRDefault="008200DA" w:rsidP="00C21991">
      <w:pPr>
        <w:pStyle w:val="PargrafodaLista"/>
        <w:numPr>
          <w:ilvl w:val="0"/>
          <w:numId w:val="20"/>
        </w:numPr>
        <w:suppressAutoHyphens/>
        <w:ind w:left="0" w:firstLine="0"/>
        <w:rPr>
          <w:rFonts w:cs="Arial"/>
        </w:rPr>
      </w:pPr>
      <w:r w:rsidRPr="00D4795B">
        <w:rPr>
          <w:rFonts w:cs="Arial"/>
        </w:rPr>
        <w:t>Há a intenção e capacidade d</w:t>
      </w:r>
      <w:r w:rsidR="00CA2742" w:rsidRPr="00D4795B">
        <w:rPr>
          <w:rFonts w:cs="Arial"/>
        </w:rPr>
        <w:t xml:space="preserve">a Companhia </w:t>
      </w:r>
      <w:r w:rsidRPr="00D4795B">
        <w:rPr>
          <w:rFonts w:cs="Arial"/>
        </w:rPr>
        <w:t>de concluir o ativo intangível e de usá-lo ou vendê-lo;</w:t>
      </w:r>
    </w:p>
    <w:p w14:paraId="63AF0116" w14:textId="77777777" w:rsidR="008200DA" w:rsidRPr="00D4795B" w:rsidRDefault="008200DA" w:rsidP="00C21991">
      <w:pPr>
        <w:pStyle w:val="PargrafodaLista"/>
        <w:numPr>
          <w:ilvl w:val="0"/>
          <w:numId w:val="20"/>
        </w:numPr>
        <w:suppressAutoHyphens/>
        <w:ind w:left="0" w:firstLine="0"/>
        <w:rPr>
          <w:rFonts w:cs="Arial"/>
        </w:rPr>
      </w:pPr>
      <w:r w:rsidRPr="00D4795B">
        <w:rPr>
          <w:rFonts w:cs="Arial"/>
        </w:rPr>
        <w:t>Pode ser demonstrada a forma pela qual o ativo intangível gerará benefícios econômicos futuros;</w:t>
      </w:r>
    </w:p>
    <w:p w14:paraId="797AB436" w14:textId="107C63E9" w:rsidR="008200DA" w:rsidRPr="00D4795B" w:rsidRDefault="002C0E3E" w:rsidP="00C21991">
      <w:pPr>
        <w:pStyle w:val="PargrafodaLista"/>
        <w:numPr>
          <w:ilvl w:val="0"/>
          <w:numId w:val="20"/>
        </w:numPr>
        <w:suppressAutoHyphens/>
        <w:ind w:left="0" w:firstLine="0"/>
        <w:rPr>
          <w:rFonts w:cs="Arial"/>
        </w:rPr>
      </w:pPr>
      <w:r w:rsidRPr="00D4795B">
        <w:rPr>
          <w:rFonts w:cs="Arial"/>
        </w:rPr>
        <w:t>A Prodesp possui r</w:t>
      </w:r>
      <w:r w:rsidR="008200DA" w:rsidRPr="00D4795B">
        <w:rPr>
          <w:rFonts w:cs="Arial"/>
        </w:rPr>
        <w:t>ecursos técnicos, financeiros e outros recursos adequados para concluir seu desenvolvimento e usar ou vender o ativo intangível; e</w:t>
      </w:r>
    </w:p>
    <w:p w14:paraId="765B38A3" w14:textId="588529C0" w:rsidR="002B19B6" w:rsidRPr="00D4795B" w:rsidRDefault="00CA2742" w:rsidP="00C21991">
      <w:pPr>
        <w:pStyle w:val="PargrafodaLista"/>
        <w:numPr>
          <w:ilvl w:val="0"/>
          <w:numId w:val="20"/>
        </w:numPr>
        <w:suppressAutoHyphens/>
        <w:ind w:left="0" w:firstLine="0"/>
        <w:rPr>
          <w:rFonts w:cs="Arial"/>
        </w:rPr>
      </w:pPr>
      <w:r w:rsidRPr="00D4795B">
        <w:rPr>
          <w:rFonts w:cs="Arial"/>
        </w:rPr>
        <w:lastRenderedPageBreak/>
        <w:t xml:space="preserve">A </w:t>
      </w:r>
      <w:r w:rsidR="002C0E3E" w:rsidRPr="00D4795B">
        <w:rPr>
          <w:rFonts w:cs="Arial"/>
        </w:rPr>
        <w:t>Companhia</w:t>
      </w:r>
      <w:r w:rsidR="008200DA" w:rsidRPr="00D4795B">
        <w:rPr>
          <w:rFonts w:cs="Arial"/>
        </w:rPr>
        <w:t xml:space="preserve"> possui a capacidade de mensurar com confiabilidade os gastos atribuíveis ao ativo intangível durante seu desenvolvimento</w:t>
      </w:r>
      <w:r w:rsidR="007821A4" w:rsidRPr="00D4795B">
        <w:rPr>
          <w:rFonts w:cs="Arial"/>
        </w:rPr>
        <w:t>.</w:t>
      </w:r>
    </w:p>
    <w:p w14:paraId="1E5606BC" w14:textId="65A59CF0" w:rsidR="00D41B93" w:rsidRPr="00064D4A" w:rsidRDefault="00D41B93" w:rsidP="00BF2FCD">
      <w:pPr>
        <w:suppressAutoHyphens/>
        <w:rPr>
          <w:rFonts w:cs="Arial"/>
          <w:b/>
          <w:bCs/>
          <w:i/>
          <w:iCs/>
          <w:color w:val="500878"/>
        </w:rPr>
      </w:pPr>
      <w:r w:rsidRPr="00064D4A">
        <w:rPr>
          <w:rFonts w:cs="Arial"/>
          <w:b/>
          <w:bCs/>
          <w:i/>
          <w:iCs/>
          <w:color w:val="500878"/>
        </w:rPr>
        <w:t>Software</w:t>
      </w:r>
    </w:p>
    <w:p w14:paraId="5C7D4480" w14:textId="039CACC9" w:rsidR="00E120E0" w:rsidRPr="00064D4A" w:rsidRDefault="00D41B93" w:rsidP="00BF2FCD">
      <w:pPr>
        <w:suppressAutoHyphens/>
        <w:rPr>
          <w:rFonts w:cs="Arial"/>
        </w:rPr>
      </w:pPr>
      <w:r w:rsidRPr="00064D4A">
        <w:rPr>
          <w:rFonts w:cs="Arial"/>
        </w:rPr>
        <w:t xml:space="preserve">A Prodesp classifica como </w:t>
      </w:r>
      <w:r w:rsidRPr="00064D4A">
        <w:rPr>
          <w:rFonts w:cs="Arial"/>
          <w:i/>
          <w:iCs/>
        </w:rPr>
        <w:t>software</w:t>
      </w:r>
      <w:r w:rsidRPr="00064D4A">
        <w:rPr>
          <w:rFonts w:cs="Arial"/>
        </w:rPr>
        <w:t xml:space="preserve"> as aquisições de licenças de programas de computador e de sistemas de gestão empresarial. Os gastos associados à manutenção são reconhecidos na demonstração do resultado quando incorridos.</w:t>
      </w:r>
    </w:p>
    <w:p w14:paraId="6F5CE9E1" w14:textId="3BF0A2A3" w:rsidR="00B816EF" w:rsidRPr="00732A9B" w:rsidRDefault="00B816EF" w:rsidP="00732A9B">
      <w:pPr>
        <w:keepNext/>
        <w:numPr>
          <w:ilvl w:val="1"/>
          <w:numId w:val="18"/>
        </w:numPr>
        <w:outlineLvl w:val="1"/>
        <w:rPr>
          <w:b/>
          <w:bCs/>
          <w:color w:val="500878"/>
        </w:rPr>
      </w:pPr>
      <w:r w:rsidRPr="00732A9B">
        <w:rPr>
          <w:b/>
          <w:bCs/>
          <w:color w:val="500878"/>
        </w:rPr>
        <w:t>Arrendamentos</w:t>
      </w:r>
    </w:p>
    <w:p w14:paraId="376D950A" w14:textId="7A52D0C1" w:rsidR="00706321" w:rsidRPr="008F6C08" w:rsidRDefault="00706321" w:rsidP="00706321">
      <w:pPr>
        <w:suppressAutoHyphens/>
        <w:rPr>
          <w:rFonts w:cs="Arial"/>
          <w:color w:val="000000"/>
        </w:rPr>
      </w:pPr>
      <w:r w:rsidRPr="008F6C08">
        <w:rPr>
          <w:rFonts w:cs="Arial"/>
          <w:color w:val="000000"/>
        </w:rPr>
        <w:t xml:space="preserve">A Companhia firmou contrato de arrendamento financeiro relacionado à aquisição de equipamentos de tecnologia </w:t>
      </w:r>
      <w:r w:rsidR="00617588">
        <w:rPr>
          <w:rFonts w:cs="Arial"/>
          <w:color w:val="000000"/>
        </w:rPr>
        <w:t>para modernização do Data Center</w:t>
      </w:r>
      <w:r w:rsidRPr="008F6C08">
        <w:rPr>
          <w:rFonts w:cs="Arial"/>
          <w:color w:val="000000"/>
        </w:rPr>
        <w:t xml:space="preserve">, conforme detalhado na </w:t>
      </w:r>
      <w:r w:rsidR="00642669" w:rsidRPr="008F6C08">
        <w:rPr>
          <w:rFonts w:cs="Arial"/>
          <w:color w:val="000000"/>
        </w:rPr>
        <w:t>N</w:t>
      </w:r>
      <w:r w:rsidR="005721D6">
        <w:rPr>
          <w:rFonts w:cs="Arial"/>
          <w:color w:val="000000"/>
        </w:rPr>
        <w:t xml:space="preserve">ota </w:t>
      </w:r>
      <w:r w:rsidR="00642669" w:rsidRPr="008F6C08">
        <w:rPr>
          <w:rFonts w:cs="Arial"/>
          <w:color w:val="000000"/>
        </w:rPr>
        <w:t>1</w:t>
      </w:r>
      <w:r w:rsidR="0060457C">
        <w:rPr>
          <w:rFonts w:cs="Arial"/>
          <w:color w:val="000000"/>
        </w:rPr>
        <w:t>1</w:t>
      </w:r>
      <w:r w:rsidR="00945410" w:rsidRPr="008F6C08">
        <w:rPr>
          <w:rFonts w:cs="Arial"/>
          <w:color w:val="000000"/>
        </w:rPr>
        <w:t xml:space="preserve"> -</w:t>
      </w:r>
      <w:r w:rsidRPr="008F6C08">
        <w:rPr>
          <w:rFonts w:cs="Arial"/>
          <w:color w:val="000000"/>
        </w:rPr>
        <w:t xml:space="preserve"> Imobilizado. Este contrato possui prazo de vencimento até dezembro de 2026 e foi negociado com taxa de CDI+1,09% a.a.</w:t>
      </w:r>
    </w:p>
    <w:p w14:paraId="01FB74C8" w14:textId="77777777" w:rsidR="00706321" w:rsidRPr="008F6C08" w:rsidRDefault="00706321" w:rsidP="00706321">
      <w:pPr>
        <w:suppressAutoHyphens/>
        <w:rPr>
          <w:rFonts w:cs="Arial"/>
          <w:color w:val="000000"/>
        </w:rPr>
      </w:pPr>
      <w:r w:rsidRPr="008F6C08">
        <w:rPr>
          <w:rFonts w:cs="Arial"/>
          <w:color w:val="000000"/>
        </w:rPr>
        <w:t>Os ativos e passivos provenientes do arrendamento são inicialmente mensurados ao valor presente. Os passivos de arrendamento incluem o valor presente líquido dos pagamentos fixos do contrato, descontados utilizando a taxa de juros implícita no arrendamento, que neste caso corresponde à taxa contratual de CDI+1,09% a.a.</w:t>
      </w:r>
    </w:p>
    <w:p w14:paraId="26BBCF76" w14:textId="77777777" w:rsidR="00706321" w:rsidRPr="008F6C08" w:rsidRDefault="00706321" w:rsidP="00706321">
      <w:pPr>
        <w:suppressAutoHyphens/>
        <w:rPr>
          <w:rFonts w:cs="Arial"/>
          <w:color w:val="000000"/>
        </w:rPr>
      </w:pPr>
      <w:r w:rsidRPr="008F6C08">
        <w:rPr>
          <w:rFonts w:cs="Arial"/>
          <w:color w:val="000000"/>
        </w:rPr>
        <w:t>Os ativos de direito de uso são mensurados ao custo, incluindo:</w:t>
      </w:r>
    </w:p>
    <w:p w14:paraId="0E129B31" w14:textId="77777777" w:rsidR="00706321" w:rsidRPr="008F6C08" w:rsidRDefault="00706321" w:rsidP="005B7D8A">
      <w:pPr>
        <w:numPr>
          <w:ilvl w:val="0"/>
          <w:numId w:val="35"/>
        </w:numPr>
        <w:tabs>
          <w:tab w:val="clear" w:pos="720"/>
        </w:tabs>
        <w:suppressAutoHyphens/>
        <w:ind w:left="284" w:hanging="284"/>
        <w:rPr>
          <w:rFonts w:cs="Arial"/>
          <w:color w:val="000000"/>
        </w:rPr>
      </w:pPr>
      <w:r w:rsidRPr="008F6C08">
        <w:rPr>
          <w:rFonts w:cs="Arial"/>
          <w:color w:val="000000"/>
        </w:rPr>
        <w:t>O valor da mensuração inicial do passivo de arrendamento;</w:t>
      </w:r>
    </w:p>
    <w:p w14:paraId="7AD86F8E" w14:textId="77777777" w:rsidR="00706321" w:rsidRPr="008F6C08" w:rsidRDefault="00706321" w:rsidP="005B7D8A">
      <w:pPr>
        <w:numPr>
          <w:ilvl w:val="0"/>
          <w:numId w:val="35"/>
        </w:numPr>
        <w:tabs>
          <w:tab w:val="clear" w:pos="720"/>
        </w:tabs>
        <w:suppressAutoHyphens/>
        <w:ind w:left="284" w:hanging="284"/>
        <w:rPr>
          <w:rFonts w:cs="Arial"/>
          <w:color w:val="000000"/>
        </w:rPr>
      </w:pPr>
      <w:r w:rsidRPr="008F6C08">
        <w:rPr>
          <w:rFonts w:cs="Arial"/>
          <w:color w:val="000000"/>
        </w:rPr>
        <w:t>Quaisquer pagamentos de arrendamentos feitos na data inicial ou antes dela; e</w:t>
      </w:r>
    </w:p>
    <w:p w14:paraId="5C3C82BC" w14:textId="77777777" w:rsidR="00706321" w:rsidRPr="008F6C08" w:rsidRDefault="00706321" w:rsidP="005B7D8A">
      <w:pPr>
        <w:numPr>
          <w:ilvl w:val="0"/>
          <w:numId w:val="35"/>
        </w:numPr>
        <w:tabs>
          <w:tab w:val="clear" w:pos="720"/>
        </w:tabs>
        <w:suppressAutoHyphens/>
        <w:ind w:left="284" w:hanging="284"/>
        <w:rPr>
          <w:rFonts w:cs="Arial"/>
          <w:color w:val="000000"/>
        </w:rPr>
      </w:pPr>
      <w:r w:rsidRPr="008F6C08">
        <w:rPr>
          <w:rFonts w:cs="Arial"/>
          <w:color w:val="000000"/>
        </w:rPr>
        <w:t>Quaisquer custos diretos iniciais.</w:t>
      </w:r>
    </w:p>
    <w:p w14:paraId="187052B9" w14:textId="264447E6" w:rsidR="00706321" w:rsidRPr="008F6C08" w:rsidRDefault="004F5381" w:rsidP="00666022">
      <w:pPr>
        <w:suppressAutoHyphens/>
        <w:rPr>
          <w:rFonts w:cs="Arial"/>
          <w:color w:val="000000"/>
        </w:rPr>
      </w:pPr>
      <w:r w:rsidRPr="008F6C08">
        <w:rPr>
          <w:rFonts w:cs="Arial"/>
          <w:color w:val="000000"/>
        </w:rPr>
        <w:t>Os ativos adquiridos por meio de arrendamento que apresentam características de aquisição são contabilizados conforme o CPC 27 - Ativo Imobilizado. Nesse caso, o ativo é depreciado ao longo de sua vida útil estimada, independentemente do prazo do arrendamento, considerando que a Companhia terá a propriedade do bem ao final do contrato.</w:t>
      </w:r>
    </w:p>
    <w:p w14:paraId="28223051" w14:textId="77777777" w:rsidR="00706321" w:rsidRPr="008F6C08" w:rsidRDefault="00706321" w:rsidP="00666022">
      <w:pPr>
        <w:suppressAutoHyphens/>
        <w:rPr>
          <w:rFonts w:cs="Arial"/>
          <w:color w:val="000000"/>
        </w:rPr>
      </w:pPr>
      <w:r w:rsidRPr="008F6C08">
        <w:rPr>
          <w:rFonts w:cs="Arial"/>
          <w:color w:val="000000"/>
        </w:rPr>
        <w:t>A Companhia optou por não separar componentes relacionados e não relacionados ao arrendamento e, em vez disso, contabiliza tais componentes como um único componente de arrendamento.</w:t>
      </w:r>
    </w:p>
    <w:p w14:paraId="42A4543D" w14:textId="77C9EF07" w:rsidR="00706321" w:rsidRPr="008F6C08" w:rsidRDefault="00706321" w:rsidP="00666022">
      <w:pPr>
        <w:suppressAutoHyphens/>
        <w:rPr>
          <w:rFonts w:cs="Arial"/>
          <w:color w:val="000000"/>
        </w:rPr>
      </w:pPr>
      <w:r w:rsidRPr="008F6C08">
        <w:rPr>
          <w:rFonts w:cs="Arial"/>
          <w:color w:val="000000"/>
        </w:rPr>
        <w:t>Os pagamentos de arrendamentos são alocados entre o principal e as despesas financeiras</w:t>
      </w:r>
      <w:r w:rsidR="008F6C08" w:rsidRPr="008F6C08">
        <w:rPr>
          <w:rFonts w:cs="Arial"/>
          <w:color w:val="000000"/>
        </w:rPr>
        <w:t xml:space="preserve"> </w:t>
      </w:r>
      <w:r w:rsidR="00B72E5D">
        <w:rPr>
          <w:rFonts w:cs="Arial"/>
          <w:color w:val="000000"/>
        </w:rPr>
        <w:t>d</w:t>
      </w:r>
      <w:r w:rsidRPr="008F6C08">
        <w:rPr>
          <w:rFonts w:cs="Arial"/>
          <w:color w:val="000000"/>
        </w:rPr>
        <w:t xml:space="preserve">e forma a produzir uma taxa periódica </w:t>
      </w:r>
      <w:r w:rsidR="008F6C08" w:rsidRPr="008F6C08">
        <w:rPr>
          <w:rFonts w:cs="Arial"/>
          <w:color w:val="000000"/>
        </w:rPr>
        <w:t>mensal,</w:t>
      </w:r>
      <w:r w:rsidRPr="008F6C08">
        <w:rPr>
          <w:rFonts w:cs="Arial"/>
          <w:color w:val="000000"/>
        </w:rPr>
        <w:t xml:space="preserve"> constante de juros sobre o saldo remanescente do passivo.</w:t>
      </w:r>
    </w:p>
    <w:p w14:paraId="247D987D" w14:textId="091D05B4" w:rsidR="00FE1C07" w:rsidRPr="00732A9B" w:rsidRDefault="00FE1C07" w:rsidP="00732A9B">
      <w:pPr>
        <w:keepNext/>
        <w:numPr>
          <w:ilvl w:val="1"/>
          <w:numId w:val="18"/>
        </w:numPr>
        <w:outlineLvl w:val="1"/>
        <w:rPr>
          <w:b/>
          <w:bCs/>
          <w:color w:val="500878"/>
        </w:rPr>
      </w:pPr>
      <w:r w:rsidRPr="00732A9B">
        <w:rPr>
          <w:b/>
          <w:bCs/>
          <w:color w:val="500878"/>
        </w:rPr>
        <w:t>Instrumentos financeiros</w:t>
      </w:r>
    </w:p>
    <w:p w14:paraId="602BD246" w14:textId="0C81910B" w:rsidR="00FE1C07" w:rsidRPr="00064D4A" w:rsidRDefault="00FE1C07" w:rsidP="00BF2FCD">
      <w:pPr>
        <w:suppressAutoHyphens/>
        <w:rPr>
          <w:rFonts w:cs="Arial"/>
        </w:rPr>
      </w:pPr>
      <w:r w:rsidRPr="00064D4A">
        <w:rPr>
          <w:rFonts w:cs="Arial"/>
        </w:rPr>
        <w:t>Um instrumento financeiro é um contrato que dá origem a um ativo financeiro de uma entidade</w:t>
      </w:r>
      <w:r w:rsidR="00CD1F9E" w:rsidRPr="00064D4A">
        <w:rPr>
          <w:rFonts w:cs="Arial"/>
        </w:rPr>
        <w:t xml:space="preserve"> </w:t>
      </w:r>
      <w:r w:rsidRPr="00064D4A">
        <w:rPr>
          <w:rFonts w:cs="Arial"/>
        </w:rPr>
        <w:t>e a um passivo financeiro ou instrumento patrimonial de outra entidade.</w:t>
      </w:r>
    </w:p>
    <w:p w14:paraId="0C2EA757" w14:textId="1FA5AC62" w:rsidR="00FE1C07" w:rsidRPr="00064D4A" w:rsidRDefault="00FE1C07" w:rsidP="00BF2FCD">
      <w:pPr>
        <w:suppressAutoHyphens/>
        <w:rPr>
          <w:rFonts w:cs="Arial"/>
          <w:b/>
          <w:bCs/>
          <w:color w:val="500878"/>
        </w:rPr>
      </w:pPr>
      <w:r w:rsidRPr="00064D4A">
        <w:rPr>
          <w:rFonts w:cs="Arial"/>
          <w:b/>
          <w:bCs/>
          <w:color w:val="500878"/>
        </w:rPr>
        <w:t>Ativos financeiros</w:t>
      </w:r>
    </w:p>
    <w:p w14:paraId="7D284031" w14:textId="31F05697" w:rsidR="00F8158C" w:rsidRPr="00064D4A" w:rsidRDefault="00FE1C07" w:rsidP="00C21991">
      <w:pPr>
        <w:pStyle w:val="PargrafodaLista"/>
        <w:numPr>
          <w:ilvl w:val="0"/>
          <w:numId w:val="24"/>
        </w:numPr>
        <w:suppressAutoHyphens/>
        <w:ind w:left="0" w:firstLine="0"/>
        <w:rPr>
          <w:rFonts w:cs="Arial"/>
          <w:b/>
          <w:bCs/>
          <w:color w:val="500878"/>
        </w:rPr>
      </w:pPr>
      <w:r w:rsidRPr="00064D4A">
        <w:rPr>
          <w:rFonts w:cs="Arial"/>
          <w:b/>
          <w:bCs/>
          <w:color w:val="500878"/>
        </w:rPr>
        <w:t>Reconhecimento inicial</w:t>
      </w:r>
    </w:p>
    <w:p w14:paraId="3E6610AC" w14:textId="77777777" w:rsidR="00F8158C" w:rsidRPr="00064D4A" w:rsidRDefault="00FE1C07" w:rsidP="00BF2FCD">
      <w:pPr>
        <w:pStyle w:val="PargrafodaLista"/>
        <w:suppressAutoHyphens/>
        <w:ind w:left="0"/>
        <w:rPr>
          <w:rFonts w:cs="Arial"/>
        </w:rPr>
      </w:pPr>
      <w:r w:rsidRPr="00064D4A">
        <w:rPr>
          <w:rFonts w:cs="Arial"/>
        </w:rPr>
        <w:t xml:space="preserve">Ativos financeiros são </w:t>
      </w:r>
      <w:r w:rsidR="00F8158C" w:rsidRPr="00064D4A">
        <w:rPr>
          <w:rFonts w:cs="Arial"/>
        </w:rPr>
        <w:t>mensurados</w:t>
      </w:r>
      <w:r w:rsidRPr="00064D4A">
        <w:rPr>
          <w:rFonts w:cs="Arial"/>
        </w:rPr>
        <w:t>, no reconhecimento inicial, ao custo amortizado, ao valor justo por meio de outros resultados abrangentes</w:t>
      </w:r>
      <w:r w:rsidR="00CD1F9E" w:rsidRPr="00064D4A">
        <w:rPr>
          <w:rFonts w:cs="Arial"/>
        </w:rPr>
        <w:t xml:space="preserve"> </w:t>
      </w:r>
      <w:r w:rsidRPr="00064D4A">
        <w:rPr>
          <w:rFonts w:cs="Arial"/>
        </w:rPr>
        <w:t>e ao valor justo por meio do resultado.</w:t>
      </w:r>
    </w:p>
    <w:p w14:paraId="335CB01E" w14:textId="4281A13D" w:rsidR="00A2532C" w:rsidRPr="00064D4A" w:rsidRDefault="00FE1C07" w:rsidP="00BF2FCD">
      <w:pPr>
        <w:pStyle w:val="PargrafodaLista"/>
        <w:suppressAutoHyphens/>
        <w:ind w:left="0"/>
        <w:rPr>
          <w:rFonts w:cs="Arial"/>
        </w:rPr>
      </w:pPr>
      <w:r w:rsidRPr="00064D4A">
        <w:rPr>
          <w:rFonts w:cs="Arial"/>
        </w:rPr>
        <w:lastRenderedPageBreak/>
        <w:t>A classificação dos ativos financeiros no reconhecimento inicial depende das características dos</w:t>
      </w:r>
      <w:r w:rsidR="00CD1F9E" w:rsidRPr="00064D4A">
        <w:rPr>
          <w:rFonts w:cs="Arial"/>
        </w:rPr>
        <w:t xml:space="preserve"> </w:t>
      </w:r>
      <w:r w:rsidRPr="00064D4A">
        <w:rPr>
          <w:rFonts w:cs="Arial"/>
        </w:rPr>
        <w:t>fluxos de caixa contratuais do ativo financeiro e do modelo de negócios d</w:t>
      </w:r>
      <w:r w:rsidR="00F8158C" w:rsidRPr="00064D4A">
        <w:rPr>
          <w:rFonts w:cs="Arial"/>
        </w:rPr>
        <w:t xml:space="preserve">a </w:t>
      </w:r>
      <w:r w:rsidR="00E37A9D" w:rsidRPr="00064D4A">
        <w:rPr>
          <w:rFonts w:cs="Arial"/>
        </w:rPr>
        <w:t>Prodesp</w:t>
      </w:r>
      <w:r w:rsidRPr="00064D4A">
        <w:rPr>
          <w:rFonts w:cs="Arial"/>
        </w:rPr>
        <w:t xml:space="preserve"> para a gestão</w:t>
      </w:r>
      <w:r w:rsidR="00CD1F9E" w:rsidRPr="00064D4A">
        <w:rPr>
          <w:rFonts w:cs="Arial"/>
        </w:rPr>
        <w:t xml:space="preserve"> </w:t>
      </w:r>
      <w:r w:rsidRPr="00064D4A">
        <w:rPr>
          <w:rFonts w:cs="Arial"/>
        </w:rPr>
        <w:t xml:space="preserve">desses ativos financeiros. </w:t>
      </w:r>
      <w:r w:rsidR="00365641" w:rsidRPr="00064D4A">
        <w:rPr>
          <w:rFonts w:cs="Arial"/>
        </w:rPr>
        <w:t>A Companhia inicialmente mensura um ativo financeiro ao valor justo</w:t>
      </w:r>
      <w:r w:rsidR="00714684" w:rsidRPr="00064D4A">
        <w:rPr>
          <w:rFonts w:cs="Arial"/>
        </w:rPr>
        <w:t>.</w:t>
      </w:r>
      <w:r w:rsidRPr="00064D4A">
        <w:rPr>
          <w:rFonts w:cs="Arial"/>
        </w:rPr>
        <w:t xml:space="preserve"> </w:t>
      </w:r>
      <w:r w:rsidR="00714684" w:rsidRPr="00064D4A">
        <w:rPr>
          <w:rFonts w:cs="Arial"/>
        </w:rPr>
        <w:t>N</w:t>
      </w:r>
      <w:r w:rsidRPr="00064D4A">
        <w:rPr>
          <w:rFonts w:cs="Arial"/>
        </w:rPr>
        <w:t>o caso de um ativo financeiro não mensurado ao valor justo por meio do resultado</w:t>
      </w:r>
      <w:r w:rsidR="00365641" w:rsidRPr="00064D4A">
        <w:rPr>
          <w:rFonts w:cs="Arial"/>
        </w:rPr>
        <w:t>, exceto as contas a receber de clientes que não contenham um componente de financiamento significativo</w:t>
      </w:r>
      <w:r w:rsidR="00714684" w:rsidRPr="00064D4A">
        <w:rPr>
          <w:rFonts w:cs="Arial"/>
        </w:rPr>
        <w:t>, são acrescidos os custos de transação que sejam diretamente atribuíveis à aquisição ou emissão de um ativo financeiro.</w:t>
      </w:r>
    </w:p>
    <w:p w14:paraId="0042861C" w14:textId="77777777" w:rsidR="00A2532C" w:rsidRPr="00064D4A" w:rsidRDefault="00FE1C07" w:rsidP="00BF2FCD">
      <w:pPr>
        <w:pStyle w:val="PargrafodaLista"/>
        <w:suppressAutoHyphens/>
        <w:ind w:left="0"/>
        <w:rPr>
          <w:rFonts w:cs="Arial"/>
        </w:rPr>
      </w:pPr>
      <w:r w:rsidRPr="00064D4A">
        <w:rPr>
          <w:rFonts w:cs="Arial"/>
        </w:rPr>
        <w:t>Para que um ativo financeiro seja classificado e mensurado pelo custo amortizado ou pelo valor</w:t>
      </w:r>
      <w:r w:rsidR="00CD1F9E" w:rsidRPr="00064D4A">
        <w:rPr>
          <w:rFonts w:cs="Arial"/>
        </w:rPr>
        <w:t xml:space="preserve"> </w:t>
      </w:r>
      <w:r w:rsidRPr="00064D4A">
        <w:rPr>
          <w:rFonts w:cs="Arial"/>
        </w:rPr>
        <w:t>justo por meio de outros resultados abrangentes, ele precisa gerar fluxos de caixa que sejam</w:t>
      </w:r>
      <w:r w:rsidR="00CD1F9E" w:rsidRPr="00064D4A">
        <w:rPr>
          <w:rFonts w:cs="Arial"/>
        </w:rPr>
        <w:t xml:space="preserve"> </w:t>
      </w:r>
      <w:r w:rsidRPr="00064D4A">
        <w:rPr>
          <w:rFonts w:cs="Arial"/>
        </w:rPr>
        <w:t>“exclusivamente pagamentos de principal e de juros” sobre</w:t>
      </w:r>
      <w:r w:rsidR="00CD1F9E" w:rsidRPr="00064D4A">
        <w:rPr>
          <w:rFonts w:cs="Arial"/>
        </w:rPr>
        <w:t xml:space="preserve"> </w:t>
      </w:r>
      <w:r w:rsidRPr="00064D4A">
        <w:rPr>
          <w:rFonts w:cs="Arial"/>
        </w:rPr>
        <w:t>o valor do principal em aberto. Ativos</w:t>
      </w:r>
      <w:r w:rsidR="00CD1F9E" w:rsidRPr="00064D4A">
        <w:rPr>
          <w:rFonts w:cs="Arial"/>
        </w:rPr>
        <w:t xml:space="preserve"> </w:t>
      </w:r>
      <w:r w:rsidRPr="00064D4A">
        <w:rPr>
          <w:rFonts w:cs="Arial"/>
        </w:rPr>
        <w:t>financeiros com fluxos de caixa que não sejam exclusivamente pagamentos de principal e de juros</w:t>
      </w:r>
      <w:r w:rsidR="00CD1F9E" w:rsidRPr="00064D4A">
        <w:rPr>
          <w:rFonts w:cs="Arial"/>
        </w:rPr>
        <w:t xml:space="preserve"> </w:t>
      </w:r>
      <w:r w:rsidRPr="00064D4A">
        <w:rPr>
          <w:rFonts w:cs="Arial"/>
        </w:rPr>
        <w:t>são classificados e mensurados ao valor justo por meio do resultado, independentemente do modelo</w:t>
      </w:r>
      <w:r w:rsidR="00CD1F9E" w:rsidRPr="00064D4A">
        <w:rPr>
          <w:rFonts w:cs="Arial"/>
        </w:rPr>
        <w:t xml:space="preserve"> </w:t>
      </w:r>
      <w:r w:rsidRPr="00064D4A">
        <w:rPr>
          <w:rFonts w:cs="Arial"/>
        </w:rPr>
        <w:t>de negócio adotado.</w:t>
      </w:r>
    </w:p>
    <w:p w14:paraId="3BCC19FC" w14:textId="77777777" w:rsidR="00A2532C" w:rsidRPr="00064D4A" w:rsidRDefault="00FE1C07" w:rsidP="00C21991">
      <w:pPr>
        <w:pStyle w:val="PargrafodaLista"/>
        <w:numPr>
          <w:ilvl w:val="0"/>
          <w:numId w:val="24"/>
        </w:numPr>
        <w:suppressAutoHyphens/>
        <w:ind w:left="0" w:firstLine="0"/>
        <w:rPr>
          <w:rFonts w:cs="Arial"/>
          <w:color w:val="500878"/>
        </w:rPr>
      </w:pPr>
      <w:r w:rsidRPr="00064D4A">
        <w:rPr>
          <w:rFonts w:cs="Arial"/>
          <w:b/>
          <w:bCs/>
          <w:color w:val="500878"/>
        </w:rPr>
        <w:t>Mensuração subsequente</w:t>
      </w:r>
    </w:p>
    <w:p w14:paraId="55D89EF9" w14:textId="676F819C" w:rsidR="00CD1F9E" w:rsidRPr="00064D4A" w:rsidRDefault="00FE1C07" w:rsidP="00BF2FCD">
      <w:pPr>
        <w:pStyle w:val="PargrafodaLista"/>
        <w:suppressAutoHyphens/>
        <w:ind w:left="0"/>
        <w:rPr>
          <w:rFonts w:cs="Arial"/>
          <w:color w:val="500878"/>
        </w:rPr>
      </w:pPr>
      <w:r w:rsidRPr="00064D4A">
        <w:rPr>
          <w:rFonts w:cs="Arial"/>
        </w:rPr>
        <w:t>Para fins de mensuração subsequente, os ativos financeiros são classificados em quatro categorias:</w:t>
      </w:r>
    </w:p>
    <w:p w14:paraId="446256FF" w14:textId="77777777" w:rsidR="00A2532C" w:rsidRPr="00064D4A" w:rsidRDefault="00FE1C07" w:rsidP="00C21991">
      <w:pPr>
        <w:pStyle w:val="PargrafodaLista"/>
        <w:numPr>
          <w:ilvl w:val="1"/>
          <w:numId w:val="21"/>
        </w:numPr>
        <w:suppressAutoHyphens/>
        <w:ind w:left="357" w:hanging="357"/>
        <w:rPr>
          <w:rFonts w:cs="Arial"/>
        </w:rPr>
      </w:pPr>
      <w:r w:rsidRPr="00064D4A">
        <w:rPr>
          <w:rFonts w:cs="Arial"/>
        </w:rPr>
        <w:t>Ativos financeiros ao custo amortizado (instrumentos de dívida);</w:t>
      </w:r>
    </w:p>
    <w:p w14:paraId="6D0FADF6" w14:textId="77777777" w:rsidR="00A2532C" w:rsidRPr="00C54E2A" w:rsidRDefault="00FE1C07" w:rsidP="00C21991">
      <w:pPr>
        <w:pStyle w:val="PargrafodaLista"/>
        <w:numPr>
          <w:ilvl w:val="1"/>
          <w:numId w:val="21"/>
        </w:numPr>
        <w:suppressAutoHyphens/>
        <w:ind w:left="357" w:hanging="357"/>
        <w:rPr>
          <w:rFonts w:cs="Arial"/>
        </w:rPr>
      </w:pPr>
      <w:r w:rsidRPr="00064D4A">
        <w:rPr>
          <w:rFonts w:cs="Arial"/>
        </w:rPr>
        <w:t>Ativos financeiros ao valor justo por meio de outros resultados abrangentes com reclassificação</w:t>
      </w:r>
      <w:r w:rsidR="00CD1F9E" w:rsidRPr="00064D4A">
        <w:rPr>
          <w:rFonts w:cs="Arial"/>
        </w:rPr>
        <w:t xml:space="preserve"> </w:t>
      </w:r>
      <w:r w:rsidRPr="00064D4A">
        <w:rPr>
          <w:rFonts w:cs="Arial"/>
        </w:rPr>
        <w:t xml:space="preserve">de ganhos e </w:t>
      </w:r>
      <w:r w:rsidRPr="00C54E2A">
        <w:rPr>
          <w:rFonts w:cs="Arial"/>
        </w:rPr>
        <w:t>perdas acumulados (instrumentos de dívida);</w:t>
      </w:r>
    </w:p>
    <w:p w14:paraId="7970A8D1" w14:textId="77777777" w:rsidR="002939F0" w:rsidRDefault="00FE1C07" w:rsidP="00C21991">
      <w:pPr>
        <w:pStyle w:val="PargrafodaLista"/>
        <w:numPr>
          <w:ilvl w:val="1"/>
          <w:numId w:val="21"/>
        </w:numPr>
        <w:suppressAutoHyphens/>
        <w:ind w:left="357" w:hanging="357"/>
        <w:rPr>
          <w:rFonts w:cs="Arial"/>
        </w:rPr>
      </w:pPr>
      <w:r w:rsidRPr="002939F0">
        <w:rPr>
          <w:rFonts w:cs="Arial"/>
        </w:rPr>
        <w:t>Ativos financeiros designados ao valor justo por meio de outros resultados abrangentes,</w:t>
      </w:r>
      <w:r w:rsidR="00CD1F9E" w:rsidRPr="002939F0">
        <w:rPr>
          <w:rFonts w:cs="Arial"/>
        </w:rPr>
        <w:t xml:space="preserve"> </w:t>
      </w:r>
      <w:r w:rsidRPr="002939F0">
        <w:rPr>
          <w:rFonts w:cs="Arial"/>
        </w:rPr>
        <w:t>sem reclassificação de ganhos e perdas acumulados no momento de seu desreconhecimento</w:t>
      </w:r>
      <w:r w:rsidR="00CD1F9E" w:rsidRPr="002939F0">
        <w:rPr>
          <w:rFonts w:cs="Arial"/>
        </w:rPr>
        <w:t xml:space="preserve"> </w:t>
      </w:r>
      <w:r w:rsidRPr="002939F0">
        <w:rPr>
          <w:rFonts w:cs="Arial"/>
        </w:rPr>
        <w:t>(instrumentos patrimoniais); e</w:t>
      </w:r>
      <w:r w:rsidR="002939F0" w:rsidRPr="002939F0">
        <w:rPr>
          <w:rFonts w:cs="Arial"/>
        </w:rPr>
        <w:t xml:space="preserve"> </w:t>
      </w:r>
    </w:p>
    <w:p w14:paraId="77BA66D3" w14:textId="61684D77" w:rsidR="00365697" w:rsidRPr="002939F0" w:rsidRDefault="00FE1C07" w:rsidP="00C21991">
      <w:pPr>
        <w:pStyle w:val="PargrafodaLista"/>
        <w:numPr>
          <w:ilvl w:val="1"/>
          <w:numId w:val="21"/>
        </w:numPr>
        <w:suppressAutoHyphens/>
        <w:ind w:left="357" w:hanging="357"/>
        <w:rPr>
          <w:rFonts w:cs="Arial"/>
        </w:rPr>
      </w:pPr>
      <w:r w:rsidRPr="002939F0">
        <w:rPr>
          <w:rFonts w:cs="Arial"/>
        </w:rPr>
        <w:t>Ativos financeiros ao valor justo por meio do resultado.</w:t>
      </w:r>
    </w:p>
    <w:p w14:paraId="10EC6369" w14:textId="77777777" w:rsidR="00A2532C" w:rsidRPr="00C54E2A" w:rsidRDefault="00FE1C07" w:rsidP="00BF2FCD">
      <w:pPr>
        <w:pStyle w:val="PargrafodaLista"/>
        <w:suppressAutoHyphens/>
        <w:ind w:left="0"/>
        <w:rPr>
          <w:rFonts w:cs="Arial"/>
          <w:color w:val="500878"/>
        </w:rPr>
      </w:pPr>
      <w:r w:rsidRPr="00C54E2A">
        <w:rPr>
          <w:rFonts w:cs="Arial"/>
          <w:b/>
          <w:bCs/>
          <w:color w:val="500878"/>
        </w:rPr>
        <w:t>Ativos financeiros ao custo amortizado (instrumentos de dívida)</w:t>
      </w:r>
    </w:p>
    <w:p w14:paraId="5054450A" w14:textId="77777777" w:rsidR="00A2532C" w:rsidRPr="00C54E2A" w:rsidRDefault="00FE1C07" w:rsidP="00BF2FCD">
      <w:pPr>
        <w:pStyle w:val="PargrafodaLista"/>
        <w:suppressAutoHyphens/>
        <w:ind w:left="0"/>
        <w:rPr>
          <w:rFonts w:cs="Arial"/>
        </w:rPr>
      </w:pPr>
      <w:r w:rsidRPr="00C54E2A">
        <w:rPr>
          <w:rFonts w:cs="Arial"/>
        </w:rPr>
        <w:t>Os ativos financeiros ao custo amortizado são subsequentemente mensurados usando o método</w:t>
      </w:r>
      <w:r w:rsidR="00CD1F9E" w:rsidRPr="00C54E2A">
        <w:rPr>
          <w:rFonts w:cs="Arial"/>
        </w:rPr>
        <w:t xml:space="preserve"> </w:t>
      </w:r>
      <w:r w:rsidRPr="00C54E2A">
        <w:rPr>
          <w:rFonts w:cs="Arial"/>
        </w:rPr>
        <w:t>de juros efetivos e estão sujeitos a redução ao valor recuperável. Ganhos e perdas são reconhecidos</w:t>
      </w:r>
      <w:r w:rsidR="00CD1F9E" w:rsidRPr="00C54E2A">
        <w:rPr>
          <w:rFonts w:cs="Arial"/>
        </w:rPr>
        <w:t xml:space="preserve"> </w:t>
      </w:r>
      <w:r w:rsidRPr="00C54E2A">
        <w:rPr>
          <w:rFonts w:cs="Arial"/>
        </w:rPr>
        <w:t>no resultado quando o ativo é baixado, modificado ou apresenta redução ao valor recuperável.</w:t>
      </w:r>
    </w:p>
    <w:p w14:paraId="6B26B191" w14:textId="4EDD9A88" w:rsidR="00A2532C" w:rsidRPr="00C54E2A" w:rsidRDefault="00FE1C07" w:rsidP="00BF2FCD">
      <w:pPr>
        <w:pStyle w:val="PargrafodaLista"/>
        <w:suppressAutoHyphens/>
        <w:ind w:left="0"/>
        <w:rPr>
          <w:rFonts w:cs="Arial"/>
        </w:rPr>
      </w:pPr>
      <w:r w:rsidRPr="00C54E2A">
        <w:rPr>
          <w:rFonts w:cs="Arial"/>
        </w:rPr>
        <w:t>Os ativos financeiros d</w:t>
      </w:r>
      <w:r w:rsidR="00A2532C" w:rsidRPr="00C54E2A">
        <w:rPr>
          <w:rFonts w:cs="Arial"/>
        </w:rPr>
        <w:t xml:space="preserve">a </w:t>
      </w:r>
      <w:r w:rsidR="00CD65C1" w:rsidRPr="00C54E2A">
        <w:rPr>
          <w:rFonts w:cs="Arial"/>
        </w:rPr>
        <w:t>Prodesp</w:t>
      </w:r>
      <w:r w:rsidRPr="00C54E2A">
        <w:rPr>
          <w:rFonts w:cs="Arial"/>
        </w:rPr>
        <w:t xml:space="preserve"> ao custo amortizado incluem </w:t>
      </w:r>
      <w:r w:rsidR="00A2532C" w:rsidRPr="00C54E2A">
        <w:rPr>
          <w:rFonts w:cs="Arial"/>
        </w:rPr>
        <w:t xml:space="preserve">apenas as </w:t>
      </w:r>
      <w:r w:rsidRPr="00C54E2A">
        <w:rPr>
          <w:rFonts w:cs="Arial"/>
        </w:rPr>
        <w:t>contas a receber de clientes.</w:t>
      </w:r>
    </w:p>
    <w:p w14:paraId="4C23E16E" w14:textId="77777777" w:rsidR="00A2532C" w:rsidRPr="00C54E2A" w:rsidRDefault="00FE1C07" w:rsidP="00BF2FCD">
      <w:pPr>
        <w:pStyle w:val="PargrafodaLista"/>
        <w:suppressAutoHyphens/>
        <w:ind w:left="0"/>
        <w:rPr>
          <w:rFonts w:cs="Arial"/>
          <w:color w:val="500878"/>
        </w:rPr>
      </w:pPr>
      <w:r w:rsidRPr="00C54E2A">
        <w:rPr>
          <w:rFonts w:cs="Arial"/>
          <w:b/>
          <w:bCs/>
          <w:color w:val="500878"/>
        </w:rPr>
        <w:t>Ativos financeiros ao valor justo por meio de outros resultados abrangentes</w:t>
      </w:r>
      <w:r w:rsidR="00CD1F9E" w:rsidRPr="00C54E2A">
        <w:rPr>
          <w:rFonts w:cs="Arial"/>
          <w:b/>
          <w:bCs/>
          <w:color w:val="500878"/>
        </w:rPr>
        <w:t xml:space="preserve"> </w:t>
      </w:r>
      <w:r w:rsidRPr="00C54E2A">
        <w:rPr>
          <w:rFonts w:cs="Arial"/>
          <w:b/>
          <w:bCs/>
          <w:color w:val="500878"/>
        </w:rPr>
        <w:t>(instrumentos de dívida)</w:t>
      </w:r>
    </w:p>
    <w:p w14:paraId="58A17A53" w14:textId="77777777" w:rsidR="00A2532C" w:rsidRPr="00C54E2A" w:rsidRDefault="00FE1C07" w:rsidP="00BF2FCD">
      <w:pPr>
        <w:pStyle w:val="PargrafodaLista"/>
        <w:suppressAutoHyphens/>
        <w:ind w:left="0"/>
        <w:rPr>
          <w:rFonts w:cs="Arial"/>
        </w:rPr>
      </w:pPr>
      <w:r w:rsidRPr="00C54E2A">
        <w:rPr>
          <w:rFonts w:cs="Arial"/>
        </w:rPr>
        <w:t>Para os instrumentos de dívida ao valor justo por meio de outros resultados abrangentes, a receita</w:t>
      </w:r>
      <w:r w:rsidR="00CD1F9E" w:rsidRPr="00C54E2A">
        <w:rPr>
          <w:rFonts w:cs="Arial"/>
        </w:rPr>
        <w:t xml:space="preserve"> </w:t>
      </w:r>
      <w:r w:rsidRPr="00C54E2A">
        <w:rPr>
          <w:rFonts w:cs="Arial"/>
        </w:rPr>
        <w:t>de juros, a reavaliação cambial e as perdas ou reversões de redução ao valor recuperável são</w:t>
      </w:r>
      <w:r w:rsidR="00CD1F9E" w:rsidRPr="00C54E2A">
        <w:rPr>
          <w:rFonts w:cs="Arial"/>
        </w:rPr>
        <w:t xml:space="preserve"> </w:t>
      </w:r>
      <w:r w:rsidRPr="00C54E2A">
        <w:rPr>
          <w:rFonts w:cs="Arial"/>
        </w:rPr>
        <w:t>reconhecidas na demonstração do resultado e calculadas da mesma maneira que os ativos financeiros</w:t>
      </w:r>
      <w:r w:rsidR="00CD1F9E" w:rsidRPr="00C54E2A">
        <w:rPr>
          <w:rFonts w:cs="Arial"/>
        </w:rPr>
        <w:t xml:space="preserve"> </w:t>
      </w:r>
      <w:r w:rsidRPr="00C54E2A">
        <w:rPr>
          <w:rFonts w:cs="Arial"/>
        </w:rPr>
        <w:t>mensurados pelo custo amortizado. As alterações restantes no valor justo são reconhecidas</w:t>
      </w:r>
      <w:r w:rsidR="00CD1F9E" w:rsidRPr="00C54E2A">
        <w:rPr>
          <w:rFonts w:cs="Arial"/>
        </w:rPr>
        <w:t xml:space="preserve"> </w:t>
      </w:r>
      <w:r w:rsidRPr="00C54E2A">
        <w:rPr>
          <w:rFonts w:cs="Arial"/>
        </w:rPr>
        <w:t>em outros resultados abrangentes. No momento do desreconhecimento, a mudança acumulada</w:t>
      </w:r>
      <w:r w:rsidR="00CD1F9E" w:rsidRPr="00C54E2A">
        <w:rPr>
          <w:rFonts w:cs="Arial"/>
        </w:rPr>
        <w:t xml:space="preserve"> </w:t>
      </w:r>
      <w:r w:rsidRPr="00C54E2A">
        <w:rPr>
          <w:rFonts w:cs="Arial"/>
        </w:rPr>
        <w:t>do valor justo reconhecida em outros resultados abrangentes é reclassificada para resultado.</w:t>
      </w:r>
    </w:p>
    <w:p w14:paraId="63A17BE2" w14:textId="4656BC7A" w:rsidR="0015315E" w:rsidRDefault="009821C7" w:rsidP="0081541C">
      <w:pPr>
        <w:pStyle w:val="PargrafodaLista"/>
        <w:suppressAutoHyphens/>
        <w:ind w:left="0"/>
        <w:rPr>
          <w:rFonts w:cs="Arial"/>
          <w:b/>
          <w:bCs/>
          <w:color w:val="500878"/>
        </w:rPr>
      </w:pPr>
      <w:r w:rsidRPr="005C3CF8">
        <w:rPr>
          <w:rFonts w:cs="Arial"/>
        </w:rPr>
        <w:t>A Prodesp não possui ativos qualificados como</w:t>
      </w:r>
      <w:r w:rsidR="00FE1C07" w:rsidRPr="005C3CF8">
        <w:rPr>
          <w:rFonts w:cs="Arial"/>
        </w:rPr>
        <w:t xml:space="preserve"> instrumentos de dívida</w:t>
      </w:r>
      <w:r w:rsidRPr="005C3CF8">
        <w:rPr>
          <w:rFonts w:cs="Arial"/>
        </w:rPr>
        <w:t>.</w:t>
      </w:r>
    </w:p>
    <w:p w14:paraId="1544A926" w14:textId="35F719B1" w:rsidR="00B722BF" w:rsidRPr="00C54E2A" w:rsidRDefault="00CD1F9E" w:rsidP="00BF2FCD">
      <w:pPr>
        <w:pStyle w:val="PargrafodaLista"/>
        <w:suppressAutoHyphens/>
        <w:ind w:left="0"/>
        <w:rPr>
          <w:rFonts w:cs="Arial"/>
          <w:color w:val="500878"/>
        </w:rPr>
      </w:pPr>
      <w:r w:rsidRPr="00C54E2A">
        <w:rPr>
          <w:rFonts w:cs="Arial"/>
          <w:b/>
          <w:bCs/>
          <w:color w:val="500878"/>
        </w:rPr>
        <w:lastRenderedPageBreak/>
        <w:t>Ativos financeiros designados ao valor justo por meio de outros resultados abrangentes</w:t>
      </w:r>
      <w:r w:rsidR="006D5CAE" w:rsidRPr="00C54E2A">
        <w:rPr>
          <w:rFonts w:cs="Arial"/>
          <w:b/>
          <w:bCs/>
          <w:color w:val="500878"/>
        </w:rPr>
        <w:t xml:space="preserve"> </w:t>
      </w:r>
      <w:r w:rsidRPr="00C54E2A">
        <w:rPr>
          <w:rFonts w:cs="Arial"/>
          <w:b/>
          <w:bCs/>
          <w:color w:val="500878"/>
        </w:rPr>
        <w:t>(instrumentos patrimoniais)</w:t>
      </w:r>
    </w:p>
    <w:p w14:paraId="065D5BDD" w14:textId="0637177E" w:rsidR="00B722BF" w:rsidRPr="00C54E2A" w:rsidRDefault="00CD1F9E" w:rsidP="00BF2FCD">
      <w:pPr>
        <w:pStyle w:val="PargrafodaLista"/>
        <w:suppressAutoHyphens/>
        <w:ind w:left="0"/>
        <w:rPr>
          <w:rFonts w:cs="Arial"/>
        </w:rPr>
      </w:pPr>
      <w:r w:rsidRPr="00C54E2A">
        <w:rPr>
          <w:rFonts w:cs="Arial"/>
        </w:rPr>
        <w:t xml:space="preserve">No reconhecimento inicial, </w:t>
      </w:r>
      <w:r w:rsidR="00B722BF" w:rsidRPr="00C54E2A">
        <w:rPr>
          <w:rFonts w:cs="Arial"/>
        </w:rPr>
        <w:t xml:space="preserve">a Companhia </w:t>
      </w:r>
      <w:r w:rsidRPr="00C54E2A">
        <w:rPr>
          <w:rFonts w:cs="Arial"/>
        </w:rPr>
        <w:t>pode optar, em caráter irrevogável, pela classificação de seus</w:t>
      </w:r>
      <w:r w:rsidR="006D5CAE" w:rsidRPr="00C54E2A">
        <w:rPr>
          <w:rFonts w:cs="Arial"/>
        </w:rPr>
        <w:t xml:space="preserve"> </w:t>
      </w:r>
      <w:r w:rsidRPr="00C54E2A">
        <w:rPr>
          <w:rFonts w:cs="Arial"/>
        </w:rPr>
        <w:t>instrumentos patrimoniais designados ao valor justo por meio de outros resultados abrangentes</w:t>
      </w:r>
      <w:r w:rsidR="006D5CAE" w:rsidRPr="00C54E2A">
        <w:rPr>
          <w:rFonts w:cs="Arial"/>
        </w:rPr>
        <w:t xml:space="preserve"> </w:t>
      </w:r>
      <w:r w:rsidRPr="00C54E2A">
        <w:rPr>
          <w:rFonts w:cs="Arial"/>
        </w:rPr>
        <w:t xml:space="preserve">quando atenderem à definição de patrimônio líquido nos termos do CPC 39 </w:t>
      </w:r>
      <w:r w:rsidR="000C0914">
        <w:rPr>
          <w:rFonts w:cs="Arial"/>
        </w:rPr>
        <w:t>-</w:t>
      </w:r>
      <w:r w:rsidRPr="00C54E2A">
        <w:rPr>
          <w:rFonts w:cs="Arial"/>
        </w:rPr>
        <w:t xml:space="preserve"> Instrumentos</w:t>
      </w:r>
      <w:r w:rsidR="006D5CAE" w:rsidRPr="00C54E2A">
        <w:rPr>
          <w:rFonts w:cs="Arial"/>
        </w:rPr>
        <w:t xml:space="preserve"> </w:t>
      </w:r>
      <w:r w:rsidRPr="00C54E2A">
        <w:rPr>
          <w:rFonts w:cs="Arial"/>
        </w:rPr>
        <w:t>Financeiros: Apresentação e não forem mantidos para negociação. A classificação é determinada</w:t>
      </w:r>
      <w:r w:rsidR="006D5CAE" w:rsidRPr="00C54E2A">
        <w:rPr>
          <w:rFonts w:cs="Arial"/>
        </w:rPr>
        <w:t xml:space="preserve"> </w:t>
      </w:r>
      <w:r w:rsidRPr="00C54E2A">
        <w:rPr>
          <w:rFonts w:cs="Arial"/>
        </w:rPr>
        <w:t>considerando-se cada instrumento especificamente.</w:t>
      </w:r>
      <w:r w:rsidR="008F52D2" w:rsidRPr="00C54E2A">
        <w:rPr>
          <w:rFonts w:cs="Arial"/>
        </w:rPr>
        <w:t xml:space="preserve"> </w:t>
      </w:r>
      <w:r w:rsidRPr="00C54E2A">
        <w:rPr>
          <w:rFonts w:cs="Arial"/>
        </w:rPr>
        <w:t>Ganhos e perdas sobre esses ativos financeiros nunca são reclassificados para resultado</w:t>
      </w:r>
      <w:r w:rsidR="008F52D2" w:rsidRPr="00C54E2A">
        <w:rPr>
          <w:rFonts w:cs="Arial"/>
        </w:rPr>
        <w:t>.</w:t>
      </w:r>
    </w:p>
    <w:p w14:paraId="3C741C60" w14:textId="66760641" w:rsidR="00CD65C1" w:rsidRPr="00C54E2A" w:rsidRDefault="00B722BF" w:rsidP="00BF2FCD">
      <w:pPr>
        <w:pStyle w:val="PargrafodaLista"/>
        <w:suppressAutoHyphens/>
        <w:ind w:left="0"/>
        <w:rPr>
          <w:rFonts w:cs="Arial"/>
        </w:rPr>
      </w:pPr>
      <w:r w:rsidRPr="00C54E2A">
        <w:rPr>
          <w:rFonts w:cs="Arial"/>
        </w:rPr>
        <w:t>A Prodesp não possui ativos qualificados nesta categoria.</w:t>
      </w:r>
    </w:p>
    <w:p w14:paraId="60ED69EB" w14:textId="77777777" w:rsidR="00B722BF" w:rsidRPr="00C54E2A" w:rsidRDefault="00CD1F9E" w:rsidP="00BF2FCD">
      <w:pPr>
        <w:pStyle w:val="PargrafodaLista"/>
        <w:suppressAutoHyphens/>
        <w:ind w:left="0"/>
        <w:rPr>
          <w:rFonts w:cs="Arial"/>
          <w:color w:val="500878"/>
        </w:rPr>
      </w:pPr>
      <w:r w:rsidRPr="00C54E2A">
        <w:rPr>
          <w:rFonts w:cs="Arial"/>
          <w:b/>
          <w:bCs/>
          <w:color w:val="500878"/>
        </w:rPr>
        <w:t>Ativos financeiros ao valor justo por meio do resultado</w:t>
      </w:r>
    </w:p>
    <w:p w14:paraId="399755E2" w14:textId="4E6A261A" w:rsidR="00365697" w:rsidRDefault="00CD1F9E" w:rsidP="00BF2FCD">
      <w:pPr>
        <w:pStyle w:val="PargrafodaLista"/>
        <w:suppressAutoHyphens/>
        <w:ind w:left="0"/>
        <w:rPr>
          <w:rFonts w:cs="Arial"/>
        </w:rPr>
      </w:pPr>
      <w:r w:rsidRPr="00C54E2A">
        <w:rPr>
          <w:rFonts w:cs="Arial"/>
        </w:rPr>
        <w:t>Ativos financeiros ao valor justo por meio do resultado são apresentados no balanço patrimonial</w:t>
      </w:r>
      <w:r w:rsidR="006D5CAE" w:rsidRPr="00C54E2A">
        <w:rPr>
          <w:rFonts w:cs="Arial"/>
        </w:rPr>
        <w:t xml:space="preserve"> </w:t>
      </w:r>
      <w:r w:rsidRPr="00C54E2A">
        <w:rPr>
          <w:rFonts w:cs="Arial"/>
        </w:rPr>
        <w:t>pelo valor justo, com as variações líquidas do valor justo reconhecidas na demonstração do resultado.</w:t>
      </w:r>
    </w:p>
    <w:p w14:paraId="5E86C1AC" w14:textId="37122257" w:rsidR="00B722BF" w:rsidRPr="00C54E2A" w:rsidRDefault="00B722BF" w:rsidP="00BF2FCD">
      <w:pPr>
        <w:pStyle w:val="PargrafodaLista"/>
        <w:suppressAutoHyphens/>
        <w:ind w:left="0"/>
        <w:rPr>
          <w:rFonts w:cs="Arial"/>
        </w:rPr>
      </w:pPr>
      <w:r w:rsidRPr="00C54E2A">
        <w:rPr>
          <w:rFonts w:cs="Arial"/>
        </w:rPr>
        <w:t>A Prodesp não possui ativos qualificados nesta categoria.</w:t>
      </w:r>
    </w:p>
    <w:p w14:paraId="7FA81E16" w14:textId="77777777" w:rsidR="00B722BF" w:rsidRPr="00C54E2A" w:rsidRDefault="00CD1F9E" w:rsidP="00C21991">
      <w:pPr>
        <w:pStyle w:val="PargrafodaLista"/>
        <w:numPr>
          <w:ilvl w:val="0"/>
          <w:numId w:val="26"/>
        </w:numPr>
        <w:suppressAutoHyphens/>
        <w:ind w:left="0" w:firstLine="0"/>
        <w:rPr>
          <w:rFonts w:cs="Arial"/>
          <w:b/>
          <w:bCs/>
          <w:color w:val="500878"/>
        </w:rPr>
      </w:pPr>
      <w:r w:rsidRPr="00C54E2A">
        <w:rPr>
          <w:rFonts w:cs="Arial"/>
          <w:b/>
          <w:bCs/>
          <w:color w:val="500878"/>
        </w:rPr>
        <w:t>Desreconhecimento</w:t>
      </w:r>
    </w:p>
    <w:p w14:paraId="5CF77705" w14:textId="35E725F6" w:rsidR="00CD1F9E" w:rsidRPr="00C54E2A" w:rsidRDefault="00CD1F9E" w:rsidP="00BF2FCD">
      <w:pPr>
        <w:pStyle w:val="PargrafodaLista"/>
        <w:suppressAutoHyphens/>
        <w:ind w:left="0"/>
        <w:rPr>
          <w:rFonts w:cs="Arial"/>
          <w:b/>
          <w:bCs/>
          <w:color w:val="500878"/>
        </w:rPr>
      </w:pPr>
      <w:r w:rsidRPr="00C54E2A">
        <w:rPr>
          <w:rFonts w:cs="Arial"/>
        </w:rPr>
        <w:t>Um ativo financeiro ou, quando aplicável, uma parte de um ativo financeiro ou parte de um grupo</w:t>
      </w:r>
      <w:r w:rsidR="006D5CAE" w:rsidRPr="00C54E2A">
        <w:rPr>
          <w:rFonts w:cs="Arial"/>
        </w:rPr>
        <w:t xml:space="preserve"> </w:t>
      </w:r>
      <w:r w:rsidRPr="00C54E2A">
        <w:rPr>
          <w:rFonts w:cs="Arial"/>
        </w:rPr>
        <w:t>de ativos financeiros semelhantes é desreconhecido quando:</w:t>
      </w:r>
    </w:p>
    <w:p w14:paraId="61565BF1" w14:textId="6F9AE1C2" w:rsidR="00CD65C1" w:rsidRPr="00C54E2A" w:rsidRDefault="00CD1F9E" w:rsidP="00C21991">
      <w:pPr>
        <w:pStyle w:val="PargrafodaLista"/>
        <w:numPr>
          <w:ilvl w:val="1"/>
          <w:numId w:val="25"/>
        </w:numPr>
        <w:suppressAutoHyphens/>
        <w:ind w:left="357" w:hanging="357"/>
        <w:rPr>
          <w:rFonts w:cs="Arial"/>
        </w:rPr>
      </w:pPr>
      <w:r w:rsidRPr="00C54E2A">
        <w:rPr>
          <w:rFonts w:cs="Arial"/>
        </w:rPr>
        <w:t xml:space="preserve">Os direitos de receber fluxos de caixa do ativo expiraram; </w:t>
      </w:r>
    </w:p>
    <w:p w14:paraId="45D2D565" w14:textId="5651C1AC" w:rsidR="00CD65C1" w:rsidRPr="00C54E2A" w:rsidRDefault="00B722BF" w:rsidP="00C21991">
      <w:pPr>
        <w:pStyle w:val="PargrafodaLista"/>
        <w:numPr>
          <w:ilvl w:val="1"/>
          <w:numId w:val="25"/>
        </w:numPr>
        <w:suppressAutoHyphens/>
        <w:ind w:left="357" w:hanging="357"/>
        <w:rPr>
          <w:rFonts w:cs="Arial"/>
        </w:rPr>
      </w:pPr>
      <w:r w:rsidRPr="00C54E2A">
        <w:rPr>
          <w:rFonts w:cs="Arial"/>
        </w:rPr>
        <w:t>A</w:t>
      </w:r>
      <w:r w:rsidR="00CD65C1" w:rsidRPr="00C54E2A">
        <w:rPr>
          <w:rFonts w:cs="Arial"/>
        </w:rPr>
        <w:t xml:space="preserve"> Prodesp</w:t>
      </w:r>
      <w:r w:rsidRPr="00C54E2A">
        <w:rPr>
          <w:rFonts w:cs="Arial"/>
        </w:rPr>
        <w:t xml:space="preserve"> </w:t>
      </w:r>
      <w:r w:rsidR="00CD1F9E" w:rsidRPr="00C54E2A">
        <w:rPr>
          <w:rFonts w:cs="Arial"/>
        </w:rPr>
        <w:t>transferiu seus direitos de receber fluxos de caixa do ativo ou assumiu uma obrigação de</w:t>
      </w:r>
      <w:r w:rsidR="006D5CAE" w:rsidRPr="00C54E2A">
        <w:rPr>
          <w:rFonts w:cs="Arial"/>
        </w:rPr>
        <w:t xml:space="preserve"> </w:t>
      </w:r>
      <w:r w:rsidR="00CD1F9E" w:rsidRPr="00C54E2A">
        <w:rPr>
          <w:rFonts w:cs="Arial"/>
        </w:rPr>
        <w:t>pagar integralmente os fluxos de caixa recebidos sem atraso significativo a um terceiro nos</w:t>
      </w:r>
      <w:r w:rsidR="006D5CAE" w:rsidRPr="00C54E2A">
        <w:rPr>
          <w:rFonts w:cs="Arial"/>
        </w:rPr>
        <w:t xml:space="preserve"> </w:t>
      </w:r>
      <w:r w:rsidR="00CD1F9E" w:rsidRPr="00C54E2A">
        <w:rPr>
          <w:rFonts w:cs="Arial"/>
        </w:rPr>
        <w:t>termos de um contrato de repasse e</w:t>
      </w:r>
      <w:r w:rsidR="002F1900" w:rsidRPr="00C54E2A">
        <w:rPr>
          <w:rFonts w:cs="Arial"/>
        </w:rPr>
        <w:t>:</w:t>
      </w:r>
      <w:r w:rsidR="00CD1F9E" w:rsidRPr="00C54E2A">
        <w:rPr>
          <w:rFonts w:cs="Arial"/>
        </w:rPr>
        <w:t xml:space="preserve"> (</w:t>
      </w:r>
      <w:r w:rsidR="002F1900" w:rsidRPr="00C54E2A">
        <w:rPr>
          <w:rFonts w:cs="Arial"/>
        </w:rPr>
        <w:t>i</w:t>
      </w:r>
      <w:r w:rsidR="00CD1F9E" w:rsidRPr="00C54E2A">
        <w:rPr>
          <w:rFonts w:cs="Arial"/>
        </w:rPr>
        <w:t xml:space="preserve">) </w:t>
      </w:r>
      <w:r w:rsidR="000B0942" w:rsidRPr="00C54E2A">
        <w:rPr>
          <w:rFonts w:cs="Arial"/>
        </w:rPr>
        <w:t xml:space="preserve">a </w:t>
      </w:r>
      <w:r w:rsidR="000820C3" w:rsidRPr="00C54E2A">
        <w:rPr>
          <w:rFonts w:cs="Arial"/>
        </w:rPr>
        <w:t>Companhia transferiu</w:t>
      </w:r>
      <w:r w:rsidR="00CD1F9E" w:rsidRPr="00C54E2A">
        <w:rPr>
          <w:rFonts w:cs="Arial"/>
        </w:rPr>
        <w:t xml:space="preserve"> substancialmente todos os riscos e</w:t>
      </w:r>
      <w:r w:rsidR="006D5CAE" w:rsidRPr="00C54E2A">
        <w:rPr>
          <w:rFonts w:cs="Arial"/>
        </w:rPr>
        <w:t xml:space="preserve"> </w:t>
      </w:r>
      <w:r w:rsidR="00CD1F9E" w:rsidRPr="00C54E2A">
        <w:rPr>
          <w:rFonts w:cs="Arial"/>
        </w:rPr>
        <w:t>benefícios do ativo, ou (</w:t>
      </w:r>
      <w:r w:rsidR="002F1900" w:rsidRPr="00C54E2A">
        <w:rPr>
          <w:rFonts w:cs="Arial"/>
        </w:rPr>
        <w:t>ii</w:t>
      </w:r>
      <w:r w:rsidR="00CD1F9E" w:rsidRPr="00C54E2A">
        <w:rPr>
          <w:rFonts w:cs="Arial"/>
        </w:rPr>
        <w:t xml:space="preserve">) </w:t>
      </w:r>
      <w:r w:rsidR="000B0942" w:rsidRPr="00C54E2A">
        <w:rPr>
          <w:rFonts w:cs="Arial"/>
        </w:rPr>
        <w:t>a Companhia</w:t>
      </w:r>
      <w:r w:rsidR="00CD1F9E" w:rsidRPr="00C54E2A">
        <w:rPr>
          <w:rFonts w:cs="Arial"/>
        </w:rPr>
        <w:t xml:space="preserve"> nem transferiu nem reteve substancialmente todos os riscos</w:t>
      </w:r>
      <w:r w:rsidR="006D5CAE" w:rsidRPr="00C54E2A">
        <w:rPr>
          <w:rFonts w:cs="Arial"/>
        </w:rPr>
        <w:t xml:space="preserve"> </w:t>
      </w:r>
      <w:r w:rsidR="00CD1F9E" w:rsidRPr="00C54E2A">
        <w:rPr>
          <w:rFonts w:cs="Arial"/>
        </w:rPr>
        <w:t>e benefícios do ativo, mas transferiu o controle do ativo</w:t>
      </w:r>
      <w:r w:rsidR="000B0942" w:rsidRPr="00C54E2A">
        <w:rPr>
          <w:rFonts w:cs="Arial"/>
        </w:rPr>
        <w:t>;</w:t>
      </w:r>
    </w:p>
    <w:p w14:paraId="4C7C64E6" w14:textId="58BF1A96" w:rsidR="00CD65C1" w:rsidRPr="00C54E2A" w:rsidRDefault="00CD1F9E" w:rsidP="00C21991">
      <w:pPr>
        <w:pStyle w:val="PargrafodaLista"/>
        <w:numPr>
          <w:ilvl w:val="1"/>
          <w:numId w:val="25"/>
        </w:numPr>
        <w:suppressAutoHyphens/>
        <w:ind w:left="357" w:hanging="357"/>
        <w:rPr>
          <w:rFonts w:cs="Arial"/>
        </w:rPr>
      </w:pPr>
      <w:r w:rsidRPr="00C54E2A">
        <w:rPr>
          <w:rFonts w:cs="Arial"/>
        </w:rPr>
        <w:t xml:space="preserve">Quando </w:t>
      </w:r>
      <w:r w:rsidR="000B0942" w:rsidRPr="00C54E2A">
        <w:rPr>
          <w:rFonts w:cs="Arial"/>
        </w:rPr>
        <w:t>a Companhia</w:t>
      </w:r>
      <w:r w:rsidRPr="00C54E2A">
        <w:rPr>
          <w:rFonts w:cs="Arial"/>
        </w:rPr>
        <w:t xml:space="preserve"> transfere seus direitos de receber fluxos de caixa de um ativo ou celebra um</w:t>
      </w:r>
      <w:r w:rsidR="006D5CAE" w:rsidRPr="00C54E2A">
        <w:rPr>
          <w:rFonts w:cs="Arial"/>
        </w:rPr>
        <w:t xml:space="preserve"> </w:t>
      </w:r>
      <w:r w:rsidRPr="00C54E2A">
        <w:rPr>
          <w:rFonts w:cs="Arial"/>
        </w:rPr>
        <w:t>acordo de repasse, ele avalia se, e em que medida, reteve os riscos e benefícios da propriedade.</w:t>
      </w:r>
      <w:r w:rsidR="006D5CAE" w:rsidRPr="00C54E2A">
        <w:rPr>
          <w:rFonts w:cs="Arial"/>
        </w:rPr>
        <w:t xml:space="preserve"> </w:t>
      </w:r>
      <w:r w:rsidRPr="00C54E2A">
        <w:rPr>
          <w:rFonts w:cs="Arial"/>
        </w:rPr>
        <w:t>Quando não transferiu nem reteve substancialmente todos os riscos e benefícios do ativo, nem</w:t>
      </w:r>
      <w:r w:rsidR="006D5CAE" w:rsidRPr="00C54E2A">
        <w:rPr>
          <w:rFonts w:cs="Arial"/>
        </w:rPr>
        <w:t xml:space="preserve"> </w:t>
      </w:r>
      <w:r w:rsidRPr="00C54E2A">
        <w:rPr>
          <w:rFonts w:cs="Arial"/>
        </w:rPr>
        <w:t xml:space="preserve">transferiu o controle do ativo, </w:t>
      </w:r>
      <w:r w:rsidR="00732FFB" w:rsidRPr="00C54E2A">
        <w:rPr>
          <w:rFonts w:cs="Arial"/>
        </w:rPr>
        <w:t>a Companhia</w:t>
      </w:r>
      <w:r w:rsidRPr="00C54E2A">
        <w:rPr>
          <w:rFonts w:cs="Arial"/>
        </w:rPr>
        <w:t xml:space="preserve"> continua a reconhecer o ativo transferido na medida de seu</w:t>
      </w:r>
      <w:r w:rsidR="006D5CAE" w:rsidRPr="00C54E2A">
        <w:rPr>
          <w:rFonts w:cs="Arial"/>
        </w:rPr>
        <w:t xml:space="preserve"> </w:t>
      </w:r>
      <w:r w:rsidRPr="00C54E2A">
        <w:rPr>
          <w:rFonts w:cs="Arial"/>
        </w:rPr>
        <w:t xml:space="preserve">envolvimento continuado. Nesse caso, </w:t>
      </w:r>
      <w:r w:rsidR="001E1A79" w:rsidRPr="00C54E2A">
        <w:rPr>
          <w:rFonts w:cs="Arial"/>
        </w:rPr>
        <w:t>a</w:t>
      </w:r>
      <w:r w:rsidR="000B0942" w:rsidRPr="00C54E2A">
        <w:rPr>
          <w:rFonts w:cs="Arial"/>
        </w:rPr>
        <w:t xml:space="preserve"> Prodesp</w:t>
      </w:r>
      <w:r w:rsidRPr="00C54E2A">
        <w:rPr>
          <w:rFonts w:cs="Arial"/>
        </w:rPr>
        <w:t xml:space="preserve"> também reconhece um passivo associado. O</w:t>
      </w:r>
      <w:r w:rsidR="006D5CAE" w:rsidRPr="00C54E2A">
        <w:rPr>
          <w:rFonts w:cs="Arial"/>
        </w:rPr>
        <w:t xml:space="preserve"> </w:t>
      </w:r>
      <w:r w:rsidRPr="00C54E2A">
        <w:rPr>
          <w:rFonts w:cs="Arial"/>
        </w:rPr>
        <w:t>ativo transferido e o passivo associado são mensurados em uma base que reflita os direitos</w:t>
      </w:r>
      <w:r w:rsidR="006D5CAE" w:rsidRPr="00C54E2A">
        <w:rPr>
          <w:rFonts w:cs="Arial"/>
        </w:rPr>
        <w:t xml:space="preserve"> </w:t>
      </w:r>
      <w:r w:rsidRPr="00C54E2A">
        <w:rPr>
          <w:rFonts w:cs="Arial"/>
        </w:rPr>
        <w:t>e as obrigações retidos pel</w:t>
      </w:r>
      <w:r w:rsidR="000B0942" w:rsidRPr="00C54E2A">
        <w:rPr>
          <w:rFonts w:cs="Arial"/>
        </w:rPr>
        <w:t>a Prodesp</w:t>
      </w:r>
      <w:r w:rsidR="002E0BDC" w:rsidRPr="00C54E2A">
        <w:rPr>
          <w:rFonts w:cs="Arial"/>
        </w:rPr>
        <w:t>;</w:t>
      </w:r>
      <w:r w:rsidR="002F1900" w:rsidRPr="00C54E2A">
        <w:rPr>
          <w:rFonts w:cs="Arial"/>
        </w:rPr>
        <w:t xml:space="preserve"> e</w:t>
      </w:r>
    </w:p>
    <w:p w14:paraId="5852244C" w14:textId="6F08B3F8" w:rsidR="0015315E" w:rsidRPr="008918B3" w:rsidRDefault="00CD1F9E" w:rsidP="007B57ED">
      <w:pPr>
        <w:pStyle w:val="PargrafodaLista"/>
        <w:numPr>
          <w:ilvl w:val="1"/>
          <w:numId w:val="25"/>
        </w:numPr>
        <w:suppressAutoHyphens/>
        <w:ind w:left="357" w:hanging="357"/>
        <w:jc w:val="left"/>
        <w:rPr>
          <w:rFonts w:cs="Arial"/>
        </w:rPr>
      </w:pPr>
      <w:r w:rsidRPr="008918B3">
        <w:rPr>
          <w:rFonts w:cs="Arial"/>
        </w:rPr>
        <w:t>O envolvimento contínuo sob a forma de garantia sobre o ativo transferido é mensurado</w:t>
      </w:r>
      <w:r w:rsidR="006D5CAE" w:rsidRPr="008918B3">
        <w:rPr>
          <w:rFonts w:cs="Arial"/>
        </w:rPr>
        <w:t xml:space="preserve"> </w:t>
      </w:r>
      <w:r w:rsidRPr="008918B3">
        <w:rPr>
          <w:rFonts w:cs="Arial"/>
        </w:rPr>
        <w:t>pelo menor valor entre: (i) o valor do ativo; e (ii) o valor máximo da contraprestação recebida</w:t>
      </w:r>
      <w:r w:rsidR="006D5CAE" w:rsidRPr="008918B3">
        <w:rPr>
          <w:rFonts w:cs="Arial"/>
        </w:rPr>
        <w:t xml:space="preserve"> </w:t>
      </w:r>
      <w:r w:rsidRPr="008918B3">
        <w:rPr>
          <w:rFonts w:cs="Arial"/>
        </w:rPr>
        <w:t>que a entidade pode ser obrigada a restituir (valor da garantia).</w:t>
      </w:r>
    </w:p>
    <w:p w14:paraId="4115672A" w14:textId="77777777" w:rsidR="000B0942" w:rsidRPr="00C54E2A" w:rsidRDefault="00CD1F9E" w:rsidP="00C21991">
      <w:pPr>
        <w:pStyle w:val="PargrafodaLista"/>
        <w:numPr>
          <w:ilvl w:val="0"/>
          <w:numId w:val="26"/>
        </w:numPr>
        <w:suppressAutoHyphens/>
        <w:ind w:left="0" w:firstLine="0"/>
        <w:rPr>
          <w:rFonts w:cs="Arial"/>
          <w:b/>
          <w:bCs/>
          <w:color w:val="500878"/>
        </w:rPr>
      </w:pPr>
      <w:r w:rsidRPr="00C54E2A">
        <w:rPr>
          <w:rFonts w:cs="Arial"/>
          <w:b/>
          <w:bCs/>
          <w:color w:val="500878"/>
        </w:rPr>
        <w:t>Redução ao valor recuperável de ativos financeiros</w:t>
      </w:r>
    </w:p>
    <w:p w14:paraId="3F65ECE2" w14:textId="1F1EF982" w:rsidR="00917025" w:rsidRPr="00C54E2A" w:rsidRDefault="00917025" w:rsidP="00BF2FCD">
      <w:pPr>
        <w:pStyle w:val="PargrafodaLista"/>
        <w:suppressAutoHyphens/>
        <w:ind w:left="0"/>
        <w:rPr>
          <w:rFonts w:cs="Arial"/>
        </w:rPr>
      </w:pPr>
      <w:r w:rsidRPr="00C54E2A">
        <w:rPr>
          <w:rFonts w:cs="Arial"/>
        </w:rPr>
        <w:t>A</w:t>
      </w:r>
      <w:r w:rsidR="00CD65C1" w:rsidRPr="00C54E2A">
        <w:rPr>
          <w:rFonts w:cs="Arial"/>
        </w:rPr>
        <w:t xml:space="preserve"> Prodesp </w:t>
      </w:r>
      <w:r w:rsidR="00CD1F9E" w:rsidRPr="00C54E2A">
        <w:rPr>
          <w:rFonts w:cs="Arial"/>
        </w:rPr>
        <w:t>reconhece uma provisão para perdas de crédito esperadas para todos os instrumentos de</w:t>
      </w:r>
      <w:r w:rsidR="006D5CAE" w:rsidRPr="00C54E2A">
        <w:rPr>
          <w:rFonts w:cs="Arial"/>
        </w:rPr>
        <w:t xml:space="preserve"> </w:t>
      </w:r>
      <w:r w:rsidR="00CD1F9E" w:rsidRPr="00C54E2A">
        <w:rPr>
          <w:rFonts w:cs="Arial"/>
        </w:rPr>
        <w:t>dívida não detidos pelo valor justo por meio do resultado. As perdas de crédito esperadas baseiam</w:t>
      </w:r>
      <w:r w:rsidR="000B0942" w:rsidRPr="00C54E2A">
        <w:rPr>
          <w:rFonts w:cs="Arial"/>
        </w:rPr>
        <w:t>-</w:t>
      </w:r>
      <w:r w:rsidR="00CD1F9E" w:rsidRPr="00C54E2A">
        <w:rPr>
          <w:rFonts w:cs="Arial"/>
        </w:rPr>
        <w:t>se</w:t>
      </w:r>
      <w:r w:rsidR="006D5CAE" w:rsidRPr="00C54E2A">
        <w:rPr>
          <w:rFonts w:cs="Arial"/>
        </w:rPr>
        <w:t xml:space="preserve"> </w:t>
      </w:r>
      <w:r w:rsidR="00CD1F9E" w:rsidRPr="00C54E2A">
        <w:rPr>
          <w:rFonts w:cs="Arial"/>
        </w:rPr>
        <w:t xml:space="preserve">na diferença </w:t>
      </w:r>
      <w:r w:rsidR="00CD1F9E" w:rsidRPr="00C54E2A">
        <w:rPr>
          <w:rFonts w:cs="Arial"/>
        </w:rPr>
        <w:lastRenderedPageBreak/>
        <w:t>entre os fluxos de caixa contratuais devidos de acordo com o contrato e todos</w:t>
      </w:r>
      <w:r w:rsidR="006D5CAE" w:rsidRPr="00C54E2A">
        <w:rPr>
          <w:rFonts w:cs="Arial"/>
        </w:rPr>
        <w:t xml:space="preserve"> </w:t>
      </w:r>
      <w:r w:rsidR="00CD1F9E" w:rsidRPr="00C54E2A">
        <w:rPr>
          <w:rFonts w:cs="Arial"/>
        </w:rPr>
        <w:t xml:space="preserve">os fluxos de caixa que </w:t>
      </w:r>
      <w:r w:rsidRPr="00C54E2A">
        <w:rPr>
          <w:rFonts w:cs="Arial"/>
        </w:rPr>
        <w:t>a Prodesp</w:t>
      </w:r>
      <w:r w:rsidR="00CD1F9E" w:rsidRPr="00C54E2A">
        <w:rPr>
          <w:rFonts w:cs="Arial"/>
        </w:rPr>
        <w:t xml:space="preserve"> espera receber.</w:t>
      </w:r>
    </w:p>
    <w:p w14:paraId="78BAC493" w14:textId="0441A3AA" w:rsidR="00917025" w:rsidRPr="00C54E2A" w:rsidRDefault="00CD1F9E" w:rsidP="00BF2FCD">
      <w:pPr>
        <w:pStyle w:val="PargrafodaLista"/>
        <w:suppressAutoHyphens/>
        <w:ind w:left="0"/>
        <w:rPr>
          <w:rFonts w:cs="Arial"/>
        </w:rPr>
      </w:pPr>
      <w:r w:rsidRPr="00C54E2A">
        <w:rPr>
          <w:rFonts w:cs="Arial"/>
        </w:rPr>
        <w:t xml:space="preserve">Para contas a receber de clientes, </w:t>
      </w:r>
      <w:r w:rsidR="00917025" w:rsidRPr="00C54E2A">
        <w:rPr>
          <w:rFonts w:cs="Arial"/>
        </w:rPr>
        <w:t>a Prodesp</w:t>
      </w:r>
      <w:r w:rsidRPr="00C54E2A">
        <w:rPr>
          <w:rFonts w:cs="Arial"/>
        </w:rPr>
        <w:t xml:space="preserve"> aplica uma abordagem simplificada</w:t>
      </w:r>
      <w:r w:rsidR="006D5CAE" w:rsidRPr="00C54E2A">
        <w:rPr>
          <w:rFonts w:cs="Arial"/>
        </w:rPr>
        <w:t xml:space="preserve"> </w:t>
      </w:r>
      <w:r w:rsidRPr="00C54E2A">
        <w:rPr>
          <w:rFonts w:cs="Arial"/>
        </w:rPr>
        <w:t>no cálculo das perdas de crédito esperadas. Portanto, não acompanha as alterações no</w:t>
      </w:r>
      <w:r w:rsidR="006D5CAE" w:rsidRPr="00C54E2A">
        <w:rPr>
          <w:rFonts w:cs="Arial"/>
        </w:rPr>
        <w:t xml:space="preserve"> </w:t>
      </w:r>
      <w:r w:rsidRPr="00C54E2A">
        <w:rPr>
          <w:rFonts w:cs="Arial"/>
        </w:rPr>
        <w:t>risco de crédito, mas reconhece uma provisão para perdas com base em perdas de crédito esperadas</w:t>
      </w:r>
      <w:r w:rsidR="006D5CAE" w:rsidRPr="00C54E2A">
        <w:rPr>
          <w:rFonts w:cs="Arial"/>
        </w:rPr>
        <w:t xml:space="preserve"> </w:t>
      </w:r>
      <w:r w:rsidRPr="00C54E2A">
        <w:rPr>
          <w:rFonts w:cs="Arial"/>
        </w:rPr>
        <w:t>em cada data-base.</w:t>
      </w:r>
    </w:p>
    <w:p w14:paraId="6191520C" w14:textId="7D370F43" w:rsidR="00CD1F9E" w:rsidRPr="004237EC" w:rsidRDefault="00917025" w:rsidP="00BF2FCD">
      <w:pPr>
        <w:pStyle w:val="PargrafodaLista"/>
        <w:suppressAutoHyphens/>
        <w:ind w:left="0"/>
        <w:rPr>
          <w:rFonts w:cs="Arial"/>
        </w:rPr>
      </w:pPr>
      <w:r w:rsidRPr="00C54E2A">
        <w:t>A</w:t>
      </w:r>
      <w:r w:rsidR="00264F3A" w:rsidRPr="00C54E2A">
        <w:t xml:space="preserve"> Prodesp</w:t>
      </w:r>
      <w:r w:rsidR="00CD1F9E" w:rsidRPr="00C54E2A">
        <w:t xml:space="preserve"> considera um ativo financeiro em situação de inadimplemento quando os pagamentos</w:t>
      </w:r>
      <w:r w:rsidR="006D5CAE" w:rsidRPr="00C54E2A">
        <w:t xml:space="preserve"> </w:t>
      </w:r>
      <w:r w:rsidR="00CD1F9E" w:rsidRPr="00C54E2A">
        <w:t xml:space="preserve">contratuais estão vencidos há </w:t>
      </w:r>
      <w:r w:rsidR="00264F3A" w:rsidRPr="00C54E2A">
        <w:t>365</w:t>
      </w:r>
      <w:r w:rsidR="00CD1F9E" w:rsidRPr="00C54E2A">
        <w:t xml:space="preserve"> dias.</w:t>
      </w:r>
      <w:r w:rsidR="00CD1F9E" w:rsidRPr="00C54E2A">
        <w:rPr>
          <w:rFonts w:cs="Arial"/>
        </w:rPr>
        <w:t xml:space="preserve"> No entanto, em certos casos, </w:t>
      </w:r>
      <w:r w:rsidR="00264F3A" w:rsidRPr="00C54E2A">
        <w:rPr>
          <w:rFonts w:cs="Arial"/>
        </w:rPr>
        <w:t>a Companhia</w:t>
      </w:r>
      <w:r w:rsidR="00CD1F9E" w:rsidRPr="00C54E2A">
        <w:rPr>
          <w:rFonts w:cs="Arial"/>
        </w:rPr>
        <w:t xml:space="preserve"> também pode</w:t>
      </w:r>
      <w:r w:rsidR="006D5CAE" w:rsidRPr="00C54E2A">
        <w:rPr>
          <w:rFonts w:cs="Arial"/>
        </w:rPr>
        <w:t xml:space="preserve"> </w:t>
      </w:r>
      <w:r w:rsidR="00CD1F9E" w:rsidRPr="00C54E2A">
        <w:rPr>
          <w:rFonts w:cs="Arial"/>
        </w:rPr>
        <w:t>considerar que um ativo financeiro está em inadimplemento quando informações internas ou</w:t>
      </w:r>
      <w:r w:rsidR="006D5CAE" w:rsidRPr="00C54E2A">
        <w:rPr>
          <w:rFonts w:cs="Arial"/>
        </w:rPr>
        <w:t xml:space="preserve"> </w:t>
      </w:r>
      <w:r w:rsidR="00CD1F9E" w:rsidRPr="00C54E2A">
        <w:rPr>
          <w:rFonts w:cs="Arial"/>
        </w:rPr>
        <w:t xml:space="preserve">externas indicam ser improvável </w:t>
      </w:r>
      <w:r w:rsidR="00264F3A" w:rsidRPr="00C54E2A">
        <w:rPr>
          <w:rFonts w:cs="Arial"/>
        </w:rPr>
        <w:t>a Prodesp</w:t>
      </w:r>
      <w:r w:rsidR="000F3682" w:rsidRPr="00C54E2A">
        <w:rPr>
          <w:rFonts w:cs="Arial"/>
        </w:rPr>
        <w:t xml:space="preserve"> </w:t>
      </w:r>
      <w:r w:rsidR="00CD1F9E" w:rsidRPr="004237EC">
        <w:rPr>
          <w:rFonts w:cs="Arial"/>
        </w:rPr>
        <w:t>receber integralmente os valores contratuais em aberto. Um ativo financeiro</w:t>
      </w:r>
      <w:r w:rsidR="006D5CAE" w:rsidRPr="004237EC">
        <w:rPr>
          <w:rFonts w:cs="Arial"/>
        </w:rPr>
        <w:t xml:space="preserve"> </w:t>
      </w:r>
      <w:r w:rsidR="00CD1F9E" w:rsidRPr="004237EC">
        <w:rPr>
          <w:rFonts w:cs="Arial"/>
        </w:rPr>
        <w:t>é baixado quando não há expectativa razoável de recuperação dos fluxos de caixa contratuais.</w:t>
      </w:r>
    </w:p>
    <w:p w14:paraId="1F05711A" w14:textId="4631D4DA" w:rsidR="00CD1F9E" w:rsidRPr="004237EC" w:rsidRDefault="00CD1F9E" w:rsidP="00BF2FCD">
      <w:pPr>
        <w:suppressAutoHyphens/>
        <w:rPr>
          <w:rFonts w:cs="Arial"/>
          <w:b/>
          <w:bCs/>
          <w:color w:val="500878"/>
        </w:rPr>
      </w:pPr>
      <w:r w:rsidRPr="00C3595C">
        <w:rPr>
          <w:rFonts w:cs="Arial"/>
          <w:b/>
          <w:color w:val="500878"/>
        </w:rPr>
        <w:t>Passivos financeiros</w:t>
      </w:r>
    </w:p>
    <w:p w14:paraId="196CA937" w14:textId="7FB26B5A" w:rsidR="00264F3A" w:rsidRPr="004237EC" w:rsidRDefault="00CD1F9E" w:rsidP="00C21991">
      <w:pPr>
        <w:pStyle w:val="PargrafodaLista"/>
        <w:numPr>
          <w:ilvl w:val="0"/>
          <w:numId w:val="26"/>
        </w:numPr>
        <w:suppressAutoHyphens/>
        <w:ind w:left="0" w:firstLine="0"/>
        <w:rPr>
          <w:rFonts w:cs="Arial"/>
          <w:b/>
          <w:bCs/>
          <w:color w:val="500878"/>
        </w:rPr>
      </w:pPr>
      <w:r w:rsidRPr="004237EC">
        <w:rPr>
          <w:rFonts w:cs="Arial"/>
          <w:b/>
          <w:bCs/>
          <w:color w:val="500878"/>
        </w:rPr>
        <w:t>Reconhecimento inicial</w:t>
      </w:r>
      <w:r w:rsidR="00694FB5">
        <w:rPr>
          <w:rFonts w:cs="Arial"/>
          <w:b/>
          <w:bCs/>
          <w:color w:val="500878"/>
        </w:rPr>
        <w:t>,</w:t>
      </w:r>
      <w:r w:rsidRPr="004237EC">
        <w:rPr>
          <w:rFonts w:cs="Arial"/>
          <w:b/>
          <w:bCs/>
          <w:color w:val="500878"/>
        </w:rPr>
        <w:t xml:space="preserve"> mensuração</w:t>
      </w:r>
      <w:r w:rsidR="00E040BC" w:rsidRPr="004237EC">
        <w:rPr>
          <w:rFonts w:cs="Arial"/>
          <w:b/>
          <w:bCs/>
          <w:color w:val="500878"/>
        </w:rPr>
        <w:t xml:space="preserve"> </w:t>
      </w:r>
      <w:r w:rsidR="00694FB5">
        <w:rPr>
          <w:rFonts w:cs="Arial"/>
          <w:b/>
          <w:bCs/>
          <w:color w:val="500878"/>
        </w:rPr>
        <w:t>e apresentação</w:t>
      </w:r>
    </w:p>
    <w:p w14:paraId="34EE2405" w14:textId="28847DB8" w:rsidR="00BF2FCD" w:rsidRDefault="00AE364A" w:rsidP="00BF2FCD">
      <w:pPr>
        <w:suppressAutoHyphens/>
        <w:rPr>
          <w:rFonts w:cs="Arial"/>
        </w:rPr>
      </w:pPr>
      <w:r>
        <w:rPr>
          <w:rFonts w:cs="Arial"/>
        </w:rPr>
        <w:t>O</w:t>
      </w:r>
      <w:r w:rsidR="00E040BC" w:rsidRPr="004237EC">
        <w:rPr>
          <w:rFonts w:cs="Arial"/>
        </w:rPr>
        <w:t>s passivos financeiros são mensurados inicialmente ao seu valor justo. Os passivos financeiros da Prodesp incluem fornecedores</w:t>
      </w:r>
      <w:r w:rsidR="00C62F6B">
        <w:rPr>
          <w:rFonts w:cs="Arial"/>
        </w:rPr>
        <w:t>, arrendamentos e</w:t>
      </w:r>
      <w:r w:rsidR="00E040BC" w:rsidRPr="004237EC">
        <w:rPr>
          <w:rFonts w:cs="Arial"/>
        </w:rPr>
        <w:t xml:space="preserve"> juros sobre capital próprio a pagar.</w:t>
      </w:r>
      <w:r w:rsidR="003B32D1" w:rsidRPr="004237EC">
        <w:rPr>
          <w:rFonts w:cs="Arial"/>
        </w:rPr>
        <w:t xml:space="preserve"> </w:t>
      </w:r>
      <w:r w:rsidR="00E040BC" w:rsidRPr="004237EC">
        <w:rPr>
          <w:rFonts w:cs="Arial"/>
        </w:rPr>
        <w:t>Para fins de mensuração subsequente, os passivos financeiros são classificados ao custo amortizado.</w:t>
      </w:r>
    </w:p>
    <w:p w14:paraId="410E8E0C" w14:textId="4BF79796" w:rsidR="00CD1F9E" w:rsidRDefault="00CD1F9E" w:rsidP="00BF2FCD">
      <w:pPr>
        <w:pStyle w:val="PargrafodaLista"/>
        <w:suppressAutoHyphens/>
        <w:ind w:left="0"/>
        <w:rPr>
          <w:rFonts w:cs="Arial"/>
        </w:rPr>
      </w:pPr>
      <w:r w:rsidRPr="004237EC">
        <w:rPr>
          <w:rFonts w:cs="Arial"/>
        </w:rPr>
        <w:t>Um passivo financeiro é baixado quando a obrigação sob o passivo é extinta, ou seja, quando a</w:t>
      </w:r>
      <w:r w:rsidR="005C7B4C" w:rsidRPr="004237EC">
        <w:rPr>
          <w:rFonts w:cs="Arial"/>
        </w:rPr>
        <w:t xml:space="preserve"> </w:t>
      </w:r>
      <w:r w:rsidRPr="004237EC">
        <w:rPr>
          <w:rFonts w:cs="Arial"/>
        </w:rPr>
        <w:t>obrigação especificada no contrato for liquidada, cancelada ou expirar. Quando um passivo financeiro</w:t>
      </w:r>
      <w:r w:rsidR="005C7B4C" w:rsidRPr="004237EC">
        <w:rPr>
          <w:rFonts w:cs="Arial"/>
        </w:rPr>
        <w:t xml:space="preserve"> </w:t>
      </w:r>
      <w:r w:rsidRPr="004237EC">
        <w:rPr>
          <w:rFonts w:cs="Arial"/>
        </w:rPr>
        <w:t>existente é substituído por outro do mesmo mutuante em termos substancialmente diferentes, ou os</w:t>
      </w:r>
      <w:r w:rsidR="005C7B4C" w:rsidRPr="004237EC">
        <w:rPr>
          <w:rFonts w:cs="Arial"/>
        </w:rPr>
        <w:t xml:space="preserve"> </w:t>
      </w:r>
      <w:r w:rsidRPr="004237EC">
        <w:rPr>
          <w:rFonts w:cs="Arial"/>
        </w:rPr>
        <w:t>termos de um passivo existente são substancialmente modificados, tal troca ou modificação é tratada</w:t>
      </w:r>
      <w:r w:rsidR="005C7B4C" w:rsidRPr="004237EC">
        <w:rPr>
          <w:rFonts w:cs="Arial"/>
        </w:rPr>
        <w:t xml:space="preserve"> </w:t>
      </w:r>
      <w:r w:rsidRPr="004237EC">
        <w:rPr>
          <w:rFonts w:cs="Arial"/>
        </w:rPr>
        <w:t>como o desreconhecimento do passivo original e o reconhecimento de um novo passivo. A diferença</w:t>
      </w:r>
      <w:r w:rsidR="005C7B4C" w:rsidRPr="004237EC">
        <w:rPr>
          <w:rFonts w:cs="Arial"/>
        </w:rPr>
        <w:t xml:space="preserve"> </w:t>
      </w:r>
      <w:r w:rsidRPr="004237EC">
        <w:rPr>
          <w:rFonts w:cs="Arial"/>
        </w:rPr>
        <w:t>nos respectivos valores contábeis é reconhecida na demonstração do resultado.</w:t>
      </w:r>
    </w:p>
    <w:p w14:paraId="00A28996" w14:textId="3453CA0B" w:rsidR="0015315E" w:rsidRDefault="00CD1F9E" w:rsidP="00BF2FCD">
      <w:pPr>
        <w:suppressAutoHyphens/>
        <w:rPr>
          <w:rFonts w:cs="Arial"/>
        </w:rPr>
      </w:pPr>
      <w:r w:rsidRPr="004237EC">
        <w:rPr>
          <w:rFonts w:cs="Arial"/>
        </w:rPr>
        <w:t>Os ativos financeiros e passivos financeiros são compensados e o valor líquido é apresentado</w:t>
      </w:r>
      <w:r w:rsidR="005C7B4C" w:rsidRPr="004237EC">
        <w:rPr>
          <w:rFonts w:cs="Arial"/>
        </w:rPr>
        <w:t xml:space="preserve"> </w:t>
      </w:r>
      <w:r w:rsidRPr="004237EC">
        <w:rPr>
          <w:rFonts w:cs="Arial"/>
        </w:rPr>
        <w:t>no balanço patrimonial individual se houver um direito legal atualmente aplicável</w:t>
      </w:r>
      <w:r w:rsidR="005C7B4C" w:rsidRPr="004237EC">
        <w:rPr>
          <w:rFonts w:cs="Arial"/>
        </w:rPr>
        <w:t xml:space="preserve"> </w:t>
      </w:r>
      <w:r w:rsidRPr="004237EC">
        <w:rPr>
          <w:rFonts w:cs="Arial"/>
        </w:rPr>
        <w:t>de compensação dos valores reconhecidos e se houver a intenção de liquidar em bases líquidas,</w:t>
      </w:r>
      <w:r w:rsidR="005C7B4C" w:rsidRPr="004237EC">
        <w:rPr>
          <w:rFonts w:cs="Arial"/>
        </w:rPr>
        <w:t xml:space="preserve"> </w:t>
      </w:r>
      <w:r w:rsidRPr="004237EC">
        <w:rPr>
          <w:rFonts w:cs="Arial"/>
        </w:rPr>
        <w:t>realizar os ativos e liquidar os passivos simultaneamente.</w:t>
      </w:r>
    </w:p>
    <w:p w14:paraId="2A3B95A1" w14:textId="39707C38" w:rsidR="008A731F" w:rsidRPr="00732A9B" w:rsidRDefault="008A731F" w:rsidP="00732A9B">
      <w:pPr>
        <w:keepNext/>
        <w:numPr>
          <w:ilvl w:val="1"/>
          <w:numId w:val="18"/>
        </w:numPr>
        <w:outlineLvl w:val="1"/>
        <w:rPr>
          <w:b/>
          <w:bCs/>
          <w:color w:val="500878"/>
        </w:rPr>
      </w:pPr>
      <w:r w:rsidRPr="00732A9B">
        <w:rPr>
          <w:b/>
          <w:bCs/>
          <w:color w:val="500878"/>
        </w:rPr>
        <w:t>Perda por redução ao valor recuperável de ativos não financeiros</w:t>
      </w:r>
    </w:p>
    <w:p w14:paraId="1ECE513A" w14:textId="224DA966" w:rsidR="008A731F" w:rsidRPr="004237EC" w:rsidRDefault="008A731F" w:rsidP="00BF2FCD">
      <w:pPr>
        <w:suppressAutoHyphens/>
        <w:rPr>
          <w:rFonts w:cs="Arial"/>
        </w:rPr>
      </w:pPr>
      <w:r w:rsidRPr="004237EC">
        <w:rPr>
          <w:rFonts w:cs="Arial"/>
        </w:rPr>
        <w:t xml:space="preserve">A </w:t>
      </w:r>
      <w:r w:rsidR="00952B37" w:rsidRPr="004237EC">
        <w:rPr>
          <w:rFonts w:cs="Arial"/>
        </w:rPr>
        <w:t>Prodesp</w:t>
      </w:r>
      <w:r w:rsidRPr="004237EC">
        <w:rPr>
          <w:rFonts w:cs="Arial"/>
        </w:rPr>
        <w:t xml:space="preserve"> revisa anualmente o valor recuperável dos ativos com o objetivo de avaliar eventos ou mudanças nas circunstâncias econômicas, operacionais ou tecnológicas que possam indicar deterioração ou perda de seu valor recuperável. Sendo tais evidências identificadas e tendo o valor contábil líquido excedido o valor recuperável, é constituída provisão para desvalorização ajustando o valor contábil líquido ao valor recuperável. O valor recuperável de um ativo ou de determinada unidade geradora de caixa é definido como sendo o maior entre o valor em uso e o valor líquido de venda.</w:t>
      </w:r>
    </w:p>
    <w:p w14:paraId="21806FFF" w14:textId="63EB446D" w:rsidR="008A731F" w:rsidRPr="004237EC" w:rsidRDefault="008A731F" w:rsidP="00BF2FCD">
      <w:pPr>
        <w:suppressAutoHyphens/>
        <w:rPr>
          <w:rFonts w:cs="Arial"/>
        </w:rPr>
      </w:pPr>
      <w:r w:rsidRPr="004237EC">
        <w:rPr>
          <w:rFonts w:cs="Arial"/>
        </w:rPr>
        <w:t>A perda por desvalorização do ativo é reconhecida no resultado de forma consistente com a função do ativo sujeito à perda.</w:t>
      </w:r>
    </w:p>
    <w:p w14:paraId="1B7690AB" w14:textId="5E4B4276" w:rsidR="00BF2FCD" w:rsidRDefault="002433AF" w:rsidP="00BF2FCD">
      <w:pPr>
        <w:suppressAutoHyphens/>
        <w:rPr>
          <w:rFonts w:cs="Arial"/>
        </w:rPr>
      </w:pPr>
      <w:r w:rsidRPr="004237EC">
        <w:rPr>
          <w:rFonts w:cs="Arial"/>
        </w:rPr>
        <w:lastRenderedPageBreak/>
        <w:t xml:space="preserve">Para ativos com vida útil indefinida é </w:t>
      </w:r>
      <w:r w:rsidR="008A731F" w:rsidRPr="004237EC">
        <w:rPr>
          <w:rFonts w:cs="Arial"/>
        </w:rPr>
        <w:t xml:space="preserve">efetuada uma avaliação em cada data de reporte para determinar se existe um indicativo de que as perdas por redução ao valor recuperável reconhecidas anteriormente já não existem ou diminuíram. Se tal indicativo existir, </w:t>
      </w:r>
      <w:r w:rsidR="005708E6" w:rsidRPr="004237EC">
        <w:rPr>
          <w:rFonts w:cs="Arial"/>
        </w:rPr>
        <w:t>a Prodesp</w:t>
      </w:r>
      <w:r w:rsidR="008A731F" w:rsidRPr="004237EC">
        <w:rPr>
          <w:rFonts w:cs="Arial"/>
        </w:rPr>
        <w:t xml:space="preserve"> estima o valor recuperável do ativo ou da unidade geradora de caixa. Uma perda por redução ao valor recuperável de um ativo previamente reconhecida é revertida apenas se tiver havido mudança nas estimativas utilizadas para determinar o valor recuperável do ativo desde a última perda por desvalorização que foi reconhecida. A reversão é limitada para que o valor contábil do ativo não exceda o valor contábil que teria sido determinado (líquido de depreciação, amortização ou exaustão), caso nenhuma perda por desvalorização tivesse sido reconhecida para o ativo em anos anteriores. Essa reversão é reconhecida no resultado.</w:t>
      </w:r>
    </w:p>
    <w:p w14:paraId="16077A83" w14:textId="2B5A422B" w:rsidR="008A731F" w:rsidRPr="00732A9B" w:rsidRDefault="008A731F" w:rsidP="00732A9B">
      <w:pPr>
        <w:keepNext/>
        <w:numPr>
          <w:ilvl w:val="1"/>
          <w:numId w:val="18"/>
        </w:numPr>
        <w:outlineLvl w:val="1"/>
        <w:rPr>
          <w:b/>
          <w:bCs/>
          <w:color w:val="500878"/>
        </w:rPr>
      </w:pPr>
      <w:r w:rsidRPr="00732A9B">
        <w:rPr>
          <w:b/>
          <w:bCs/>
          <w:color w:val="500878"/>
        </w:rPr>
        <w:t>Caixa e equivalentes de caixa</w:t>
      </w:r>
    </w:p>
    <w:p w14:paraId="26BC3CF7" w14:textId="5BEF7441" w:rsidR="00ED0CDC" w:rsidRDefault="008A731F">
      <w:pPr>
        <w:suppressAutoHyphens/>
        <w:rPr>
          <w:rFonts w:cs="Arial"/>
        </w:rPr>
      </w:pPr>
      <w:r w:rsidRPr="004237EC">
        <w:rPr>
          <w:rFonts w:cs="Arial"/>
        </w:rPr>
        <w:t>Caixa e equivalentes de caixa incluem saldos em contas correntes bancárias e depósitos a curto prazo com alta liquidez e vencimento de três meses ou menos, a contar da data de contratação e sujeitos a risco insignificante de mudança de valor. Esses saldos são mantidos com a finalidade de atender compromissos de caixa de curto prazo e não para investimento ou outros fins.</w:t>
      </w:r>
    </w:p>
    <w:p w14:paraId="4CB4F82A" w14:textId="5F4B0CF3" w:rsidR="00757FA9" w:rsidRPr="00732A9B" w:rsidRDefault="00757FA9" w:rsidP="00732A9B">
      <w:pPr>
        <w:keepNext/>
        <w:numPr>
          <w:ilvl w:val="1"/>
          <w:numId w:val="18"/>
        </w:numPr>
        <w:outlineLvl w:val="1"/>
        <w:rPr>
          <w:b/>
          <w:bCs/>
          <w:color w:val="500878"/>
        </w:rPr>
      </w:pPr>
      <w:r w:rsidRPr="00732A9B">
        <w:rPr>
          <w:b/>
          <w:bCs/>
          <w:color w:val="500878"/>
        </w:rPr>
        <w:t>Provisões</w:t>
      </w:r>
    </w:p>
    <w:p w14:paraId="66059F26" w14:textId="4C19B833" w:rsidR="00757FA9" w:rsidRPr="004237EC" w:rsidRDefault="00757FA9" w:rsidP="00BF2FCD">
      <w:pPr>
        <w:suppressAutoHyphens/>
        <w:rPr>
          <w:rFonts w:cs="Arial"/>
        </w:rPr>
      </w:pPr>
      <w:r w:rsidRPr="004237EC">
        <w:rPr>
          <w:rFonts w:cs="Arial"/>
        </w:rPr>
        <w:t xml:space="preserve">Provisões são reconhecidas quando </w:t>
      </w:r>
      <w:r w:rsidR="002F1900" w:rsidRPr="004237EC">
        <w:rPr>
          <w:rFonts w:cs="Arial"/>
        </w:rPr>
        <w:t>existe</w:t>
      </w:r>
      <w:r w:rsidRPr="004237EC">
        <w:rPr>
          <w:rFonts w:cs="Arial"/>
        </w:rPr>
        <w:t xml:space="preserve"> uma obrigação presente (legal ou não formalizada) em consequência de um evento passado. É provável que benefícios econômicos sejam requeridos para liquidar a obrigação, e uma estimativa confiável do valor da obrigação possa ser feita. Quando </w:t>
      </w:r>
      <w:r w:rsidR="001F02BE" w:rsidRPr="004237EC">
        <w:rPr>
          <w:rFonts w:cs="Arial"/>
        </w:rPr>
        <w:t>a Prodesp</w:t>
      </w:r>
      <w:r w:rsidRPr="004237EC">
        <w:rPr>
          <w:rFonts w:cs="Arial"/>
        </w:rPr>
        <w:t xml:space="preserve"> espera que o valor de uma provisão seja reembolsado, no todo ou em parte, por exemplo por força de um contrato de seguro, o reembolso é reconhecido como um ativo separado, mas apenas quando o reembolso for praticamente certo. A despesa relativa a qualquer provisão é apresentada na demonstração do resultado, líquida de qualquer reembolso.</w:t>
      </w:r>
    </w:p>
    <w:p w14:paraId="47F03638" w14:textId="6FC4D9C3" w:rsidR="00907C9D" w:rsidRPr="004237EC" w:rsidRDefault="442932E5" w:rsidP="00BF2FCD">
      <w:pPr>
        <w:suppressAutoHyphens/>
        <w:rPr>
          <w:rFonts w:cs="Arial"/>
        </w:rPr>
      </w:pPr>
      <w:r w:rsidRPr="0BEBA1F8">
        <w:rPr>
          <w:rFonts w:cs="Arial"/>
        </w:rPr>
        <w:t>Se o efeito do valor temporal do dinheiro for significativo, as provisões são descontadas utilizando uma taxa corrente antes dos tributos que reflete</w:t>
      </w:r>
      <w:r w:rsidR="020261AF" w:rsidRPr="0BEBA1F8">
        <w:rPr>
          <w:rFonts w:cs="Arial"/>
        </w:rPr>
        <w:t>m</w:t>
      </w:r>
      <w:r w:rsidRPr="0BEBA1F8">
        <w:rPr>
          <w:rFonts w:cs="Arial"/>
        </w:rPr>
        <w:t xml:space="preserve"> os riscos específicos ao passivo</w:t>
      </w:r>
      <w:r w:rsidR="64681491" w:rsidRPr="0BEBA1F8">
        <w:rPr>
          <w:rFonts w:cs="Arial"/>
        </w:rPr>
        <w:t>, quando adequado</w:t>
      </w:r>
      <w:r w:rsidRPr="0BEBA1F8">
        <w:rPr>
          <w:rFonts w:cs="Arial"/>
        </w:rPr>
        <w:t>. Quando for adotado desconto, o aumento na provisão devido à passagem do tempo é reconhecido como custo de financiamento.</w:t>
      </w:r>
    </w:p>
    <w:p w14:paraId="61012DB6" w14:textId="371E5CD1" w:rsidR="00757FA9" w:rsidRPr="004237EC" w:rsidRDefault="00757FA9" w:rsidP="00BF2FCD">
      <w:pPr>
        <w:suppressAutoHyphens/>
        <w:rPr>
          <w:rFonts w:cs="Arial"/>
          <w:b/>
          <w:bCs/>
          <w:color w:val="500878"/>
        </w:rPr>
      </w:pPr>
      <w:r w:rsidRPr="004237EC">
        <w:rPr>
          <w:rFonts w:cs="Arial"/>
          <w:b/>
          <w:bCs/>
          <w:color w:val="500878"/>
        </w:rPr>
        <w:t>Provisões para riscos tributários, cíveis e trabalhistas</w:t>
      </w:r>
    </w:p>
    <w:p w14:paraId="69A13B5F" w14:textId="77777777" w:rsidR="003F20D4" w:rsidRPr="004237EC" w:rsidRDefault="00757FA9" w:rsidP="00BF2FCD">
      <w:pPr>
        <w:suppressAutoHyphens/>
        <w:rPr>
          <w:rFonts w:cs="Arial"/>
        </w:rPr>
      </w:pPr>
      <w:r w:rsidRPr="004237EC">
        <w:rPr>
          <w:rFonts w:cs="Arial"/>
        </w:rPr>
        <w:t>Provisões são constituídas para</w:t>
      </w:r>
      <w:r w:rsidR="00211CDE" w:rsidRPr="004237EC">
        <w:rPr>
          <w:rFonts w:cs="Arial"/>
        </w:rPr>
        <w:t xml:space="preserve"> </w:t>
      </w:r>
      <w:r w:rsidRPr="004237EC">
        <w:rPr>
          <w:rFonts w:cs="Arial"/>
        </w:rPr>
        <w:t>todas as contingências referentes a processos judiciais para os quais é provável que uma saída de</w:t>
      </w:r>
      <w:r w:rsidR="00211CDE" w:rsidRPr="004237EC">
        <w:rPr>
          <w:rFonts w:cs="Arial"/>
        </w:rPr>
        <w:t xml:space="preserve"> </w:t>
      </w:r>
      <w:r w:rsidRPr="004237EC">
        <w:rPr>
          <w:rFonts w:cs="Arial"/>
        </w:rPr>
        <w:t>recursos seja feita para liquidar a contingência/obrigação e uma estimativa razoável possa ser feita.</w:t>
      </w:r>
    </w:p>
    <w:p w14:paraId="30682A47" w14:textId="221707DD" w:rsidR="003F20D4" w:rsidRDefault="007E07B3" w:rsidP="00BF2FCD">
      <w:pPr>
        <w:suppressAutoHyphens/>
        <w:rPr>
          <w:rFonts w:cs="Arial"/>
          <w:bCs/>
        </w:rPr>
      </w:pPr>
      <w:r w:rsidRPr="004237EC">
        <w:rPr>
          <w:rFonts w:cs="Arial"/>
          <w:bCs/>
        </w:rPr>
        <w:t>As provisões são revisadas e ajustadas para levar em conta alterações nas circunstâncias, tais como prazo de prescrição aplicável, conclusões de inspeções fiscais ou exposições adicionais identificadas com base em novos assuntos ou decisões de tribunais.</w:t>
      </w:r>
    </w:p>
    <w:p w14:paraId="68956B5F" w14:textId="3314F99D" w:rsidR="005559AA" w:rsidRPr="00732A9B" w:rsidRDefault="005559AA" w:rsidP="00732A9B">
      <w:pPr>
        <w:keepNext/>
        <w:numPr>
          <w:ilvl w:val="1"/>
          <w:numId w:val="18"/>
        </w:numPr>
        <w:outlineLvl w:val="1"/>
        <w:rPr>
          <w:b/>
          <w:bCs/>
          <w:color w:val="500878"/>
        </w:rPr>
      </w:pPr>
      <w:r w:rsidRPr="00732A9B">
        <w:rPr>
          <w:b/>
          <w:bCs/>
          <w:color w:val="500878"/>
        </w:rPr>
        <w:lastRenderedPageBreak/>
        <w:t>Normas emitidas, mas ainda não vigentes</w:t>
      </w:r>
    </w:p>
    <w:p w14:paraId="1A41C4AC" w14:textId="77777777" w:rsidR="00744911" w:rsidRDefault="00744911" w:rsidP="005B7D8A">
      <w:pPr>
        <w:suppressAutoHyphens/>
      </w:pPr>
      <w:r w:rsidRPr="00AE2218">
        <w:t>As novas normas IFRS somente serão aplicadas no Brasil após a emissão das respectivas normas em português pelo Comitê de Pronunciamentos Contábeis e aprovação pelo Conselho Federal de Contabilidade</w:t>
      </w:r>
      <w:r>
        <w:t>.</w:t>
      </w:r>
    </w:p>
    <w:p w14:paraId="6822A99D" w14:textId="77777777" w:rsidR="00744911" w:rsidRDefault="00744911" w:rsidP="005B7D8A">
      <w:pPr>
        <w:pStyle w:val="PargrafodaLista"/>
        <w:numPr>
          <w:ilvl w:val="0"/>
          <w:numId w:val="33"/>
        </w:numPr>
        <w:suppressAutoHyphens/>
        <w:ind w:left="426" w:hanging="426"/>
        <w:rPr>
          <w:rFonts w:cs="Arial"/>
          <w:b/>
          <w:color w:val="500878"/>
        </w:rPr>
      </w:pPr>
      <w:r w:rsidRPr="00CC330E">
        <w:rPr>
          <w:rFonts w:cs="Arial"/>
          <w:b/>
          <w:color w:val="500878"/>
        </w:rPr>
        <w:t xml:space="preserve">Alterações na norma IAS 1/CPC 26 </w:t>
      </w:r>
      <w:r>
        <w:rPr>
          <w:rFonts w:cs="Arial"/>
          <w:b/>
          <w:color w:val="500878"/>
        </w:rPr>
        <w:t>(</w:t>
      </w:r>
      <w:r w:rsidRPr="00CC330E">
        <w:rPr>
          <w:rFonts w:cs="Arial"/>
          <w:b/>
          <w:color w:val="500878"/>
        </w:rPr>
        <w:t>R1</w:t>
      </w:r>
      <w:r>
        <w:rPr>
          <w:rFonts w:cs="Arial"/>
          <w:b/>
          <w:color w:val="500878"/>
        </w:rPr>
        <w:t>) -</w:t>
      </w:r>
      <w:r w:rsidRPr="00CC330E">
        <w:rPr>
          <w:rFonts w:cs="Arial"/>
          <w:b/>
          <w:color w:val="500878"/>
        </w:rPr>
        <w:t xml:space="preserve"> Apresentação das demonstrações contábeis</w:t>
      </w:r>
    </w:p>
    <w:p w14:paraId="14D1CF8B" w14:textId="77777777" w:rsidR="00744911" w:rsidRPr="00184321" w:rsidRDefault="00744911" w:rsidP="005B7D8A">
      <w:pPr>
        <w:suppressAutoHyphens/>
        <w:rPr>
          <w:rFonts w:cs="Arial"/>
        </w:rPr>
      </w:pPr>
      <w:r w:rsidRPr="00184321">
        <w:rPr>
          <w:rFonts w:cs="Arial"/>
        </w:rPr>
        <w:t>O IASB emitiu emendas à IAS 1 em janeiro de 2020 e em outubro de 2022, e estas alterações esclareceram os seguintes pontos:</w:t>
      </w:r>
    </w:p>
    <w:p w14:paraId="5013C35D" w14:textId="77777777" w:rsidR="00744911" w:rsidRPr="005B7D8A" w:rsidRDefault="00744911" w:rsidP="005B7D8A">
      <w:pPr>
        <w:numPr>
          <w:ilvl w:val="0"/>
          <w:numId w:val="35"/>
        </w:numPr>
        <w:tabs>
          <w:tab w:val="clear" w:pos="720"/>
        </w:tabs>
        <w:suppressAutoHyphens/>
        <w:ind w:left="284" w:hanging="284"/>
        <w:rPr>
          <w:rFonts w:cs="Arial"/>
          <w:color w:val="000000"/>
        </w:rPr>
      </w:pPr>
      <w:r w:rsidRPr="005B7D8A">
        <w:rPr>
          <w:rFonts w:cs="Arial"/>
          <w:color w:val="000000"/>
        </w:rPr>
        <w:t xml:space="preserve">O direito da entidade de postergar a liquidação de um passivo por pelo menos doze meses após o período do relatório deve ser substancial e existir antes do término deste período;    </w:t>
      </w:r>
    </w:p>
    <w:p w14:paraId="213AA5A6" w14:textId="77777777" w:rsidR="00744911" w:rsidRPr="005B7D8A" w:rsidRDefault="00744911" w:rsidP="005B7D8A">
      <w:pPr>
        <w:numPr>
          <w:ilvl w:val="0"/>
          <w:numId w:val="35"/>
        </w:numPr>
        <w:tabs>
          <w:tab w:val="clear" w:pos="720"/>
        </w:tabs>
        <w:suppressAutoHyphens/>
        <w:ind w:left="284" w:hanging="284"/>
        <w:rPr>
          <w:rFonts w:cs="Arial"/>
          <w:color w:val="000000"/>
        </w:rPr>
      </w:pPr>
      <w:r w:rsidRPr="005B7D8A">
        <w:rPr>
          <w:rFonts w:cs="Arial"/>
          <w:color w:val="000000"/>
        </w:rPr>
        <w:t>Se o direito da entidade de postergar a liquidação de um passivo estiver sujeito a covenants, tais covenants afetam a existência desse direito no final do período do relatório somente se a obrigação de cumprir o covenant existir no final do período do relatório ou antes dele;</w:t>
      </w:r>
    </w:p>
    <w:p w14:paraId="61F18321" w14:textId="77777777" w:rsidR="00744911" w:rsidRPr="005B7D8A" w:rsidRDefault="00744911" w:rsidP="005B7D8A">
      <w:pPr>
        <w:numPr>
          <w:ilvl w:val="0"/>
          <w:numId w:val="35"/>
        </w:numPr>
        <w:tabs>
          <w:tab w:val="clear" w:pos="720"/>
        </w:tabs>
        <w:suppressAutoHyphens/>
        <w:ind w:left="284" w:hanging="284"/>
        <w:rPr>
          <w:rFonts w:cs="Arial"/>
          <w:color w:val="000000"/>
        </w:rPr>
      </w:pPr>
      <w:r w:rsidRPr="005B7D8A">
        <w:rPr>
          <w:rFonts w:cs="Arial"/>
          <w:color w:val="000000"/>
        </w:rPr>
        <w:t>A classificação de um passivo como circulante ou não circulante não é afetada pela probabilidade de a entidade exercer seu direito de postergar a liquidação; e</w:t>
      </w:r>
    </w:p>
    <w:p w14:paraId="0940812D" w14:textId="77777777" w:rsidR="00744911" w:rsidRPr="005B7D8A" w:rsidRDefault="00744911" w:rsidP="005B7D8A">
      <w:pPr>
        <w:numPr>
          <w:ilvl w:val="0"/>
          <w:numId w:val="35"/>
        </w:numPr>
        <w:tabs>
          <w:tab w:val="clear" w:pos="720"/>
        </w:tabs>
        <w:suppressAutoHyphens/>
        <w:ind w:left="284" w:hanging="284"/>
        <w:rPr>
          <w:rFonts w:cs="Arial"/>
          <w:color w:val="000000"/>
        </w:rPr>
      </w:pPr>
      <w:r w:rsidRPr="005B7D8A">
        <w:rPr>
          <w:rFonts w:cs="Arial"/>
          <w:color w:val="000000"/>
        </w:rPr>
        <w:t xml:space="preserve">No caso de um passivo que possa ser liquidado, por opção da contraparte, pela transferência dos instrumentos patrimoniais da própria entidade, tais termos de liquidação não afetam a classificação do passivo como circulante ou não circulante somente se a opção for classificada como instrumento patrimonial. </w:t>
      </w:r>
    </w:p>
    <w:p w14:paraId="0AA85C50" w14:textId="77777777" w:rsidR="00744911" w:rsidRPr="00184321" w:rsidRDefault="00744911" w:rsidP="005B7D8A">
      <w:pPr>
        <w:suppressAutoHyphens/>
        <w:rPr>
          <w:rFonts w:cs="Arial"/>
        </w:rPr>
      </w:pPr>
      <w:r w:rsidRPr="00184321">
        <w:rPr>
          <w:rFonts w:cs="Arial"/>
        </w:rPr>
        <w:t xml:space="preserve">Essas alterações não têm efeito sobre a mensuração de quaisquer itens nas demonstrações </w:t>
      </w:r>
      <w:r>
        <w:rPr>
          <w:rFonts w:cs="Arial"/>
        </w:rPr>
        <w:t>financeiras da Prodesp.</w:t>
      </w:r>
      <w:r w:rsidRPr="00184321">
        <w:rPr>
          <w:rFonts w:cs="Arial"/>
        </w:rPr>
        <w:t xml:space="preserve"> </w:t>
      </w:r>
    </w:p>
    <w:p w14:paraId="77EA2F0B" w14:textId="4D0D9B28" w:rsidR="00744911" w:rsidRDefault="00744911" w:rsidP="005B7D8A">
      <w:pPr>
        <w:pStyle w:val="PargrafodaLista"/>
        <w:numPr>
          <w:ilvl w:val="0"/>
          <w:numId w:val="33"/>
        </w:numPr>
        <w:suppressAutoHyphens/>
        <w:ind w:left="426" w:hanging="426"/>
        <w:rPr>
          <w:rFonts w:cs="Arial"/>
          <w:b/>
          <w:color w:val="500878"/>
        </w:rPr>
      </w:pPr>
      <w:r w:rsidRPr="00CC330E">
        <w:rPr>
          <w:rFonts w:cs="Arial"/>
          <w:b/>
          <w:color w:val="500878"/>
        </w:rPr>
        <w:t xml:space="preserve">Alterações na norma </w:t>
      </w:r>
      <w:r w:rsidR="003B7529">
        <w:rPr>
          <w:rFonts w:cs="Arial"/>
          <w:b/>
          <w:color w:val="500878"/>
        </w:rPr>
        <w:t>IFRS</w:t>
      </w:r>
      <w:r w:rsidRPr="00CC330E">
        <w:rPr>
          <w:rFonts w:cs="Arial"/>
          <w:b/>
          <w:color w:val="500878"/>
        </w:rPr>
        <w:t xml:space="preserve"> </w:t>
      </w:r>
      <w:r w:rsidR="003B7529">
        <w:rPr>
          <w:rFonts w:cs="Arial"/>
          <w:b/>
          <w:color w:val="500878"/>
        </w:rPr>
        <w:t>16</w:t>
      </w:r>
      <w:r w:rsidRPr="00CC330E">
        <w:rPr>
          <w:rFonts w:cs="Arial"/>
          <w:b/>
          <w:color w:val="500878"/>
        </w:rPr>
        <w:t xml:space="preserve">/CPC </w:t>
      </w:r>
      <w:r w:rsidR="00B177E4">
        <w:rPr>
          <w:rFonts w:cs="Arial"/>
          <w:b/>
          <w:color w:val="500878"/>
        </w:rPr>
        <w:t>06</w:t>
      </w:r>
      <w:r w:rsidRPr="00CC330E">
        <w:rPr>
          <w:rFonts w:cs="Arial"/>
          <w:b/>
          <w:color w:val="500878"/>
        </w:rPr>
        <w:t xml:space="preserve"> </w:t>
      </w:r>
      <w:r>
        <w:rPr>
          <w:rFonts w:cs="Arial"/>
          <w:b/>
          <w:color w:val="500878"/>
        </w:rPr>
        <w:t>(</w:t>
      </w:r>
      <w:r w:rsidRPr="00CC330E">
        <w:rPr>
          <w:rFonts w:cs="Arial"/>
          <w:b/>
          <w:color w:val="500878"/>
        </w:rPr>
        <w:t>R</w:t>
      </w:r>
      <w:r w:rsidR="00B177E4">
        <w:rPr>
          <w:rFonts w:cs="Arial"/>
          <w:b/>
          <w:color w:val="500878"/>
        </w:rPr>
        <w:t>2</w:t>
      </w:r>
      <w:r>
        <w:rPr>
          <w:rFonts w:cs="Arial"/>
          <w:b/>
          <w:color w:val="500878"/>
        </w:rPr>
        <w:t xml:space="preserve">) </w:t>
      </w:r>
      <w:r w:rsidR="00B177E4">
        <w:rPr>
          <w:rFonts w:cs="Arial"/>
          <w:b/>
          <w:color w:val="500878"/>
        </w:rPr>
        <w:t>–</w:t>
      </w:r>
      <w:r w:rsidRPr="00CC330E">
        <w:rPr>
          <w:rFonts w:cs="Arial"/>
          <w:b/>
          <w:color w:val="500878"/>
        </w:rPr>
        <w:t xml:space="preserve"> A</w:t>
      </w:r>
      <w:r w:rsidR="00B177E4">
        <w:rPr>
          <w:rFonts w:cs="Arial"/>
          <w:b/>
          <w:color w:val="500878"/>
        </w:rPr>
        <w:t>rrendamentos</w:t>
      </w:r>
    </w:p>
    <w:p w14:paraId="6E1BABDC" w14:textId="77777777" w:rsidR="00744911" w:rsidRPr="008169B7" w:rsidRDefault="00744911" w:rsidP="005B7D8A">
      <w:pPr>
        <w:suppressAutoHyphens/>
        <w:rPr>
          <w:rFonts w:cs="Arial"/>
        </w:rPr>
      </w:pPr>
      <w:r w:rsidRPr="008169B7">
        <w:rPr>
          <w:rFonts w:cs="Arial"/>
        </w:rPr>
        <w:t xml:space="preserve">Acrescentam exigências de mensuração subsequente para transações de venda e </w:t>
      </w:r>
      <w:r w:rsidRPr="005B7D8A">
        <w:rPr>
          <w:rFonts w:cs="Arial"/>
        </w:rPr>
        <w:t>leaseback</w:t>
      </w:r>
      <w:r w:rsidRPr="008169B7">
        <w:rPr>
          <w:rFonts w:cs="Arial"/>
        </w:rPr>
        <w:t xml:space="preserve">, que satisfazem as exigências da IFRS 15/CPC 47 para fins de contabilização como venda. </w:t>
      </w:r>
    </w:p>
    <w:p w14:paraId="369D024C" w14:textId="77777777" w:rsidR="00744911" w:rsidRPr="008169B7" w:rsidRDefault="00744911" w:rsidP="005B7D8A">
      <w:pPr>
        <w:suppressAutoHyphens/>
        <w:rPr>
          <w:rFonts w:cs="Arial"/>
        </w:rPr>
      </w:pPr>
      <w:r w:rsidRPr="008169B7">
        <w:rPr>
          <w:rFonts w:cs="Arial"/>
        </w:rPr>
        <w:t>Em 22 de setembro de 2022, o IASB emitiu emendas à IFRS 16 – que tratam da mensuração subsequente para transações de venda e leaseback (relocação).</w:t>
      </w:r>
    </w:p>
    <w:p w14:paraId="51AA3744" w14:textId="77777777" w:rsidR="00744911" w:rsidRPr="00A564AA" w:rsidRDefault="00744911" w:rsidP="005B7D8A">
      <w:pPr>
        <w:suppressAutoHyphens/>
        <w:rPr>
          <w:rFonts w:cs="Arial"/>
        </w:rPr>
      </w:pPr>
      <w:r w:rsidRPr="008169B7">
        <w:rPr>
          <w:rFonts w:cs="Arial"/>
        </w:rPr>
        <w:t>Antes das emendas, a IFRS 16 não continha requisitos de mensuração específicos para passivos de arrendamento que podem conter pagamentos variáveis de arrendamento decorrentes de uma transação de venda e relocação. Ao aplicar os requisitos de mensuração subsequentes de passivos de arrendamento a uma transação de venda e leaseback, o vendedor-locatário deve determinar "pagamentos de arrendamento" ou "pagamentos de arrendamento revistos" de forma que o vendedor-locatário não reconheça qualquer valor do ganho ou perda relacionados ao direito de uso retido pelo vendedor-locatário.</w:t>
      </w:r>
    </w:p>
    <w:p w14:paraId="0A1700C0" w14:textId="7AAA8A9E" w:rsidR="00744911" w:rsidRPr="00A564AA" w:rsidRDefault="00744911" w:rsidP="005B7D8A">
      <w:pPr>
        <w:suppressAutoHyphens/>
        <w:rPr>
          <w:rFonts w:cs="Arial"/>
        </w:rPr>
      </w:pPr>
      <w:r w:rsidRPr="00A564AA">
        <w:rPr>
          <w:rFonts w:cs="Arial"/>
        </w:rPr>
        <w:t xml:space="preserve">Essas alterações não têm efeito sobre a mensuração de quaisquer itens nas demonstrações </w:t>
      </w:r>
      <w:r>
        <w:rPr>
          <w:rFonts w:cs="Arial"/>
        </w:rPr>
        <w:t>financeiras da Prodesp.</w:t>
      </w:r>
      <w:r w:rsidRPr="00A564AA">
        <w:rPr>
          <w:rFonts w:cs="Arial"/>
        </w:rPr>
        <w:t xml:space="preserve"> </w:t>
      </w:r>
    </w:p>
    <w:p w14:paraId="66007669" w14:textId="77777777" w:rsidR="003B19FF" w:rsidRPr="00A564AA" w:rsidRDefault="003B19FF" w:rsidP="005B7D8A">
      <w:pPr>
        <w:suppressAutoHyphens/>
        <w:rPr>
          <w:rFonts w:cs="Arial"/>
        </w:rPr>
      </w:pPr>
    </w:p>
    <w:p w14:paraId="2F847F72" w14:textId="77777777" w:rsidR="00744911" w:rsidRDefault="00744911" w:rsidP="005B7D8A">
      <w:pPr>
        <w:pStyle w:val="PargrafodaLista"/>
        <w:numPr>
          <w:ilvl w:val="0"/>
          <w:numId w:val="33"/>
        </w:numPr>
        <w:suppressAutoHyphens/>
        <w:ind w:left="426" w:hanging="426"/>
        <w:rPr>
          <w:rFonts w:cs="Arial"/>
          <w:b/>
          <w:color w:val="500878"/>
        </w:rPr>
      </w:pPr>
      <w:r w:rsidRPr="00CC330E">
        <w:rPr>
          <w:rFonts w:cs="Arial"/>
          <w:b/>
          <w:color w:val="500878"/>
        </w:rPr>
        <w:lastRenderedPageBreak/>
        <w:t xml:space="preserve">Alterações </w:t>
      </w:r>
      <w:r w:rsidRPr="00B062AA">
        <w:rPr>
          <w:rFonts w:cs="Arial"/>
          <w:b/>
          <w:color w:val="500878"/>
        </w:rPr>
        <w:t>na IAS 7/CPC 03 (R2) e IFRS 7/CPC 40 (R1</w:t>
      </w:r>
      <w:r>
        <w:rPr>
          <w:rFonts w:cs="Arial"/>
          <w:b/>
          <w:color w:val="500878"/>
        </w:rPr>
        <w:t xml:space="preserve">) </w:t>
      </w:r>
    </w:p>
    <w:p w14:paraId="7704EA8F" w14:textId="7B0BC941" w:rsidR="00744911" w:rsidRDefault="00744911" w:rsidP="005B7D8A">
      <w:pPr>
        <w:suppressAutoHyphens/>
        <w:rPr>
          <w:rFonts w:cs="Arial"/>
        </w:rPr>
      </w:pPr>
      <w:r w:rsidRPr="00522CF3">
        <w:rPr>
          <w:rFonts w:cs="Arial"/>
        </w:rPr>
        <w:t>Em 25 de maio de 2023, o IASB emitiu emendas a IAS 7 Demonstração dos Fluxos de Caixa    e a IFRS 7 Instrumentos Financeiros: Evidenciação. As emendas exigem que as entidades forneçam certas divulgações específicas (qualitativas e quantitativas) relacionadas aos acordos de financiamento de fornecedores (reverse factoring, forfait ou risco sacado). As alterações também fornecem orientações sobre as características dos acordos de financiamento de fornecedores.</w:t>
      </w:r>
      <w:r w:rsidR="006D3D92">
        <w:rPr>
          <w:rFonts w:cs="Arial"/>
        </w:rPr>
        <w:t xml:space="preserve"> </w:t>
      </w:r>
      <w:r w:rsidRPr="00A564AA">
        <w:rPr>
          <w:rFonts w:cs="Arial"/>
        </w:rPr>
        <w:t xml:space="preserve">Essas alterações não têm efeito sobre a mensuração de quaisquer itens nas demonstrações </w:t>
      </w:r>
      <w:r>
        <w:rPr>
          <w:rFonts w:cs="Arial"/>
        </w:rPr>
        <w:t>financeiras da Prodesp.</w:t>
      </w:r>
      <w:r w:rsidRPr="00A564AA">
        <w:rPr>
          <w:rFonts w:cs="Arial"/>
        </w:rPr>
        <w:t xml:space="preserve"> </w:t>
      </w:r>
    </w:p>
    <w:p w14:paraId="12A770AE" w14:textId="77777777" w:rsidR="00744911" w:rsidRPr="00BE2721" w:rsidRDefault="00744911" w:rsidP="005B7D8A">
      <w:pPr>
        <w:numPr>
          <w:ilvl w:val="1"/>
          <w:numId w:val="18"/>
        </w:numPr>
        <w:suppressAutoHyphens/>
        <w:ind w:left="0" w:firstLine="0"/>
        <w:rPr>
          <w:rFonts w:cs="Arial"/>
          <w:b/>
          <w:color w:val="500878"/>
        </w:rPr>
      </w:pPr>
      <w:r w:rsidRPr="00CF0082">
        <w:rPr>
          <w:rFonts w:cs="Arial"/>
          <w:b/>
          <w:color w:val="500878"/>
        </w:rPr>
        <w:t>Novas normas, revisões e interpretações emitidas que ainda não estraram em vigor em 31 de dezembro de 2024</w:t>
      </w:r>
    </w:p>
    <w:p w14:paraId="3C9A7916" w14:textId="77777777" w:rsidR="00744911" w:rsidRPr="00BE2721" w:rsidRDefault="00744911" w:rsidP="005B7D8A">
      <w:pPr>
        <w:suppressAutoHyphens/>
      </w:pPr>
      <w:r w:rsidRPr="00BE2721">
        <w:t>As normas e interpretações novas e revisadas emitidas pelo IASB efetivas para o exercício iniciado em 202</w:t>
      </w:r>
      <w:r>
        <w:t>4</w:t>
      </w:r>
      <w:r w:rsidRPr="00BE2721">
        <w:t xml:space="preserve"> não tiveram impactos nas demonstrações financeiras da Prodesp. As normas e interpretações novas e revisadas emitidas pelo IASB, com efeitos práticos a partir de 2025, estão descritas abaixo.</w:t>
      </w:r>
      <w:r>
        <w:t>:</w:t>
      </w:r>
    </w:p>
    <w:p w14:paraId="0D240B79" w14:textId="4B03737A" w:rsidR="00840AE9" w:rsidRDefault="00744911" w:rsidP="005B7D8A">
      <w:pPr>
        <w:pStyle w:val="PargrafodaLista"/>
        <w:numPr>
          <w:ilvl w:val="0"/>
          <w:numId w:val="33"/>
        </w:numPr>
        <w:suppressAutoHyphens/>
        <w:ind w:left="426" w:hanging="426"/>
        <w:rPr>
          <w:rFonts w:cs="Arial"/>
          <w:b/>
          <w:color w:val="500878"/>
        </w:rPr>
      </w:pPr>
      <w:r w:rsidRPr="00792E04">
        <w:rPr>
          <w:rFonts w:cs="Arial"/>
          <w:b/>
          <w:color w:val="500878"/>
        </w:rPr>
        <w:t>Alteraç</w:t>
      </w:r>
      <w:r>
        <w:rPr>
          <w:rFonts w:cs="Arial"/>
          <w:b/>
          <w:color w:val="500878"/>
        </w:rPr>
        <w:t>ões na IA</w:t>
      </w:r>
      <w:r w:rsidR="005F7BA5">
        <w:rPr>
          <w:rFonts w:cs="Arial"/>
          <w:b/>
          <w:color w:val="500878"/>
        </w:rPr>
        <w:t>S</w:t>
      </w:r>
      <w:r>
        <w:rPr>
          <w:rFonts w:cs="Arial"/>
          <w:b/>
          <w:color w:val="500878"/>
        </w:rPr>
        <w:t xml:space="preserve"> 21/</w:t>
      </w:r>
      <w:r w:rsidRPr="00792E04">
        <w:rPr>
          <w:rFonts w:cs="Arial"/>
          <w:b/>
          <w:color w:val="500878"/>
        </w:rPr>
        <w:t>CPC 02</w:t>
      </w:r>
      <w:r>
        <w:rPr>
          <w:rFonts w:cs="Arial"/>
          <w:b/>
          <w:color w:val="500878"/>
        </w:rPr>
        <w:t xml:space="preserve"> (R2)</w:t>
      </w:r>
      <w:r w:rsidR="00AB1585" w:rsidRPr="00792E04">
        <w:rPr>
          <w:rFonts w:cs="Arial"/>
          <w:b/>
          <w:color w:val="500878"/>
        </w:rPr>
        <w:t xml:space="preserve"> – Efeitos das Mudanças nas Taxas de Câmbio e Conversão de Demonstrações Contábeis </w:t>
      </w:r>
    </w:p>
    <w:p w14:paraId="3AD8E990" w14:textId="77777777" w:rsidR="00100911" w:rsidRDefault="00AF1C84" w:rsidP="2FDEC5C9">
      <w:pPr>
        <w:suppressAutoHyphens/>
        <w:rPr>
          <w:rFonts w:cs="Arial"/>
        </w:rPr>
      </w:pPr>
      <w:r w:rsidRPr="2FDEC5C9">
        <w:rPr>
          <w:rFonts w:cs="Arial"/>
        </w:rPr>
        <w:t>A alteração visa definir critérios para taxas não conversíveis, determinando a sua conversão na data da mensuração e com base no propósito da transação. Após estimado a entidade deverá divulgar informações que permitam aos usuários entender</w:t>
      </w:r>
      <w:r w:rsidR="005640DF">
        <w:rPr>
          <w:rFonts w:cs="Arial"/>
        </w:rPr>
        <w:t>em</w:t>
      </w:r>
      <w:r w:rsidRPr="2FDEC5C9">
        <w:rPr>
          <w:rFonts w:cs="Arial"/>
        </w:rPr>
        <w:t xml:space="preserve"> como afetou o desempenho financeiro, posição e fluxo de caixa.</w:t>
      </w:r>
      <w:r w:rsidR="342262E6" w:rsidRPr="2FDEC5C9">
        <w:rPr>
          <w:rFonts w:cs="Arial"/>
        </w:rPr>
        <w:t xml:space="preserve"> A norma </w:t>
      </w:r>
      <w:r w:rsidR="17A8763D" w:rsidRPr="2FDEC5C9">
        <w:rPr>
          <w:rFonts w:cs="Arial"/>
        </w:rPr>
        <w:t xml:space="preserve">foi </w:t>
      </w:r>
      <w:r w:rsidR="1FE58B25" w:rsidRPr="2FDEC5C9">
        <w:rPr>
          <w:rFonts w:cs="Arial"/>
        </w:rPr>
        <w:t xml:space="preserve">revisada </w:t>
      </w:r>
      <w:r w:rsidR="17A8763D" w:rsidRPr="2FDEC5C9">
        <w:rPr>
          <w:rFonts w:cs="Arial"/>
        </w:rPr>
        <w:t xml:space="preserve">em </w:t>
      </w:r>
      <w:r w:rsidR="342262E6" w:rsidRPr="2FDEC5C9">
        <w:rPr>
          <w:rFonts w:cs="Arial"/>
        </w:rPr>
        <w:t>setembro de 2024 e passou por alterações com efeito prático para 01/01/2025.</w:t>
      </w:r>
    </w:p>
    <w:p w14:paraId="2E851387" w14:textId="77777777" w:rsidR="00AF1C84" w:rsidRPr="00AF1C84" w:rsidRDefault="00AF1C84" w:rsidP="00AF1C84">
      <w:pPr>
        <w:suppressAutoHyphens/>
      </w:pPr>
      <w:r w:rsidRPr="0004747B">
        <w:t>Não são esperados impactos nas demonstrações financeiras da Prodesp.</w:t>
      </w:r>
    </w:p>
    <w:p w14:paraId="424AF032" w14:textId="77777777" w:rsidR="00AF1C84" w:rsidRDefault="00AF1C84" w:rsidP="005B7D8A">
      <w:pPr>
        <w:pStyle w:val="PargrafodaLista"/>
        <w:numPr>
          <w:ilvl w:val="0"/>
          <w:numId w:val="33"/>
        </w:numPr>
        <w:suppressAutoHyphens/>
        <w:ind w:left="426" w:hanging="426"/>
        <w:rPr>
          <w:rFonts w:cs="Arial"/>
          <w:b/>
          <w:color w:val="500878"/>
        </w:rPr>
      </w:pPr>
      <w:r w:rsidRPr="00792E04">
        <w:rPr>
          <w:rFonts w:cs="Arial"/>
          <w:b/>
          <w:color w:val="500878"/>
        </w:rPr>
        <w:t xml:space="preserve">Alteração do CPC </w:t>
      </w:r>
      <w:r>
        <w:rPr>
          <w:rFonts w:cs="Arial"/>
          <w:b/>
          <w:color w:val="500878"/>
        </w:rPr>
        <w:t>37</w:t>
      </w:r>
      <w:r w:rsidRPr="00792E04">
        <w:rPr>
          <w:rFonts w:cs="Arial"/>
          <w:b/>
          <w:color w:val="500878"/>
        </w:rPr>
        <w:t xml:space="preserve"> – </w:t>
      </w:r>
      <w:r>
        <w:rPr>
          <w:rFonts w:cs="Arial"/>
          <w:b/>
          <w:color w:val="500878"/>
        </w:rPr>
        <w:t xml:space="preserve">Adoção inicial das Normas Internacionais de Contabilidade </w:t>
      </w:r>
    </w:p>
    <w:p w14:paraId="4FED72F3" w14:textId="77777777" w:rsidR="00AF1C84" w:rsidRDefault="00B774B1" w:rsidP="2FDEC5C9">
      <w:pPr>
        <w:suppressAutoHyphens/>
        <w:rPr>
          <w:rFonts w:cs="Arial"/>
        </w:rPr>
      </w:pPr>
      <w:r>
        <w:rPr>
          <w:rFonts w:cs="Arial"/>
        </w:rPr>
        <w:t xml:space="preserve">A alteração </w:t>
      </w:r>
      <w:r w:rsidR="00DD762F">
        <w:rPr>
          <w:rFonts w:cs="Arial"/>
        </w:rPr>
        <w:t xml:space="preserve">determina que </w:t>
      </w:r>
      <w:r w:rsidR="00566CC5" w:rsidRPr="00566CC5">
        <w:rPr>
          <w:rFonts w:cs="Arial"/>
        </w:rPr>
        <w:t>entidades que mensurarem ativos e passivos</w:t>
      </w:r>
      <w:r w:rsidR="4FE5033E" w:rsidRPr="2FDEC5C9">
        <w:rPr>
          <w:rFonts w:cs="Arial"/>
        </w:rPr>
        <w:t xml:space="preserve"> a </w:t>
      </w:r>
      <w:r w:rsidR="00566CC5" w:rsidRPr="00566CC5">
        <w:rPr>
          <w:rFonts w:cs="Arial"/>
        </w:rPr>
        <w:t>valor justo</w:t>
      </w:r>
      <w:r w:rsidR="00BE2721">
        <w:rPr>
          <w:rFonts w:cs="Arial"/>
        </w:rPr>
        <w:t xml:space="preserve"> em </w:t>
      </w:r>
      <w:r w:rsidR="00566CC5" w:rsidRPr="00566CC5">
        <w:rPr>
          <w:rFonts w:cs="Arial"/>
        </w:rPr>
        <w:t>situações</w:t>
      </w:r>
      <w:r w:rsidR="00BE2721">
        <w:rPr>
          <w:rFonts w:cs="Arial"/>
        </w:rPr>
        <w:t xml:space="preserve"> de hiperinflação severa </w:t>
      </w:r>
      <w:r w:rsidR="00566CC5" w:rsidRPr="00566CC5">
        <w:rPr>
          <w:rFonts w:cs="Arial"/>
        </w:rPr>
        <w:t>devem divulgar os motivos pelos quais a entidade não possui moeda funcional.</w:t>
      </w:r>
      <w:r w:rsidR="00DD762F">
        <w:rPr>
          <w:rFonts w:cs="Arial"/>
        </w:rPr>
        <w:t xml:space="preserve"> </w:t>
      </w:r>
      <w:r w:rsidR="00672872">
        <w:rPr>
          <w:rFonts w:cs="Arial"/>
        </w:rPr>
        <w:t>A</w:t>
      </w:r>
      <w:r w:rsidR="00BE2721">
        <w:rPr>
          <w:rFonts w:cs="Arial"/>
        </w:rPr>
        <w:t xml:space="preserve"> hiperinflação severa </w:t>
      </w:r>
      <w:r w:rsidR="00783CB8">
        <w:rPr>
          <w:rFonts w:cs="Arial"/>
        </w:rPr>
        <w:t xml:space="preserve">poderá </w:t>
      </w:r>
      <w:r w:rsidR="00672872">
        <w:rPr>
          <w:rFonts w:cs="Arial"/>
        </w:rPr>
        <w:t>ocorre</w:t>
      </w:r>
      <w:r w:rsidR="00783CB8">
        <w:rPr>
          <w:rFonts w:cs="Arial"/>
        </w:rPr>
        <w:t xml:space="preserve">r </w:t>
      </w:r>
      <w:r w:rsidR="00BE2721">
        <w:rPr>
          <w:rFonts w:cs="Arial"/>
        </w:rPr>
        <w:t>nos ativos e passivos mensurados a valor justo, nos seguintes casos:</w:t>
      </w:r>
    </w:p>
    <w:p w14:paraId="635FA460" w14:textId="77777777" w:rsidR="00BE2721" w:rsidRPr="005B7D8A" w:rsidRDefault="00BE2721" w:rsidP="005B7D8A">
      <w:pPr>
        <w:numPr>
          <w:ilvl w:val="0"/>
          <w:numId w:val="35"/>
        </w:numPr>
        <w:tabs>
          <w:tab w:val="clear" w:pos="720"/>
        </w:tabs>
        <w:suppressAutoHyphens/>
        <w:ind w:left="284" w:hanging="284"/>
        <w:rPr>
          <w:rFonts w:cs="Arial"/>
          <w:color w:val="000000"/>
        </w:rPr>
      </w:pPr>
      <w:r w:rsidRPr="005B7D8A">
        <w:rPr>
          <w:rFonts w:cs="Arial"/>
          <w:color w:val="000000"/>
        </w:rPr>
        <w:t>Índice geral de preç</w:t>
      </w:r>
      <w:r w:rsidR="00834AC3" w:rsidRPr="005B7D8A">
        <w:rPr>
          <w:rFonts w:cs="Arial"/>
          <w:color w:val="000000"/>
        </w:rPr>
        <w:t>o</w:t>
      </w:r>
      <w:r w:rsidRPr="005B7D8A">
        <w:rPr>
          <w:rFonts w:cs="Arial"/>
          <w:color w:val="000000"/>
        </w:rPr>
        <w:t>s confiáveis não constar disponível;</w:t>
      </w:r>
    </w:p>
    <w:p w14:paraId="6731D761" w14:textId="77777777" w:rsidR="00BE2721" w:rsidRPr="005B7D8A" w:rsidRDefault="00BE2721" w:rsidP="005B7D8A">
      <w:pPr>
        <w:numPr>
          <w:ilvl w:val="0"/>
          <w:numId w:val="35"/>
        </w:numPr>
        <w:tabs>
          <w:tab w:val="clear" w:pos="720"/>
        </w:tabs>
        <w:suppressAutoHyphens/>
        <w:ind w:left="284" w:hanging="284"/>
        <w:rPr>
          <w:rFonts w:cs="Arial"/>
          <w:color w:val="000000"/>
        </w:rPr>
      </w:pPr>
      <w:r w:rsidRPr="005B7D8A">
        <w:rPr>
          <w:rFonts w:cs="Arial"/>
          <w:color w:val="000000"/>
        </w:rPr>
        <w:t>Não for conversível uma moeda estrangeira considerada estável;</w:t>
      </w:r>
    </w:p>
    <w:p w14:paraId="7E20A2A4" w14:textId="77777777" w:rsidR="00672872" w:rsidRDefault="00672872" w:rsidP="00672872">
      <w:pPr>
        <w:suppressAutoHyphens/>
      </w:pPr>
      <w:r>
        <w:rPr>
          <w:rFonts w:cs="Arial"/>
        </w:rPr>
        <w:t>Devendo ser aplicada as alterações de acordo com o previsto no CPC 02.</w:t>
      </w:r>
      <w:r w:rsidR="00744911">
        <w:rPr>
          <w:rFonts w:cs="Arial"/>
        </w:rPr>
        <w:t xml:space="preserve"> </w:t>
      </w:r>
      <w:r w:rsidR="00744911" w:rsidRPr="00BE2721">
        <w:rPr>
          <w:rFonts w:cs="Arial"/>
        </w:rPr>
        <w:t>A norma foi revisada em setembro de 2024 e passou por alterações com efeito prático para 01/01/2025.</w:t>
      </w:r>
      <w:r w:rsidR="00744911">
        <w:t xml:space="preserve"> </w:t>
      </w:r>
      <w:r w:rsidR="00744911" w:rsidRPr="00AF1C84">
        <w:t>Não são esperados impactos nas demonstrações financeiras da Prodesp.</w:t>
      </w:r>
    </w:p>
    <w:p w14:paraId="450C57D4" w14:textId="69673347" w:rsidR="008C32D3" w:rsidRDefault="008C32D3" w:rsidP="005B7D8A">
      <w:pPr>
        <w:pStyle w:val="PargrafodaLista"/>
        <w:numPr>
          <w:ilvl w:val="0"/>
          <w:numId w:val="33"/>
        </w:numPr>
        <w:suppressAutoHyphens/>
        <w:ind w:left="426" w:hanging="426"/>
        <w:rPr>
          <w:rFonts w:cs="Arial"/>
          <w:b/>
          <w:color w:val="500878"/>
        </w:rPr>
      </w:pPr>
      <w:r w:rsidRPr="00792E04">
        <w:rPr>
          <w:rFonts w:cs="Arial"/>
          <w:b/>
          <w:color w:val="500878"/>
        </w:rPr>
        <w:t xml:space="preserve">Alteração do CPC </w:t>
      </w:r>
      <w:r>
        <w:rPr>
          <w:rFonts w:cs="Arial"/>
          <w:b/>
          <w:color w:val="500878"/>
        </w:rPr>
        <w:t>18</w:t>
      </w:r>
      <w:r w:rsidRPr="00792E04">
        <w:rPr>
          <w:rFonts w:cs="Arial"/>
          <w:b/>
          <w:color w:val="500878"/>
        </w:rPr>
        <w:t xml:space="preserve"> – </w:t>
      </w:r>
      <w:r>
        <w:rPr>
          <w:rFonts w:cs="Arial"/>
          <w:b/>
          <w:color w:val="500878"/>
        </w:rPr>
        <w:t xml:space="preserve">Investimento em Coligada, </w:t>
      </w:r>
      <w:r w:rsidR="00694FB5">
        <w:rPr>
          <w:rFonts w:cs="Arial"/>
          <w:b/>
          <w:color w:val="500878"/>
        </w:rPr>
        <w:t>e</w:t>
      </w:r>
      <w:r>
        <w:rPr>
          <w:rFonts w:cs="Arial"/>
          <w:b/>
          <w:color w:val="500878"/>
        </w:rPr>
        <w:t xml:space="preserve">m Controladas e Empreendimento Controlado </w:t>
      </w:r>
      <w:r w:rsidR="00694FB5">
        <w:rPr>
          <w:rFonts w:cs="Arial"/>
          <w:b/>
          <w:color w:val="500878"/>
        </w:rPr>
        <w:t>e</w:t>
      </w:r>
      <w:r>
        <w:rPr>
          <w:rFonts w:cs="Arial"/>
          <w:b/>
          <w:color w:val="500878"/>
        </w:rPr>
        <w:t>m Conjunto e a ICPC 09 – Demonstrações Contábeis Individuais, Demonstrações Separadas, Demonstrações Consolidadas e Aplicação do Método da Equivalência Patrimonial</w:t>
      </w:r>
    </w:p>
    <w:p w14:paraId="05922960" w14:textId="7105F435" w:rsidR="00744911" w:rsidRDefault="00744911" w:rsidP="005B7D8A">
      <w:pPr>
        <w:suppressAutoHyphens/>
        <w:rPr>
          <w:rFonts w:cs="Arial"/>
        </w:rPr>
      </w:pPr>
      <w:r>
        <w:rPr>
          <w:rFonts w:cs="Arial"/>
        </w:rPr>
        <w:t xml:space="preserve">A </w:t>
      </w:r>
      <w:r w:rsidR="005B7D8A">
        <w:rPr>
          <w:rFonts w:cs="Arial"/>
        </w:rPr>
        <w:t>a</w:t>
      </w:r>
      <w:r>
        <w:rPr>
          <w:rFonts w:cs="Arial"/>
        </w:rPr>
        <w:t>lteração prevê atualização na aplicação do método de equivalência patrimonial (MEP) nos casos de investimentos em controladas nas Demonstrações Contábeis Individuais, que estará em acordo com as práticas contábeis adotadas internacionais.</w:t>
      </w:r>
    </w:p>
    <w:p w14:paraId="5349F4AE" w14:textId="77777777" w:rsidR="00744911" w:rsidRDefault="00744911" w:rsidP="005B7D8A">
      <w:pPr>
        <w:suppressAutoHyphens/>
      </w:pPr>
      <w:r w:rsidRPr="00BE2721">
        <w:rPr>
          <w:rFonts w:cs="Arial"/>
        </w:rPr>
        <w:lastRenderedPageBreak/>
        <w:t>A norma foi revisada em setembro de 2024 e passou por alterações com efeito prático para 01/01/2025.</w:t>
      </w:r>
      <w:r>
        <w:t xml:space="preserve"> </w:t>
      </w:r>
      <w:r w:rsidRPr="00AF1C84">
        <w:t>Não são esperados impactos nas demonstrações financeiras da Prodesp.</w:t>
      </w:r>
    </w:p>
    <w:p w14:paraId="573CA8E0" w14:textId="77777777" w:rsidR="00BE2721" w:rsidRPr="00BE2721" w:rsidRDefault="00BE2721" w:rsidP="005B7D8A">
      <w:pPr>
        <w:pStyle w:val="PargrafodaLista"/>
        <w:numPr>
          <w:ilvl w:val="0"/>
          <w:numId w:val="33"/>
        </w:numPr>
        <w:suppressAutoHyphens/>
        <w:ind w:left="426" w:hanging="426"/>
        <w:rPr>
          <w:rFonts w:cs="Arial"/>
          <w:b/>
          <w:color w:val="500878"/>
        </w:rPr>
      </w:pPr>
      <w:r w:rsidRPr="00BE2721">
        <w:rPr>
          <w:rFonts w:cs="Arial"/>
          <w:b/>
          <w:color w:val="500878"/>
        </w:rPr>
        <w:t>IFRS 18: Apresentação e Divulgação nas Demonstrações Financeiras</w:t>
      </w:r>
    </w:p>
    <w:p w14:paraId="4D278845" w14:textId="77773877" w:rsidR="00744911" w:rsidRDefault="00744911" w:rsidP="005B7D8A">
      <w:pPr>
        <w:suppressAutoHyphens/>
        <w:rPr>
          <w:rFonts w:cs="Arial"/>
        </w:rPr>
      </w:pPr>
      <w:r>
        <w:rPr>
          <w:rFonts w:cs="Arial"/>
        </w:rPr>
        <w:t>Emitido em abril de 2024, substituindo o ISA 1 (equivalente ao CPC 26</w:t>
      </w:r>
      <w:r w:rsidR="00820BF2">
        <w:rPr>
          <w:rFonts w:cs="Arial"/>
        </w:rPr>
        <w:t xml:space="preserve"> </w:t>
      </w:r>
      <w:r>
        <w:rPr>
          <w:rFonts w:cs="Arial"/>
        </w:rPr>
        <w:t xml:space="preserve">- Apresentação de Demonstrações Financeiras), </w:t>
      </w:r>
      <w:r w:rsidRPr="00602E35">
        <w:rPr>
          <w:rFonts w:cs="Arial"/>
        </w:rPr>
        <w:t>resultará em grandes alterações às Normas Contábeis IFRS, incluindo a IAS 8 Base de Preparação de Demonstrações Financeiras (renomeada de Políticas Contábeis, Mudanças nas Estimativas Contábeis e Erros). Embora a IFRS 18 não tenha qualquer efeito sobre o reconhecimento e a mensuração de itens nas demonstrações financeiras consolidadas, espera-se que tenha um efeito significativo na apresentação e divulgação de determinados itens. Essas mudanças incluem categorização e subtotais na demonstração do resultado, agregação/desagregação e rotulagem de informações e divulgação de medidas de desempenho definidas pela administração. Uma norma correlata ainda não foi emitida no Brasil - efetiva para períodos iniciados em ou após 01/01/2027</w:t>
      </w:r>
      <w:r>
        <w:rPr>
          <w:rFonts w:cs="Arial"/>
        </w:rPr>
        <w:t>.</w:t>
      </w:r>
    </w:p>
    <w:p w14:paraId="00A39251" w14:textId="77777777" w:rsidR="00744911" w:rsidRDefault="00744911" w:rsidP="005B7D8A">
      <w:pPr>
        <w:suppressAutoHyphens/>
        <w:rPr>
          <w:rFonts w:cs="Arial"/>
        </w:rPr>
      </w:pPr>
      <w:r>
        <w:rPr>
          <w:rFonts w:cs="Arial"/>
        </w:rPr>
        <w:t>A alteração realizada no IFRS 18 modificou também o escopo do IAS 7 (equivalente ao CPC 03 – Demonstração dos Fluxos de Caixa), com alteração no fluxo de caixa das operações pelo método indireto de “lucro ou prejuízo do exercício” para “lucro ou prejuízo operacional” e a remoção da opcionalidade à classificação dos fluxos de caixa de dividendos e juros.</w:t>
      </w:r>
    </w:p>
    <w:p w14:paraId="1E30D956" w14:textId="77777777" w:rsidR="00BF0304" w:rsidRDefault="00BF0304" w:rsidP="00DE2E63">
      <w:pPr>
        <w:suppressAutoHyphens/>
        <w:rPr>
          <w:rFonts w:cs="Arial"/>
        </w:rPr>
      </w:pPr>
      <w:r>
        <w:rPr>
          <w:rFonts w:cs="Arial"/>
        </w:rPr>
        <w:t xml:space="preserve">A Prodesp </w:t>
      </w:r>
      <w:r w:rsidR="002B5970">
        <w:rPr>
          <w:rFonts w:cs="Arial"/>
        </w:rPr>
        <w:t>avaliará</w:t>
      </w:r>
      <w:r>
        <w:rPr>
          <w:rFonts w:cs="Arial"/>
        </w:rPr>
        <w:t xml:space="preserve"> os impactos e as alterações necessárias para adoção </w:t>
      </w:r>
      <w:r w:rsidR="002B5970">
        <w:rPr>
          <w:rFonts w:cs="Arial"/>
        </w:rPr>
        <w:t>da</w:t>
      </w:r>
      <w:r>
        <w:rPr>
          <w:rFonts w:cs="Arial"/>
        </w:rPr>
        <w:t>s novas apresentações e divulgações nas demonstrações financeiras.</w:t>
      </w:r>
    </w:p>
    <w:p w14:paraId="530E7CA7" w14:textId="77777777" w:rsidR="00C95871" w:rsidRDefault="0040168A" w:rsidP="005B7D8A">
      <w:pPr>
        <w:pStyle w:val="PargrafodaLista"/>
        <w:numPr>
          <w:ilvl w:val="0"/>
          <w:numId w:val="33"/>
        </w:numPr>
        <w:suppressAutoHyphens/>
        <w:ind w:left="426" w:hanging="426"/>
        <w:rPr>
          <w:rFonts w:cs="Arial"/>
          <w:b/>
          <w:color w:val="500878"/>
        </w:rPr>
      </w:pPr>
      <w:r>
        <w:rPr>
          <w:rFonts w:cs="Arial"/>
          <w:b/>
          <w:color w:val="500878"/>
        </w:rPr>
        <w:t>IFRS 19</w:t>
      </w:r>
      <w:r w:rsidR="00C95871" w:rsidRPr="00BE2721">
        <w:rPr>
          <w:rFonts w:cs="Arial"/>
          <w:b/>
          <w:color w:val="500878"/>
        </w:rPr>
        <w:t xml:space="preserve">: </w:t>
      </w:r>
      <w:r>
        <w:rPr>
          <w:rFonts w:cs="Arial"/>
          <w:b/>
          <w:color w:val="500878"/>
        </w:rPr>
        <w:t>subsidiárias sem Responsabilidade Pública: Divulgações</w:t>
      </w:r>
    </w:p>
    <w:p w14:paraId="6DD0F1C9" w14:textId="77777777" w:rsidR="00C95871" w:rsidRDefault="0040168A" w:rsidP="00C95871">
      <w:pPr>
        <w:suppressAutoHyphens/>
        <w:rPr>
          <w:rFonts w:cs="Arial"/>
        </w:rPr>
      </w:pPr>
      <w:r>
        <w:rPr>
          <w:rFonts w:cs="Arial"/>
        </w:rPr>
        <w:t>Criada em maio de 2024, permite as entidades elegíveis a redução na divulgação, enquanto aplicam os requisitos de reconhecimento, mensuração e apresentação em outros padrões contábeis IFRS. A entidade para ser elegível deve ser uma controlada, conforme definido no IFRS10 (equivalente ao CPC 36 – Demonstrações Consolidada), não pode ter responsabilidade pública e deve ter uma controladora que prepare as demonstrações financeiras consolidadas, disponíveis para uso público, que estejam em conformidade com os padrões contábeis IFRS.</w:t>
      </w:r>
      <w:r w:rsidR="00744911">
        <w:rPr>
          <w:rFonts w:cs="Arial"/>
        </w:rPr>
        <w:t xml:space="preserve"> </w:t>
      </w:r>
    </w:p>
    <w:p w14:paraId="03D8AFBF" w14:textId="77777777" w:rsidR="00744911" w:rsidRDefault="00744911" w:rsidP="005B7D8A">
      <w:pPr>
        <w:suppressAutoHyphens/>
      </w:pPr>
      <w:r>
        <w:rPr>
          <w:rFonts w:cs="Arial"/>
        </w:rPr>
        <w:t>A sua aplicação deverá ocorrer a partir de 01/01/2027, com a sua antecipação permitida.</w:t>
      </w:r>
      <w:r>
        <w:t xml:space="preserve"> </w:t>
      </w:r>
      <w:r w:rsidRPr="00AF1C84">
        <w:t>Não são esperados impactos nas demonstrações financeiras da Prodesp.</w:t>
      </w:r>
    </w:p>
    <w:p w14:paraId="2ADAF274" w14:textId="77777777" w:rsidR="00744911" w:rsidRDefault="00744911" w:rsidP="005B7D8A">
      <w:pPr>
        <w:suppressAutoHyphens/>
      </w:pPr>
      <w:r w:rsidRPr="00DD1AA1">
        <w:t>Atualmente, a Companhia está avaliando o impacto dessas novas normas e alterações contábeis. Para as alterações da IFRS 19 a Companhia espera não ser elegível para aplicar os requisitos de divulgação reduzidos.</w:t>
      </w:r>
    </w:p>
    <w:p w14:paraId="0DD53DF7" w14:textId="3F829D47" w:rsidR="00804A19" w:rsidRPr="003A1688" w:rsidRDefault="00804A19" w:rsidP="00C21991">
      <w:pPr>
        <w:keepNext/>
        <w:numPr>
          <w:ilvl w:val="0"/>
          <w:numId w:val="18"/>
        </w:numPr>
        <w:outlineLvl w:val="1"/>
        <w:rPr>
          <w:rFonts w:cs="Arial"/>
          <w:b/>
          <w:color w:val="500878"/>
        </w:rPr>
      </w:pPr>
      <w:r w:rsidRPr="003A1688">
        <w:rPr>
          <w:b/>
          <w:color w:val="500878"/>
        </w:rPr>
        <w:t>Julgamentos, estimativas e premissas contábeis significativas</w:t>
      </w:r>
    </w:p>
    <w:p w14:paraId="49F9B496" w14:textId="1F7D2AC2" w:rsidR="00C5553B" w:rsidRPr="003A1688" w:rsidRDefault="003A361F" w:rsidP="00BF2FCD">
      <w:pPr>
        <w:suppressAutoHyphens/>
        <w:rPr>
          <w:rFonts w:cs="Arial"/>
          <w:bCs/>
        </w:rPr>
      </w:pPr>
      <w:r w:rsidRPr="003A1688">
        <w:rPr>
          <w:rFonts w:cs="Arial"/>
        </w:rPr>
        <w:t xml:space="preserve">A preparação das demonstrações financeiras requer </w:t>
      </w:r>
      <w:r w:rsidR="00210030" w:rsidRPr="003A1688">
        <w:rPr>
          <w:rFonts w:cs="Arial"/>
        </w:rPr>
        <w:t xml:space="preserve">que a administração faça julgamentos, estimativas e adote premissas que afetam os </w:t>
      </w:r>
      <w:r w:rsidR="00F81EE3" w:rsidRPr="003A1688">
        <w:rPr>
          <w:rFonts w:cs="Arial"/>
        </w:rPr>
        <w:t xml:space="preserve">valores </w:t>
      </w:r>
      <w:r w:rsidR="00210030" w:rsidRPr="003A1688">
        <w:rPr>
          <w:rFonts w:cs="Arial"/>
        </w:rPr>
        <w:t>apresentados de receitas, despesas, ativos e passivos, e as respectivas divulgações.</w:t>
      </w:r>
      <w:r w:rsidRPr="003A1688">
        <w:rPr>
          <w:rFonts w:cs="Arial"/>
        </w:rPr>
        <w:t xml:space="preserve"> As estimativas e premissas contábeis são continuamente revisadas pela Administração</w:t>
      </w:r>
      <w:r w:rsidR="00210030" w:rsidRPr="003A1688">
        <w:rPr>
          <w:rFonts w:cs="Arial"/>
        </w:rPr>
        <w:t>. Os julgamentos, estimativas</w:t>
      </w:r>
      <w:r w:rsidR="00F81EE3" w:rsidRPr="003A1688">
        <w:rPr>
          <w:rFonts w:cs="Arial"/>
        </w:rPr>
        <w:t xml:space="preserve"> e</w:t>
      </w:r>
      <w:r w:rsidR="00210030" w:rsidRPr="003A1688">
        <w:rPr>
          <w:rFonts w:cs="Arial"/>
        </w:rPr>
        <w:t xml:space="preserve"> premissas </w:t>
      </w:r>
      <w:r w:rsidR="00F81EE3" w:rsidRPr="003A1688">
        <w:rPr>
          <w:rFonts w:cs="Arial"/>
        </w:rPr>
        <w:t xml:space="preserve">com efeitos mais significativos sobre os valores reconhecidos nas </w:t>
      </w:r>
      <w:r w:rsidR="00F81EE3" w:rsidRPr="003A1688">
        <w:rPr>
          <w:rFonts w:cs="Arial"/>
        </w:rPr>
        <w:lastRenderedPageBreak/>
        <w:t>demonstrações financeiras</w:t>
      </w:r>
      <w:r w:rsidR="00F81EE3" w:rsidRPr="003A1688">
        <w:rPr>
          <w:rFonts w:cs="Arial"/>
          <w:bCs/>
        </w:rPr>
        <w:t xml:space="preserve"> e que têm um risco significativo de causar um ajuste material nos valores contábeis dos ativos e passivos no próximo exercício social, estão descritas a seguir</w:t>
      </w:r>
      <w:r w:rsidR="00E038D2" w:rsidRPr="003A1688">
        <w:rPr>
          <w:rFonts w:cs="Arial"/>
          <w:bCs/>
        </w:rPr>
        <w:t>.</w:t>
      </w:r>
    </w:p>
    <w:p w14:paraId="0DC1D1D9" w14:textId="5C30547D" w:rsidR="00E038D2" w:rsidRPr="003A1688" w:rsidRDefault="00E038D2" w:rsidP="00BF2FCD">
      <w:pPr>
        <w:suppressAutoHyphens/>
        <w:rPr>
          <w:rFonts w:cs="Arial"/>
          <w:bCs/>
        </w:rPr>
      </w:pPr>
      <w:r w:rsidRPr="003A1688">
        <w:rPr>
          <w:rFonts w:cs="Arial"/>
          <w:bCs/>
        </w:rPr>
        <w:t>A Prodesp baseou suas premissas e estimativas em parâmetros disponíveis quando as demonstrações financeiras individuais foram preparadas. No entanto, as circunstâncias existentes e as premissas sobre desenvolvimentos futuros podem mudar devido a alterações de mercado ou circunstâncias que estão além do controle d</w:t>
      </w:r>
      <w:r w:rsidR="00732FFB" w:rsidRPr="003A1688">
        <w:rPr>
          <w:rFonts w:cs="Arial"/>
          <w:bCs/>
        </w:rPr>
        <w:t>a Companhia</w:t>
      </w:r>
      <w:r w:rsidRPr="003A1688">
        <w:rPr>
          <w:rFonts w:cs="Arial"/>
          <w:bCs/>
        </w:rPr>
        <w:t>. Tais mudanças são refletidas nas premissas quando ocorrem.</w:t>
      </w:r>
    </w:p>
    <w:p w14:paraId="6A8181C4" w14:textId="35A9C47D" w:rsidR="005F3BFA" w:rsidRPr="003A1688" w:rsidRDefault="005F3BFA" w:rsidP="00BF2FCD">
      <w:pPr>
        <w:suppressAutoHyphens/>
        <w:rPr>
          <w:rFonts w:cs="Arial"/>
          <w:bCs/>
        </w:rPr>
      </w:pPr>
      <w:r w:rsidRPr="005F3BFA">
        <w:rPr>
          <w:rFonts w:cs="Arial"/>
          <w:bCs/>
        </w:rPr>
        <w:t>No processo de aplicação das políticas contábeis, a Administração fez os seguintes julgamentos que podem ter efeito significativo sobre os valores reconhecidos nas demonstrações financeiras individual:</w:t>
      </w:r>
    </w:p>
    <w:p w14:paraId="19E34B87" w14:textId="5A341B78" w:rsidR="00E038D2" w:rsidRPr="00A97063" w:rsidRDefault="00C5553B" w:rsidP="00C21991">
      <w:pPr>
        <w:numPr>
          <w:ilvl w:val="1"/>
          <w:numId w:val="18"/>
        </w:numPr>
        <w:ind w:left="431" w:hanging="431"/>
        <w:rPr>
          <w:b/>
          <w:color w:val="500878"/>
        </w:rPr>
      </w:pPr>
      <w:r w:rsidRPr="00A97063">
        <w:rPr>
          <w:b/>
          <w:color w:val="500878"/>
        </w:rPr>
        <w:t>Ativos mantidos para venda</w:t>
      </w:r>
    </w:p>
    <w:p w14:paraId="4633E721" w14:textId="23E3EBFA" w:rsidR="00C5553B" w:rsidRDefault="00C5553B" w:rsidP="00EA5448">
      <w:pPr>
        <w:suppressAutoHyphens/>
        <w:rPr>
          <w:rFonts w:cs="Arial"/>
        </w:rPr>
      </w:pPr>
      <w:r w:rsidRPr="001C6F12">
        <w:rPr>
          <w:rFonts w:cs="Arial"/>
          <w:bCs/>
        </w:rPr>
        <w:t xml:space="preserve">Em </w:t>
      </w:r>
      <w:r w:rsidR="00B4196A" w:rsidRPr="001C6F12">
        <w:rPr>
          <w:rFonts w:cs="Arial"/>
          <w:bCs/>
        </w:rPr>
        <w:t>17 de novembro</w:t>
      </w:r>
      <w:r w:rsidRPr="001C6F12">
        <w:rPr>
          <w:rFonts w:cs="Arial"/>
          <w:bCs/>
        </w:rPr>
        <w:t xml:space="preserve"> de 2023, o Conselho de Administração </w:t>
      </w:r>
      <w:r w:rsidR="00E5183D" w:rsidRPr="001C6F12">
        <w:rPr>
          <w:rFonts w:cs="Arial"/>
          <w:bCs/>
        </w:rPr>
        <w:t xml:space="preserve">aprovou a decisão de alienar os imóveis da </w:t>
      </w:r>
      <w:r w:rsidR="00B4196A" w:rsidRPr="001C6F12">
        <w:rPr>
          <w:rFonts w:cs="Arial"/>
          <w:bCs/>
        </w:rPr>
        <w:t>antiga</w:t>
      </w:r>
      <w:r w:rsidR="00E5183D" w:rsidRPr="001C6F12">
        <w:rPr>
          <w:rFonts w:cs="Arial"/>
          <w:bCs/>
        </w:rPr>
        <w:t xml:space="preserve"> unidade Mooca, assim, o referido ativo foi reclassificado para o </w:t>
      </w:r>
      <w:r w:rsidRPr="001C6F12">
        <w:rPr>
          <w:rFonts w:cs="Arial"/>
          <w:bCs/>
        </w:rPr>
        <w:t>grupo mantido</w:t>
      </w:r>
      <w:r w:rsidR="007A45E8" w:rsidRPr="001C6F12">
        <w:rPr>
          <w:rFonts w:cs="Arial"/>
          <w:bCs/>
        </w:rPr>
        <w:t xml:space="preserve"> </w:t>
      </w:r>
      <w:r w:rsidRPr="001C6F12">
        <w:rPr>
          <w:rFonts w:cs="Arial"/>
          <w:bCs/>
        </w:rPr>
        <w:t xml:space="preserve">para venda. </w:t>
      </w:r>
      <w:r w:rsidR="00E5183D" w:rsidRPr="001C6F12">
        <w:rPr>
          <w:rFonts w:cs="Arial"/>
          <w:bCs/>
        </w:rPr>
        <w:t xml:space="preserve">A Administração considerou que o ativo </w:t>
      </w:r>
      <w:r w:rsidRPr="001C6F12">
        <w:rPr>
          <w:rFonts w:cs="Arial"/>
          <w:bCs/>
        </w:rPr>
        <w:t>satisfez os critérios</w:t>
      </w:r>
      <w:r w:rsidR="007A45E8" w:rsidRPr="001C6F12">
        <w:rPr>
          <w:rFonts w:cs="Arial"/>
          <w:bCs/>
        </w:rPr>
        <w:t xml:space="preserve"> </w:t>
      </w:r>
      <w:r w:rsidRPr="001C6F12">
        <w:rPr>
          <w:rFonts w:cs="Arial"/>
          <w:bCs/>
        </w:rPr>
        <w:t>para ser classificad</w:t>
      </w:r>
      <w:r w:rsidR="00E5183D" w:rsidRPr="001C6F12">
        <w:rPr>
          <w:rFonts w:cs="Arial"/>
          <w:bCs/>
        </w:rPr>
        <w:t>o</w:t>
      </w:r>
      <w:r w:rsidRPr="001C6F12">
        <w:rPr>
          <w:rFonts w:cs="Arial"/>
          <w:bCs/>
        </w:rPr>
        <w:t xml:space="preserve"> como mantid</w:t>
      </w:r>
      <w:r w:rsidR="00E5183D" w:rsidRPr="001C6F12">
        <w:rPr>
          <w:rFonts w:cs="Arial"/>
          <w:bCs/>
        </w:rPr>
        <w:t>o</w:t>
      </w:r>
      <w:r w:rsidRPr="001C6F12">
        <w:rPr>
          <w:rFonts w:cs="Arial"/>
          <w:bCs/>
        </w:rPr>
        <w:t xml:space="preserve"> para venda pelos seguintes motivos:</w:t>
      </w:r>
    </w:p>
    <w:p w14:paraId="74C09388" w14:textId="3496A540" w:rsidR="00E038D2" w:rsidRPr="001C6F12" w:rsidRDefault="00E5183D" w:rsidP="00C21991">
      <w:pPr>
        <w:pStyle w:val="PargrafodaLista"/>
        <w:numPr>
          <w:ilvl w:val="0"/>
          <w:numId w:val="36"/>
        </w:numPr>
        <w:suppressAutoHyphens/>
        <w:rPr>
          <w:rFonts w:cs="Arial"/>
          <w:bCs/>
        </w:rPr>
      </w:pPr>
      <w:r w:rsidRPr="001C6F12">
        <w:rPr>
          <w:rFonts w:cs="Arial"/>
          <w:bCs/>
        </w:rPr>
        <w:t>E</w:t>
      </w:r>
      <w:r w:rsidR="00C5553B" w:rsidRPr="001C6F12">
        <w:rPr>
          <w:rFonts w:cs="Arial"/>
          <w:bCs/>
        </w:rPr>
        <w:t>stá disponível para venda imediata</w:t>
      </w:r>
      <w:r w:rsidR="00623D6A">
        <w:rPr>
          <w:rFonts w:cs="Arial"/>
          <w:bCs/>
        </w:rPr>
        <w:t xml:space="preserve"> e</w:t>
      </w:r>
      <w:r w:rsidR="005C41D4">
        <w:rPr>
          <w:rFonts w:cs="Arial"/>
          <w:bCs/>
        </w:rPr>
        <w:t>m seu estado atual</w:t>
      </w:r>
      <w:r w:rsidR="00FA15B7">
        <w:rPr>
          <w:rFonts w:cs="Arial"/>
          <w:bCs/>
        </w:rPr>
        <w:t>;</w:t>
      </w:r>
    </w:p>
    <w:p w14:paraId="745B0E4C" w14:textId="77777777" w:rsidR="005C41D4" w:rsidRDefault="00C5553B" w:rsidP="00C21991">
      <w:pPr>
        <w:pStyle w:val="PargrafodaLista"/>
        <w:numPr>
          <w:ilvl w:val="0"/>
          <w:numId w:val="36"/>
        </w:numPr>
        <w:suppressAutoHyphens/>
        <w:rPr>
          <w:rFonts w:cs="Arial"/>
          <w:bCs/>
        </w:rPr>
      </w:pPr>
      <w:r w:rsidRPr="001C6F12">
        <w:rPr>
          <w:rFonts w:cs="Arial"/>
          <w:bCs/>
        </w:rPr>
        <w:t xml:space="preserve">O Conselho de Administração aprovou </w:t>
      </w:r>
      <w:r w:rsidR="00E5183D" w:rsidRPr="001C6F12">
        <w:rPr>
          <w:rFonts w:cs="Arial"/>
          <w:bCs/>
        </w:rPr>
        <w:t>a venda em</w:t>
      </w:r>
      <w:r w:rsidR="00B4196A" w:rsidRPr="001C6F12">
        <w:rPr>
          <w:rFonts w:cs="Arial"/>
          <w:bCs/>
        </w:rPr>
        <w:t xml:space="preserve"> 17 de novembro </w:t>
      </w:r>
      <w:r w:rsidRPr="001C6F12">
        <w:rPr>
          <w:rFonts w:cs="Arial"/>
          <w:bCs/>
        </w:rPr>
        <w:t>de 2023</w:t>
      </w:r>
      <w:r w:rsidR="005C41D4">
        <w:rPr>
          <w:rFonts w:cs="Arial"/>
          <w:bCs/>
        </w:rPr>
        <w:t>; e</w:t>
      </w:r>
    </w:p>
    <w:p w14:paraId="3A0AE2BA" w14:textId="1D0FCEB0" w:rsidR="00C5553B" w:rsidRPr="001C6F12" w:rsidRDefault="005C41D4" w:rsidP="00C21991">
      <w:pPr>
        <w:pStyle w:val="PargrafodaLista"/>
        <w:numPr>
          <w:ilvl w:val="0"/>
          <w:numId w:val="36"/>
        </w:numPr>
        <w:suppressAutoHyphens/>
        <w:rPr>
          <w:rFonts w:cs="Arial"/>
          <w:bCs/>
        </w:rPr>
      </w:pPr>
      <w:r>
        <w:rPr>
          <w:rFonts w:cs="Arial"/>
          <w:bCs/>
        </w:rPr>
        <w:t>Potenciais compradores estão avaliando o imóvel</w:t>
      </w:r>
      <w:r w:rsidR="008A2335" w:rsidRPr="001C6F12">
        <w:rPr>
          <w:rFonts w:cs="Arial"/>
          <w:bCs/>
        </w:rPr>
        <w:t>.</w:t>
      </w:r>
    </w:p>
    <w:p w14:paraId="3AD4D577" w14:textId="77777777" w:rsidR="00C5553B" w:rsidRPr="00A97063" w:rsidRDefault="00C5553B" w:rsidP="00C21991">
      <w:pPr>
        <w:numPr>
          <w:ilvl w:val="1"/>
          <w:numId w:val="18"/>
        </w:numPr>
        <w:ind w:left="431" w:hanging="431"/>
        <w:rPr>
          <w:b/>
          <w:color w:val="500878"/>
        </w:rPr>
      </w:pPr>
      <w:r w:rsidRPr="00A97063">
        <w:rPr>
          <w:b/>
          <w:color w:val="500878"/>
        </w:rPr>
        <w:t>Provisão para perdas de crédito esperadas para contas a receber</w:t>
      </w:r>
    </w:p>
    <w:p w14:paraId="120DF699" w14:textId="77777777" w:rsidR="00BF0D87" w:rsidRPr="003A1688" w:rsidRDefault="00BF0D87" w:rsidP="00BF2FCD">
      <w:pPr>
        <w:suppressAutoHyphens/>
        <w:rPr>
          <w:rFonts w:cs="Arial"/>
        </w:rPr>
      </w:pPr>
      <w:r w:rsidRPr="003A1688">
        <w:rPr>
          <w:rFonts w:cs="Arial"/>
        </w:rPr>
        <w:t>Para contas a receber de clientes, a Prodesp aplica o cálculo das perdas de crédito esperadas considerando os valores vencidos há 365 dias e, em certos casos, realiza uma análise detalhada quando informações internas ou externas indicam ser improvável a recuperação destes créditos pela Prodesp.</w:t>
      </w:r>
    </w:p>
    <w:p w14:paraId="3CBA002F" w14:textId="77777777" w:rsidR="00C5553B" w:rsidRPr="003A1688" w:rsidRDefault="00C5553B" w:rsidP="00C21991">
      <w:pPr>
        <w:numPr>
          <w:ilvl w:val="1"/>
          <w:numId w:val="18"/>
        </w:numPr>
        <w:ind w:left="431" w:hanging="431"/>
        <w:rPr>
          <w:b/>
          <w:color w:val="500878"/>
        </w:rPr>
      </w:pPr>
      <w:r w:rsidRPr="003A1688">
        <w:rPr>
          <w:b/>
          <w:color w:val="500878"/>
        </w:rPr>
        <w:t>Tributos</w:t>
      </w:r>
      <w:r w:rsidR="00ED3607" w:rsidRPr="00A97063">
        <w:rPr>
          <w:b/>
          <w:color w:val="500878"/>
        </w:rPr>
        <w:t xml:space="preserve"> diferidos</w:t>
      </w:r>
    </w:p>
    <w:p w14:paraId="46A5D22E" w14:textId="77777777" w:rsidR="00ED3607" w:rsidRPr="003A1688" w:rsidRDefault="00ED3607" w:rsidP="00BF2FCD">
      <w:pPr>
        <w:suppressAutoHyphens/>
        <w:rPr>
          <w:rFonts w:cs="Arial"/>
        </w:rPr>
      </w:pPr>
      <w:r w:rsidRPr="003A1688">
        <w:rPr>
          <w:rFonts w:cs="Arial"/>
        </w:rPr>
        <w:t>A Prodesp realiza julgamentos para determinar o reconhecimento e o valor dos tributos diferidos nas demonstrações financeiras. Os ativos fiscais diferidos são reconhecidos se for provável a existência de lucros tributáveis futuros.</w:t>
      </w:r>
    </w:p>
    <w:p w14:paraId="627D1702" w14:textId="4455B19B" w:rsidR="00ED3607" w:rsidRPr="003A1688" w:rsidRDefault="00ED3607" w:rsidP="00BF2FCD">
      <w:pPr>
        <w:suppressAutoHyphens/>
        <w:rPr>
          <w:rFonts w:cs="Arial"/>
        </w:rPr>
      </w:pPr>
      <w:r w:rsidRPr="003A1688">
        <w:rPr>
          <w:rFonts w:cs="Arial"/>
        </w:rPr>
        <w:t>A movimentação do imposto de renda e contribuição social diferidos</w:t>
      </w:r>
      <w:r w:rsidR="001E1A79" w:rsidRPr="003A1688">
        <w:rPr>
          <w:rFonts w:cs="Arial"/>
        </w:rPr>
        <w:t xml:space="preserve"> sobre diferenças temporárias</w:t>
      </w:r>
      <w:r w:rsidRPr="003A1688">
        <w:rPr>
          <w:rFonts w:cs="Arial"/>
        </w:rPr>
        <w:t xml:space="preserve"> está </w:t>
      </w:r>
      <w:r w:rsidRPr="00D51A21">
        <w:rPr>
          <w:rFonts w:cs="Arial"/>
        </w:rPr>
        <w:t xml:space="preserve">apresentada na </w:t>
      </w:r>
      <w:r w:rsidRPr="00D71C2B">
        <w:rPr>
          <w:rFonts w:cs="Arial"/>
        </w:rPr>
        <w:t>Nota 2</w:t>
      </w:r>
      <w:r w:rsidR="0059421D">
        <w:rPr>
          <w:rFonts w:cs="Arial"/>
        </w:rPr>
        <w:t>3</w:t>
      </w:r>
      <w:r w:rsidR="00A45941" w:rsidRPr="00D71C2B">
        <w:rPr>
          <w:rFonts w:cs="Arial"/>
        </w:rPr>
        <w:t>.</w:t>
      </w:r>
      <w:r w:rsidRPr="00D71C2B">
        <w:rPr>
          <w:rFonts w:cs="Arial"/>
        </w:rPr>
        <w:t>2</w:t>
      </w:r>
      <w:r w:rsidRPr="00D51A21">
        <w:rPr>
          <w:rFonts w:cs="Arial"/>
        </w:rPr>
        <w:t>.</w:t>
      </w:r>
    </w:p>
    <w:p w14:paraId="664122C4" w14:textId="77777777" w:rsidR="006B627A" w:rsidRPr="00A97063" w:rsidRDefault="00C5553B" w:rsidP="00C21991">
      <w:pPr>
        <w:numPr>
          <w:ilvl w:val="1"/>
          <w:numId w:val="18"/>
        </w:numPr>
        <w:ind w:left="431" w:hanging="431"/>
        <w:rPr>
          <w:b/>
          <w:color w:val="500878"/>
        </w:rPr>
      </w:pPr>
      <w:r w:rsidRPr="00A97063">
        <w:rPr>
          <w:b/>
          <w:color w:val="500878"/>
        </w:rPr>
        <w:t>Provisões para riscos tributários, cíveis e trabalhistas</w:t>
      </w:r>
    </w:p>
    <w:p w14:paraId="40889B22" w14:textId="47163FB2" w:rsidR="00DD03DB" w:rsidRDefault="00E1444E" w:rsidP="00EA5448">
      <w:pPr>
        <w:suppressAutoHyphens/>
        <w:rPr>
          <w:rFonts w:cs="Arial"/>
        </w:rPr>
      </w:pPr>
      <w:r w:rsidRPr="27B42760">
        <w:rPr>
          <w:rFonts w:cs="Arial"/>
        </w:rPr>
        <w:t xml:space="preserve">Provisões são constituídas para os processos judiciais de naturezas cível e trabalhista que apresentem riscos de perdas considerados como prováveis. </w:t>
      </w:r>
      <w:r w:rsidR="00C5553B" w:rsidRPr="27B42760">
        <w:rPr>
          <w:rFonts w:cs="Arial"/>
        </w:rPr>
        <w:t>A avaliação da probabilidade de perda</w:t>
      </w:r>
      <w:r w:rsidR="00697E2D" w:rsidRPr="27B42760">
        <w:rPr>
          <w:rFonts w:cs="Arial"/>
        </w:rPr>
        <w:t xml:space="preserve"> </w:t>
      </w:r>
      <w:r w:rsidR="00C5553B" w:rsidRPr="27B42760">
        <w:rPr>
          <w:rFonts w:cs="Arial"/>
        </w:rPr>
        <w:t>inclui a avaliação das evidências disponíveis, a hierarquia das leis, as jurisprudências disponíveis,</w:t>
      </w:r>
      <w:r w:rsidR="00697E2D" w:rsidRPr="27B42760">
        <w:rPr>
          <w:rFonts w:cs="Arial"/>
        </w:rPr>
        <w:t xml:space="preserve"> </w:t>
      </w:r>
      <w:r w:rsidR="00C5553B" w:rsidRPr="27B42760">
        <w:rPr>
          <w:rFonts w:cs="Arial"/>
        </w:rPr>
        <w:t>as decisões mais</w:t>
      </w:r>
      <w:r w:rsidR="00DD03DB">
        <w:rPr>
          <w:rFonts w:cs="Arial"/>
        </w:rPr>
        <w:t xml:space="preserve"> </w:t>
      </w:r>
      <w:r w:rsidR="00DD03DB" w:rsidRPr="27B42760">
        <w:rPr>
          <w:rFonts w:cs="Arial"/>
        </w:rPr>
        <w:t>recentes nos tribunais e sua relevância no ordenamento jurídico, bem como a avaliação dos advogados internos.</w:t>
      </w:r>
    </w:p>
    <w:p w14:paraId="11C07B74" w14:textId="5D2D6F83" w:rsidR="00F16D12" w:rsidRPr="003A1688" w:rsidRDefault="006B2D1A" w:rsidP="00F16D12">
      <w:pPr>
        <w:keepNext/>
        <w:numPr>
          <w:ilvl w:val="0"/>
          <w:numId w:val="18"/>
        </w:numPr>
        <w:outlineLvl w:val="1"/>
        <w:rPr>
          <w:rFonts w:cs="Arial"/>
          <w:b/>
          <w:color w:val="500878"/>
        </w:rPr>
      </w:pPr>
      <w:r>
        <w:rPr>
          <w:b/>
          <w:color w:val="500878"/>
        </w:rPr>
        <w:lastRenderedPageBreak/>
        <w:t>Gestão de risco financeiro</w:t>
      </w:r>
    </w:p>
    <w:p w14:paraId="35D54DC7" w14:textId="48BBF852" w:rsidR="00A23F09" w:rsidRDefault="00A23F09" w:rsidP="001954C3">
      <w:pPr>
        <w:suppressAutoHyphens/>
        <w:rPr>
          <w:rFonts w:cs="Arial"/>
        </w:rPr>
      </w:pPr>
      <w:r w:rsidRPr="00A23F09">
        <w:rPr>
          <w:rFonts w:cs="Arial"/>
        </w:rPr>
        <w:t>A Prodesp está exposta a riscos de mercado, crédito e liquidez, sendo sua gestão supervisionada pela Administração. Para isso, conta com uma estrutura de governança financeira adequada. A Companhia adota iniciativas para que suas atividades envolvendo riscos financeiros sejam conduzidas conforme políticas e procedimentos estabelecidos, garantindo sua identificação, avaliação e gerenciamento alinhados às diretrizes e ao perfil de risco da empresa. O Conselho de Administração revisa e define as políticas para a gestão de cada um desses riscos, conforme resumo a seguir, com base nas demonstrações financeiras, que apresentam baixa exposição.</w:t>
      </w:r>
    </w:p>
    <w:p w14:paraId="499CFF2C" w14:textId="293BA746" w:rsidR="00E55AF0" w:rsidRPr="00BE2721" w:rsidRDefault="00E55AF0" w:rsidP="00E55AF0">
      <w:pPr>
        <w:pStyle w:val="PargrafodaLista"/>
        <w:numPr>
          <w:ilvl w:val="0"/>
          <w:numId w:val="33"/>
        </w:numPr>
        <w:suppressAutoHyphens/>
        <w:ind w:left="426" w:hanging="426"/>
        <w:rPr>
          <w:rFonts w:cs="Arial"/>
          <w:b/>
          <w:color w:val="500878"/>
        </w:rPr>
      </w:pPr>
      <w:r>
        <w:rPr>
          <w:rFonts w:cs="Arial"/>
          <w:b/>
          <w:color w:val="500878"/>
        </w:rPr>
        <w:t xml:space="preserve">Risco de </w:t>
      </w:r>
      <w:r w:rsidR="0057435F">
        <w:rPr>
          <w:rFonts w:cs="Arial"/>
          <w:b/>
          <w:color w:val="500878"/>
        </w:rPr>
        <w:t>m</w:t>
      </w:r>
      <w:r>
        <w:rPr>
          <w:rFonts w:cs="Arial"/>
          <w:b/>
          <w:color w:val="500878"/>
        </w:rPr>
        <w:t>ercado</w:t>
      </w:r>
    </w:p>
    <w:p w14:paraId="2117A455" w14:textId="7792046E" w:rsidR="00B523C6" w:rsidRPr="00A23F09" w:rsidRDefault="00B523C6" w:rsidP="00B523C6">
      <w:pPr>
        <w:suppressAutoHyphens/>
        <w:rPr>
          <w:rFonts w:cs="Arial"/>
        </w:rPr>
      </w:pPr>
      <w:r w:rsidRPr="00A23F09">
        <w:rPr>
          <w:rFonts w:cs="Arial"/>
        </w:rPr>
        <w:t>O risco de mercado é o risco de que o valor justo dos fluxos de caixa futuros de um instrumento financeiro flutue devido a variações nos preços de mercado. Os preços de mercado englobam três tipos de risco: risco de taxa de juros, risco de câmbio e risco de preço. Instrumentos financeiros afetados pelo risco de mercado incluem equivalentes de caixa e outros ativos financeiros.</w:t>
      </w:r>
    </w:p>
    <w:p w14:paraId="2A2D162F" w14:textId="6EDCA6F3" w:rsidR="00B523C6" w:rsidRPr="00ED0CDC" w:rsidRDefault="00A37C09" w:rsidP="00B523C6">
      <w:pPr>
        <w:suppressAutoHyphens/>
        <w:rPr>
          <w:rFonts w:cs="Arial"/>
        </w:rPr>
      </w:pPr>
      <w:r w:rsidRPr="00A37C09">
        <w:rPr>
          <w:rFonts w:cs="Arial"/>
        </w:rPr>
        <w:t xml:space="preserve">A Prodesp está sujeita a riscos de mercado relacionados a fatores macroeconômicos, incluindo inflação, variação de índices de preços e restrições orçamentárias do setor público. Embora a Companhia não esteja exposta a volatilidade de preços em contratos de longo prazo, os reajustes contratuais seguem, em sua maioria, indicadores </w:t>
      </w:r>
      <w:r w:rsidRPr="00ED0CDC">
        <w:rPr>
          <w:rFonts w:cs="Arial"/>
        </w:rPr>
        <w:t>inflacionários, garantindo previsibilidade nos custos. Adicionalmente, eventuais contingenciamentos e revisões orçamentárias do Estado podem impactar a demanda por serviços e o ritmo de execução de projetos, exigindo uma gestão eficiente dos contratos e da capacidade operacional</w:t>
      </w:r>
      <w:r w:rsidR="00B523C6" w:rsidRPr="00ED0CDC">
        <w:rPr>
          <w:rFonts w:cs="Arial"/>
        </w:rPr>
        <w:t xml:space="preserve">. </w:t>
      </w:r>
    </w:p>
    <w:p w14:paraId="781A46C0" w14:textId="5726B199" w:rsidR="00C44F9B" w:rsidRPr="00ED0CDC" w:rsidRDefault="00C44F9B" w:rsidP="00C44F9B">
      <w:pPr>
        <w:pStyle w:val="PargrafodaLista"/>
        <w:numPr>
          <w:ilvl w:val="0"/>
          <w:numId w:val="33"/>
        </w:numPr>
        <w:suppressAutoHyphens/>
        <w:ind w:left="426" w:hanging="426"/>
        <w:rPr>
          <w:rFonts w:cs="Arial"/>
          <w:b/>
          <w:color w:val="500878"/>
        </w:rPr>
      </w:pPr>
      <w:r w:rsidRPr="00ED0CDC">
        <w:rPr>
          <w:rFonts w:cs="Arial"/>
          <w:b/>
          <w:color w:val="500878"/>
        </w:rPr>
        <w:t xml:space="preserve">Risco de </w:t>
      </w:r>
      <w:r w:rsidR="00D1148C" w:rsidRPr="00ED0CDC">
        <w:rPr>
          <w:rFonts w:cs="Arial"/>
          <w:b/>
          <w:color w:val="500878"/>
        </w:rPr>
        <w:t>cambio</w:t>
      </w:r>
    </w:p>
    <w:p w14:paraId="10FBC64E" w14:textId="77777777" w:rsidR="00C63AFF" w:rsidRPr="00ED0CDC" w:rsidRDefault="006313E9" w:rsidP="006313E9">
      <w:pPr>
        <w:suppressAutoHyphens/>
        <w:rPr>
          <w:rFonts w:cs="Arial"/>
        </w:rPr>
      </w:pPr>
      <w:r w:rsidRPr="00ED0CDC">
        <w:rPr>
          <w:rFonts w:cs="Arial"/>
        </w:rPr>
        <w:t>O risco de câmbio é o risco de que o valor justo dos fluxos de caixa futuros de um instrumento financeiro flutue devido a variações nas taxas de câmbio. A exposição da Companhia ao risco de variações nas taxas de câmbio refere-se principalmente às atividades operacionais da Companhia (quando despesas são denominadas em uma moeda diferente da moeda funcional da Companhia).</w:t>
      </w:r>
    </w:p>
    <w:p w14:paraId="77A7B6BC" w14:textId="4A3CD387" w:rsidR="00C44F9B" w:rsidRDefault="005E01D2" w:rsidP="006313E9">
      <w:pPr>
        <w:suppressAutoHyphens/>
        <w:rPr>
          <w:rFonts w:cs="Arial"/>
        </w:rPr>
      </w:pPr>
      <w:r w:rsidRPr="00ED0CDC">
        <w:rPr>
          <w:rFonts w:cs="Arial"/>
        </w:rPr>
        <w:t>A Companhia não possui exposição relevante ao risco cambial, pois suas receitas são integralmente denominadas em reais e não há clientes</w:t>
      </w:r>
      <w:r w:rsidRPr="005E01D2">
        <w:rPr>
          <w:rFonts w:cs="Arial"/>
        </w:rPr>
        <w:t xml:space="preserve"> com faturamento em moeda estrangeira. Em relação às aquisições de bens e serviços precificados em dólar ou outras moedas, a Prodesp adota a estratégia de conversão imediata no momento da emissão do pedido de compra, evitando oscilações cambiais entre a contratação e o pagamento. Dessa forma, a exposição ao risco de câmbio é pontual e mitigada no momento da negociação com fornecedores</w:t>
      </w:r>
      <w:r w:rsidR="006313E9" w:rsidRPr="00A23F09">
        <w:rPr>
          <w:rFonts w:cs="Arial"/>
        </w:rPr>
        <w:t>.</w:t>
      </w:r>
    </w:p>
    <w:p w14:paraId="5CF74BEE" w14:textId="20CEF2A8" w:rsidR="00DF7B2F" w:rsidRPr="00BE2721" w:rsidRDefault="00DF7B2F" w:rsidP="00DF7B2F">
      <w:pPr>
        <w:pStyle w:val="PargrafodaLista"/>
        <w:numPr>
          <w:ilvl w:val="0"/>
          <w:numId w:val="33"/>
        </w:numPr>
        <w:suppressAutoHyphens/>
        <w:ind w:left="426" w:hanging="426"/>
        <w:rPr>
          <w:rFonts w:cs="Arial"/>
          <w:b/>
          <w:color w:val="500878"/>
        </w:rPr>
      </w:pPr>
      <w:r>
        <w:rPr>
          <w:rFonts w:cs="Arial"/>
          <w:b/>
          <w:color w:val="500878"/>
        </w:rPr>
        <w:t>Risco de crédito</w:t>
      </w:r>
    </w:p>
    <w:p w14:paraId="2DC88689" w14:textId="6235BB76" w:rsidR="00A65932" w:rsidRPr="00774FF4" w:rsidRDefault="00A321C0" w:rsidP="00A65932">
      <w:pPr>
        <w:suppressAutoHyphens/>
        <w:rPr>
          <w:rFonts w:cs="Arial"/>
          <w:highlight w:val="yellow"/>
        </w:rPr>
      </w:pPr>
      <w:r w:rsidRPr="00A321C0">
        <w:rPr>
          <w:rFonts w:cs="Arial"/>
        </w:rPr>
        <w:t>O risco de crédito refere-se à possibilidade de uma contraparte não cumprir suas obrigações em um instrumento financeiro ou contrato comercial, resultando em perdas para a Companhia. A Prodesp está exposta a esse risco em suas atividades operacionais, principalmente no que se refere às contas a receber e ativos de contrato, bem como em caixa e equivalentes de caixa.</w:t>
      </w:r>
    </w:p>
    <w:p w14:paraId="00DE008D" w14:textId="77777777" w:rsidR="00A65932" w:rsidRPr="004E135A" w:rsidRDefault="00A65932" w:rsidP="00A65932">
      <w:pPr>
        <w:suppressAutoHyphens/>
        <w:rPr>
          <w:rFonts w:cs="Arial"/>
          <w:b/>
          <w:color w:val="500878"/>
        </w:rPr>
      </w:pPr>
      <w:r w:rsidRPr="004E135A">
        <w:rPr>
          <w:rFonts w:cs="Arial"/>
          <w:b/>
          <w:color w:val="500878"/>
        </w:rPr>
        <w:lastRenderedPageBreak/>
        <w:t>Contas a receber e ativos de contrato</w:t>
      </w:r>
    </w:p>
    <w:p w14:paraId="2847DE2D" w14:textId="59EF0F6C" w:rsidR="00A65932" w:rsidRPr="00774FF4" w:rsidRDefault="000A606B" w:rsidP="00A65932">
      <w:pPr>
        <w:suppressAutoHyphens/>
        <w:rPr>
          <w:rFonts w:cs="Arial"/>
          <w:highlight w:val="yellow"/>
        </w:rPr>
      </w:pPr>
      <w:r w:rsidRPr="000A606B">
        <w:rPr>
          <w:rFonts w:cs="Arial"/>
        </w:rPr>
        <w:t>A Prodesp presta serviços majoritariamente para entidades do Governo do Estado de São Paulo, o que resulta em uma carteira de clientes composta, em sua maioria, por partes relacionadas. Apesar de a Companhia possuir processos estruturados de cobrança e monitoramento de recebíveis, os prazos de pagamento podem variar conforme a dinâmica orçamentária e financeira dos clientes. Entretanto, não há histórico significativo de inadimplência, pois os valores são integralmente recebidos, ainda que, em alguns casos, com prazos dilatados.</w:t>
      </w:r>
    </w:p>
    <w:p w14:paraId="1DEC8447" w14:textId="77777777" w:rsidR="000A606B" w:rsidRPr="000A606B" w:rsidRDefault="000A606B" w:rsidP="000A606B">
      <w:pPr>
        <w:suppressAutoHyphens/>
        <w:rPr>
          <w:rFonts w:cs="Arial"/>
        </w:rPr>
      </w:pPr>
      <w:r w:rsidRPr="000A606B">
        <w:rPr>
          <w:rFonts w:cs="Arial"/>
        </w:rPr>
        <w:t>A Companhia realiza periodicamente uma análise de redução ao valor recuperável dos seus recebíveis, considerando probabilidades de perda e informações razoáveis e suportáveis disponíveis na data de encerramento do exercício. Esse cálculo leva em conta eventos passados, condições atuais e previsões econômicas futuras, garantindo que eventuais riscos sejam monitorados e mitigados adequadamente.</w:t>
      </w:r>
    </w:p>
    <w:p w14:paraId="22824E5F" w14:textId="02EB1900" w:rsidR="005D032B" w:rsidRPr="00774FF4" w:rsidRDefault="000A606B" w:rsidP="000A606B">
      <w:pPr>
        <w:suppressAutoHyphens/>
        <w:rPr>
          <w:rFonts w:cs="Arial"/>
        </w:rPr>
      </w:pPr>
      <w:r w:rsidRPr="000A606B">
        <w:rPr>
          <w:rFonts w:cs="Arial"/>
        </w:rPr>
        <w:t>Adicionalmente, a Prodesp não mantém ativos recebíveis garantidos por terceiros, reforçando a necessidade de uma gestão eficiente do risco de crédito.</w:t>
      </w:r>
    </w:p>
    <w:p w14:paraId="5E2BBC6E" w14:textId="0CC48F14" w:rsidR="00774FF4" w:rsidRPr="00BE2721" w:rsidRDefault="00774FF4" w:rsidP="00774FF4">
      <w:pPr>
        <w:pStyle w:val="PargrafodaLista"/>
        <w:numPr>
          <w:ilvl w:val="0"/>
          <w:numId w:val="33"/>
        </w:numPr>
        <w:suppressAutoHyphens/>
        <w:ind w:left="426" w:hanging="426"/>
        <w:rPr>
          <w:rFonts w:cs="Arial"/>
          <w:b/>
          <w:color w:val="500878"/>
        </w:rPr>
      </w:pPr>
      <w:r>
        <w:rPr>
          <w:rFonts w:cs="Arial"/>
          <w:b/>
          <w:color w:val="500878"/>
        </w:rPr>
        <w:t xml:space="preserve">Risco de </w:t>
      </w:r>
      <w:r w:rsidR="00C718E8">
        <w:rPr>
          <w:rFonts w:cs="Arial"/>
          <w:b/>
          <w:color w:val="500878"/>
        </w:rPr>
        <w:t>liquidez</w:t>
      </w:r>
    </w:p>
    <w:p w14:paraId="6C7D3F24" w14:textId="77777777" w:rsidR="00E567CE" w:rsidRPr="00E567CE" w:rsidRDefault="00E567CE" w:rsidP="00E567CE">
      <w:pPr>
        <w:suppressAutoHyphens/>
        <w:rPr>
          <w:rFonts w:cs="Arial"/>
        </w:rPr>
      </w:pPr>
      <w:r w:rsidRPr="00E567CE">
        <w:rPr>
          <w:rFonts w:cs="Arial"/>
        </w:rPr>
        <w:t>O risco de liquidez refere-se à possibilidade de a Companhia não dispor de recursos suficientes para cumprir suas obrigações financeiras no vencimento. A Prodesp monitora esse risco por meio de ferramentas de planejamento de liquidez, considerando a previsão de fluxos de caixa e a necessidade de capital de giro para suas operações.</w:t>
      </w:r>
    </w:p>
    <w:p w14:paraId="52EE4048" w14:textId="222CDD16" w:rsidR="00E567CE" w:rsidRPr="00E567CE" w:rsidRDefault="00E567CE" w:rsidP="00E567CE">
      <w:pPr>
        <w:suppressAutoHyphens/>
        <w:rPr>
          <w:rFonts w:cs="Arial"/>
        </w:rPr>
      </w:pPr>
      <w:r w:rsidRPr="00E567CE">
        <w:rPr>
          <w:rFonts w:cs="Arial"/>
        </w:rPr>
        <w:t>Embora a Companhia não possua financiamentos tradicionais, eventuais desafios de liquidez podem surgir devido ao descasamento entre a prestação de serviços e o recebimento dos clientes, majoritariamente entidades do Governo do Estado de São Paulo. Como os projetos contratados frequentemente demandam a aquisição de software e a contratação de serviços de terceiros antes da efetivação do pagamento pelos clientes</w:t>
      </w:r>
      <w:r w:rsidR="00851A99">
        <w:rPr>
          <w:rFonts w:cs="Arial"/>
        </w:rPr>
        <w:t xml:space="preserve"> é necessária </w:t>
      </w:r>
      <w:r w:rsidRPr="00E567CE">
        <w:rPr>
          <w:rFonts w:cs="Arial"/>
        </w:rPr>
        <w:t>a gestão do fluxo de caixa para evitar impactos operacionais.</w:t>
      </w:r>
    </w:p>
    <w:p w14:paraId="383A1493" w14:textId="77777777" w:rsidR="00E567CE" w:rsidRPr="00E567CE" w:rsidRDefault="00E567CE" w:rsidP="00E567CE">
      <w:pPr>
        <w:suppressAutoHyphens/>
        <w:rPr>
          <w:rFonts w:cs="Arial"/>
        </w:rPr>
      </w:pPr>
      <w:r w:rsidRPr="00E567CE">
        <w:rPr>
          <w:rFonts w:cs="Arial"/>
        </w:rPr>
        <w:t>A Prodesp busca manter um equilíbrio adequado entre a execução dos serviços e a gestão de seus compromissos financeiros. Adicionalmente, a Companhia não possui exposições relevantes a instrumentos financeiros de crédito ou dívida, exceto por contratos de arrendamento operacional, cujos desembolsos são planejados dentro da estrutura orçamentária vigente.</w:t>
      </w:r>
    </w:p>
    <w:p w14:paraId="16EFE86A" w14:textId="0E2AE108" w:rsidR="00E567CE" w:rsidRPr="00AE6B8D" w:rsidRDefault="00E567CE" w:rsidP="00E567CE">
      <w:pPr>
        <w:suppressAutoHyphens/>
        <w:rPr>
          <w:rFonts w:cs="Arial"/>
          <w:b/>
          <w:bCs/>
          <w:color w:val="500878"/>
        </w:rPr>
      </w:pPr>
      <w:r w:rsidRPr="00AE6B8D">
        <w:rPr>
          <w:rFonts w:cs="Arial"/>
          <w:b/>
          <w:bCs/>
          <w:color w:val="500878"/>
        </w:rPr>
        <w:t xml:space="preserve">Concentração de </w:t>
      </w:r>
      <w:r w:rsidR="00C7390A" w:rsidRPr="00AE6B8D">
        <w:rPr>
          <w:rFonts w:cs="Arial"/>
          <w:b/>
          <w:bCs/>
          <w:color w:val="500878"/>
        </w:rPr>
        <w:t>r</w:t>
      </w:r>
      <w:r w:rsidRPr="00AE6B8D">
        <w:rPr>
          <w:rFonts w:cs="Arial"/>
          <w:b/>
          <w:bCs/>
          <w:color w:val="500878"/>
        </w:rPr>
        <w:t>isco</w:t>
      </w:r>
    </w:p>
    <w:p w14:paraId="0CB3DE83" w14:textId="77777777" w:rsidR="00E567CE" w:rsidRPr="00E567CE" w:rsidRDefault="00E567CE" w:rsidP="00E567CE">
      <w:pPr>
        <w:suppressAutoHyphens/>
        <w:rPr>
          <w:rFonts w:cs="Arial"/>
        </w:rPr>
      </w:pPr>
      <w:r w:rsidRPr="00E567CE">
        <w:rPr>
          <w:rFonts w:cs="Arial"/>
        </w:rPr>
        <w:t>A estrutura de clientes da Prodesp é composta essencialmente por órgãos públicos estaduais, o que pode representar um fator de concentração de risco. No entanto, a ausência de inadimplência histórica e a previsibilidade dos recebimentos mitigam esse efeito.</w:t>
      </w:r>
    </w:p>
    <w:p w14:paraId="28E1C8F8" w14:textId="77777777" w:rsidR="00E567CE" w:rsidRPr="00E567CE" w:rsidRDefault="00E567CE" w:rsidP="00E567CE">
      <w:pPr>
        <w:suppressAutoHyphens/>
        <w:rPr>
          <w:rFonts w:cs="Arial"/>
        </w:rPr>
      </w:pPr>
      <w:r w:rsidRPr="00E567CE">
        <w:rPr>
          <w:rFonts w:cs="Arial"/>
        </w:rPr>
        <w:t>Com relação a fornecedores, a Companhia adota políticas de compras estruturadas, distribuindo contratações entre diferentes prestadores de serviço para evitar dependência excessiva de um único parceiro comercial.</w:t>
      </w:r>
    </w:p>
    <w:p w14:paraId="65393178" w14:textId="6962D103" w:rsidR="00774FF4" w:rsidRPr="006B2D1A" w:rsidRDefault="00E567CE" w:rsidP="00E567CE">
      <w:pPr>
        <w:suppressAutoHyphens/>
        <w:rPr>
          <w:rFonts w:cs="Arial"/>
        </w:rPr>
      </w:pPr>
      <w:r w:rsidRPr="00E567CE">
        <w:rPr>
          <w:rFonts w:cs="Arial"/>
        </w:rPr>
        <w:t>A Administração monitora continuamente sua posição de liquidez e adota medidas para garantir a sustentabilidade financeira da Companhia, considerando o perfil de seus recebíveis e compromissos.</w:t>
      </w:r>
    </w:p>
    <w:p w14:paraId="2BD0D6E8" w14:textId="256E12A3" w:rsidR="00004B68" w:rsidRPr="00370D23" w:rsidRDefault="00004B68" w:rsidP="00C21991">
      <w:pPr>
        <w:keepNext/>
        <w:numPr>
          <w:ilvl w:val="0"/>
          <w:numId w:val="18"/>
        </w:numPr>
        <w:spacing w:before="0" w:after="0"/>
        <w:outlineLvl w:val="1"/>
        <w:rPr>
          <w:rFonts w:cs="Arial"/>
          <w:b/>
          <w:color w:val="500878"/>
        </w:rPr>
      </w:pPr>
      <w:r w:rsidRPr="00370D23">
        <w:rPr>
          <w:b/>
          <w:color w:val="500878"/>
        </w:rPr>
        <w:lastRenderedPageBreak/>
        <w:t>Caixa e equivalentes de caixa</w:t>
      </w:r>
    </w:p>
    <w:tbl>
      <w:tblPr>
        <w:tblW w:w="9741" w:type="dxa"/>
        <w:tblLayout w:type="fixed"/>
        <w:tblCellMar>
          <w:left w:w="70" w:type="dxa"/>
          <w:right w:w="70" w:type="dxa"/>
        </w:tblCellMar>
        <w:tblLook w:val="04A0" w:firstRow="1" w:lastRow="0" w:firstColumn="1" w:lastColumn="0" w:noHBand="0" w:noVBand="1"/>
      </w:tblPr>
      <w:tblGrid>
        <w:gridCol w:w="6277"/>
        <w:gridCol w:w="526"/>
        <w:gridCol w:w="181"/>
        <w:gridCol w:w="1291"/>
        <w:gridCol w:w="176"/>
        <w:gridCol w:w="1290"/>
      </w:tblGrid>
      <w:tr w:rsidR="000B2D4F" w:rsidRPr="00370D23" w14:paraId="1795F176" w14:textId="77777777" w:rsidTr="00826861">
        <w:trPr>
          <w:trHeight w:val="227"/>
        </w:trPr>
        <w:tc>
          <w:tcPr>
            <w:tcW w:w="6277" w:type="dxa"/>
            <w:tcBorders>
              <w:top w:val="nil"/>
              <w:left w:val="nil"/>
              <w:right w:val="nil"/>
            </w:tcBorders>
            <w:noWrap/>
            <w:vAlign w:val="center"/>
            <w:hideMark/>
          </w:tcPr>
          <w:p w14:paraId="05D13A42" w14:textId="77777777" w:rsidR="00004B68" w:rsidRPr="00370D23" w:rsidRDefault="00004B68" w:rsidP="0060237D">
            <w:pPr>
              <w:spacing w:before="0" w:after="0" w:line="240" w:lineRule="auto"/>
              <w:jc w:val="left"/>
              <w:rPr>
                <w:rFonts w:ascii="Times New Roman" w:hAnsi="Times New Roman"/>
                <w:color w:val="500878"/>
                <w:sz w:val="24"/>
                <w:szCs w:val="24"/>
                <w:lang w:eastAsia="pt-BR"/>
              </w:rPr>
            </w:pPr>
          </w:p>
        </w:tc>
        <w:tc>
          <w:tcPr>
            <w:tcW w:w="526" w:type="dxa"/>
            <w:tcBorders>
              <w:top w:val="nil"/>
              <w:left w:val="nil"/>
              <w:right w:val="nil"/>
            </w:tcBorders>
            <w:noWrap/>
            <w:vAlign w:val="center"/>
            <w:hideMark/>
          </w:tcPr>
          <w:p w14:paraId="46B49D64" w14:textId="77777777" w:rsidR="00004B68" w:rsidRPr="00370D23" w:rsidRDefault="00004B68" w:rsidP="0060237D">
            <w:pPr>
              <w:spacing w:before="0" w:after="0" w:line="240" w:lineRule="auto"/>
              <w:jc w:val="left"/>
              <w:rPr>
                <w:rFonts w:ascii="Times New Roman" w:hAnsi="Times New Roman"/>
                <w:color w:val="500878"/>
                <w:lang w:eastAsia="pt-BR"/>
              </w:rPr>
            </w:pPr>
          </w:p>
        </w:tc>
        <w:tc>
          <w:tcPr>
            <w:tcW w:w="181" w:type="dxa"/>
            <w:tcBorders>
              <w:top w:val="nil"/>
              <w:left w:val="nil"/>
              <w:right w:val="nil"/>
            </w:tcBorders>
          </w:tcPr>
          <w:p w14:paraId="1A06CDA3" w14:textId="77777777" w:rsidR="00004B68" w:rsidRPr="00370D23" w:rsidRDefault="00004B68" w:rsidP="0060237D">
            <w:pPr>
              <w:spacing w:before="0" w:after="0" w:line="240" w:lineRule="auto"/>
              <w:jc w:val="right"/>
              <w:rPr>
                <w:rFonts w:cs="Arial"/>
                <w:b/>
                <w:bCs/>
                <w:color w:val="500878"/>
                <w:lang w:eastAsia="pt-BR"/>
              </w:rPr>
            </w:pPr>
          </w:p>
        </w:tc>
        <w:tc>
          <w:tcPr>
            <w:tcW w:w="1291" w:type="dxa"/>
            <w:tcBorders>
              <w:left w:val="nil"/>
              <w:bottom w:val="single" w:sz="4" w:space="0" w:color="auto"/>
              <w:right w:val="nil"/>
            </w:tcBorders>
            <w:shd w:val="clear" w:color="auto" w:fill="F2F2F2" w:themeFill="background1" w:themeFillShade="F2"/>
            <w:vAlign w:val="center"/>
            <w:hideMark/>
          </w:tcPr>
          <w:p w14:paraId="120BA48F" w14:textId="364A0458" w:rsidR="00004B68" w:rsidRPr="00370D23" w:rsidRDefault="00992D21" w:rsidP="0060237D">
            <w:pPr>
              <w:spacing w:before="0" w:after="0" w:line="240" w:lineRule="auto"/>
              <w:jc w:val="right"/>
              <w:rPr>
                <w:rFonts w:cs="Arial"/>
                <w:b/>
                <w:bCs/>
                <w:color w:val="500878"/>
                <w:lang w:eastAsia="pt-BR"/>
              </w:rPr>
            </w:pPr>
            <w:r>
              <w:rPr>
                <w:rFonts w:cs="Arial"/>
                <w:b/>
                <w:bCs/>
                <w:color w:val="500878"/>
                <w:lang w:eastAsia="pt-BR"/>
              </w:rPr>
              <w:t>2024</w:t>
            </w:r>
          </w:p>
        </w:tc>
        <w:tc>
          <w:tcPr>
            <w:tcW w:w="176" w:type="dxa"/>
            <w:tcBorders>
              <w:top w:val="nil"/>
              <w:left w:val="nil"/>
              <w:right w:val="nil"/>
            </w:tcBorders>
            <w:vAlign w:val="center"/>
            <w:hideMark/>
          </w:tcPr>
          <w:p w14:paraId="63B4BA38" w14:textId="77777777" w:rsidR="00004B68" w:rsidRPr="00370D23" w:rsidRDefault="00004B68" w:rsidP="0060237D">
            <w:pPr>
              <w:spacing w:before="0" w:after="0" w:line="240" w:lineRule="auto"/>
              <w:jc w:val="right"/>
              <w:rPr>
                <w:rFonts w:cs="Arial"/>
                <w:b/>
                <w:bCs/>
                <w:color w:val="500878"/>
                <w:lang w:eastAsia="pt-BR"/>
              </w:rPr>
            </w:pPr>
          </w:p>
        </w:tc>
        <w:tc>
          <w:tcPr>
            <w:tcW w:w="1290" w:type="dxa"/>
            <w:tcBorders>
              <w:left w:val="nil"/>
              <w:bottom w:val="single" w:sz="4" w:space="0" w:color="auto"/>
              <w:right w:val="nil"/>
            </w:tcBorders>
            <w:shd w:val="clear" w:color="auto" w:fill="F2F2F2" w:themeFill="background1" w:themeFillShade="F2"/>
            <w:vAlign w:val="center"/>
            <w:hideMark/>
          </w:tcPr>
          <w:p w14:paraId="2758DFFF" w14:textId="103CA6F0" w:rsidR="00004B68" w:rsidRPr="00370D23" w:rsidRDefault="00992D21" w:rsidP="0060237D">
            <w:pPr>
              <w:spacing w:before="0" w:after="0" w:line="240" w:lineRule="auto"/>
              <w:jc w:val="right"/>
              <w:rPr>
                <w:rFonts w:cs="Arial"/>
                <w:b/>
                <w:bCs/>
                <w:color w:val="500878"/>
                <w:lang w:eastAsia="pt-BR"/>
              </w:rPr>
            </w:pPr>
            <w:r>
              <w:rPr>
                <w:rFonts w:cs="Arial"/>
                <w:b/>
                <w:bCs/>
                <w:color w:val="500878"/>
                <w:lang w:eastAsia="pt-BR"/>
              </w:rPr>
              <w:t>2023</w:t>
            </w:r>
          </w:p>
        </w:tc>
      </w:tr>
      <w:tr w:rsidR="00004B68" w:rsidRPr="00370D23" w14:paraId="7DE603B3" w14:textId="77777777" w:rsidTr="00826861">
        <w:trPr>
          <w:trHeight w:val="227"/>
        </w:trPr>
        <w:tc>
          <w:tcPr>
            <w:tcW w:w="6277" w:type="dxa"/>
            <w:tcBorders>
              <w:left w:val="nil"/>
              <w:right w:val="nil"/>
            </w:tcBorders>
            <w:vAlign w:val="center"/>
          </w:tcPr>
          <w:p w14:paraId="6E5CFBB4" w14:textId="77777777" w:rsidR="00004B68" w:rsidRPr="00370D23" w:rsidRDefault="00004B68" w:rsidP="0060237D">
            <w:pPr>
              <w:spacing w:before="0" w:after="0" w:line="240" w:lineRule="auto"/>
              <w:jc w:val="left"/>
              <w:rPr>
                <w:rFonts w:cs="Arial"/>
                <w:lang w:eastAsia="pt-BR"/>
              </w:rPr>
            </w:pPr>
          </w:p>
        </w:tc>
        <w:tc>
          <w:tcPr>
            <w:tcW w:w="526" w:type="dxa"/>
            <w:tcBorders>
              <w:left w:val="nil"/>
              <w:right w:val="nil"/>
            </w:tcBorders>
            <w:vAlign w:val="center"/>
          </w:tcPr>
          <w:p w14:paraId="00311F4E" w14:textId="77777777" w:rsidR="00004B68" w:rsidRPr="00370D23" w:rsidRDefault="00004B68" w:rsidP="0060237D">
            <w:pPr>
              <w:spacing w:before="0" w:after="0" w:line="240" w:lineRule="auto"/>
              <w:jc w:val="left"/>
              <w:rPr>
                <w:rFonts w:cs="Arial"/>
                <w:lang w:eastAsia="pt-BR"/>
              </w:rPr>
            </w:pPr>
          </w:p>
        </w:tc>
        <w:tc>
          <w:tcPr>
            <w:tcW w:w="181" w:type="dxa"/>
            <w:tcBorders>
              <w:left w:val="nil"/>
              <w:right w:val="nil"/>
            </w:tcBorders>
          </w:tcPr>
          <w:p w14:paraId="778AB100" w14:textId="77777777" w:rsidR="00004B68" w:rsidRPr="00370D23" w:rsidRDefault="00004B68" w:rsidP="0060237D">
            <w:pPr>
              <w:spacing w:before="0" w:after="0" w:line="240" w:lineRule="auto"/>
              <w:jc w:val="right"/>
              <w:rPr>
                <w:rFonts w:cs="Arial"/>
                <w:lang w:eastAsia="pt-BR"/>
              </w:rPr>
            </w:pPr>
          </w:p>
        </w:tc>
        <w:tc>
          <w:tcPr>
            <w:tcW w:w="1291" w:type="dxa"/>
            <w:tcBorders>
              <w:top w:val="single" w:sz="4" w:space="0" w:color="auto"/>
              <w:left w:val="nil"/>
              <w:right w:val="nil"/>
            </w:tcBorders>
            <w:noWrap/>
            <w:vAlign w:val="center"/>
          </w:tcPr>
          <w:p w14:paraId="1EB539A6" w14:textId="77777777" w:rsidR="00004B68" w:rsidRPr="00370D23" w:rsidRDefault="00004B68" w:rsidP="0060237D">
            <w:pPr>
              <w:spacing w:before="0" w:after="0" w:line="240" w:lineRule="auto"/>
              <w:jc w:val="right"/>
              <w:rPr>
                <w:rFonts w:cs="Arial"/>
                <w:lang w:eastAsia="pt-BR"/>
              </w:rPr>
            </w:pPr>
          </w:p>
        </w:tc>
        <w:tc>
          <w:tcPr>
            <w:tcW w:w="176" w:type="dxa"/>
            <w:tcBorders>
              <w:left w:val="nil"/>
              <w:right w:val="nil"/>
            </w:tcBorders>
            <w:noWrap/>
            <w:vAlign w:val="center"/>
          </w:tcPr>
          <w:p w14:paraId="297165B4" w14:textId="77777777" w:rsidR="00004B68" w:rsidRPr="00370D23" w:rsidRDefault="00004B68" w:rsidP="0060237D">
            <w:pPr>
              <w:spacing w:before="0" w:after="0" w:line="240" w:lineRule="auto"/>
              <w:jc w:val="right"/>
              <w:rPr>
                <w:rFonts w:cs="Arial"/>
                <w:lang w:eastAsia="pt-BR"/>
              </w:rPr>
            </w:pPr>
          </w:p>
        </w:tc>
        <w:tc>
          <w:tcPr>
            <w:tcW w:w="1290" w:type="dxa"/>
            <w:tcBorders>
              <w:top w:val="single" w:sz="4" w:space="0" w:color="auto"/>
              <w:left w:val="nil"/>
              <w:right w:val="nil"/>
            </w:tcBorders>
            <w:noWrap/>
            <w:vAlign w:val="center"/>
          </w:tcPr>
          <w:p w14:paraId="7E578068" w14:textId="77777777" w:rsidR="00004B68" w:rsidRPr="00370D23" w:rsidRDefault="00004B68" w:rsidP="0060237D">
            <w:pPr>
              <w:spacing w:before="0" w:after="0" w:line="240" w:lineRule="auto"/>
              <w:jc w:val="right"/>
              <w:rPr>
                <w:rFonts w:cs="Arial"/>
                <w:lang w:eastAsia="pt-BR"/>
              </w:rPr>
            </w:pPr>
          </w:p>
        </w:tc>
      </w:tr>
      <w:tr w:rsidR="0003190B" w:rsidRPr="00370D23" w14:paraId="47C6A824" w14:textId="77777777" w:rsidTr="00826861">
        <w:trPr>
          <w:trHeight w:val="227"/>
        </w:trPr>
        <w:tc>
          <w:tcPr>
            <w:tcW w:w="6277" w:type="dxa"/>
            <w:tcBorders>
              <w:left w:val="nil"/>
              <w:right w:val="nil"/>
            </w:tcBorders>
            <w:hideMark/>
          </w:tcPr>
          <w:p w14:paraId="7C28D5D9" w14:textId="77777777" w:rsidR="0003190B" w:rsidRPr="00370D23" w:rsidRDefault="0003190B" w:rsidP="0060237D">
            <w:pPr>
              <w:spacing w:before="0" w:after="0" w:line="240" w:lineRule="auto"/>
              <w:jc w:val="left"/>
              <w:rPr>
                <w:rFonts w:cs="Arial"/>
                <w:lang w:eastAsia="pt-BR"/>
              </w:rPr>
            </w:pPr>
            <w:r w:rsidRPr="00370D23">
              <w:t>Caixa</w:t>
            </w:r>
          </w:p>
        </w:tc>
        <w:tc>
          <w:tcPr>
            <w:tcW w:w="526" w:type="dxa"/>
            <w:tcBorders>
              <w:left w:val="nil"/>
              <w:right w:val="nil"/>
            </w:tcBorders>
            <w:vAlign w:val="center"/>
            <w:hideMark/>
          </w:tcPr>
          <w:p w14:paraId="45A0CE5B" w14:textId="77777777" w:rsidR="0003190B" w:rsidRPr="00370D23" w:rsidRDefault="0003190B" w:rsidP="0060237D">
            <w:pPr>
              <w:spacing w:before="0" w:after="0" w:line="240" w:lineRule="auto"/>
              <w:jc w:val="left"/>
              <w:rPr>
                <w:rFonts w:cs="Arial"/>
                <w:lang w:eastAsia="pt-BR"/>
              </w:rPr>
            </w:pPr>
          </w:p>
        </w:tc>
        <w:tc>
          <w:tcPr>
            <w:tcW w:w="181" w:type="dxa"/>
            <w:tcBorders>
              <w:left w:val="nil"/>
              <w:right w:val="nil"/>
            </w:tcBorders>
          </w:tcPr>
          <w:p w14:paraId="451961E2" w14:textId="77777777" w:rsidR="0003190B" w:rsidRPr="00370D23" w:rsidRDefault="0003190B" w:rsidP="0060237D">
            <w:pPr>
              <w:spacing w:before="0" w:after="0" w:line="240" w:lineRule="auto"/>
              <w:jc w:val="right"/>
              <w:rPr>
                <w:rFonts w:cs="Arial"/>
                <w:lang w:eastAsia="pt-BR"/>
              </w:rPr>
            </w:pPr>
          </w:p>
        </w:tc>
        <w:tc>
          <w:tcPr>
            <w:tcW w:w="1291" w:type="dxa"/>
            <w:tcBorders>
              <w:left w:val="nil"/>
            </w:tcBorders>
            <w:noWrap/>
          </w:tcPr>
          <w:p w14:paraId="79CCF95C" w14:textId="44B30FBF" w:rsidR="0003190B" w:rsidRPr="00F369BD" w:rsidRDefault="00F369BD" w:rsidP="0060237D">
            <w:pPr>
              <w:spacing w:before="0" w:after="0" w:line="240" w:lineRule="auto"/>
              <w:jc w:val="right"/>
              <w:rPr>
                <w:rFonts w:cs="Arial"/>
                <w:color w:val="000000"/>
                <w:lang w:eastAsia="pt-BR"/>
              </w:rPr>
            </w:pPr>
            <w:r>
              <w:rPr>
                <w:rFonts w:cs="Arial"/>
                <w:color w:val="000000"/>
              </w:rPr>
              <w:t>12</w:t>
            </w:r>
          </w:p>
        </w:tc>
        <w:tc>
          <w:tcPr>
            <w:tcW w:w="176" w:type="dxa"/>
            <w:noWrap/>
            <w:hideMark/>
          </w:tcPr>
          <w:p w14:paraId="47872B98" w14:textId="77777777" w:rsidR="0003190B" w:rsidRPr="00370D23" w:rsidRDefault="0003190B" w:rsidP="0060237D">
            <w:pPr>
              <w:spacing w:before="0" w:after="0" w:line="240" w:lineRule="auto"/>
              <w:jc w:val="right"/>
              <w:rPr>
                <w:rFonts w:cs="Arial"/>
                <w:lang w:eastAsia="pt-BR"/>
              </w:rPr>
            </w:pPr>
          </w:p>
        </w:tc>
        <w:tc>
          <w:tcPr>
            <w:tcW w:w="1290" w:type="dxa"/>
            <w:tcBorders>
              <w:right w:val="nil"/>
            </w:tcBorders>
            <w:noWrap/>
            <w:hideMark/>
          </w:tcPr>
          <w:p w14:paraId="27A032B9" w14:textId="7C496D9B" w:rsidR="0003190B" w:rsidRPr="00370D23" w:rsidRDefault="0003190B" w:rsidP="0060237D">
            <w:pPr>
              <w:spacing w:before="0" w:after="0" w:line="240" w:lineRule="auto"/>
              <w:jc w:val="right"/>
              <w:rPr>
                <w:rFonts w:cs="Arial"/>
                <w:lang w:eastAsia="pt-BR"/>
              </w:rPr>
            </w:pPr>
            <w:r w:rsidRPr="00370D23">
              <w:rPr>
                <w:rFonts w:cs="Arial"/>
                <w:lang w:eastAsia="pt-BR"/>
              </w:rPr>
              <w:t>15</w:t>
            </w:r>
          </w:p>
        </w:tc>
      </w:tr>
      <w:tr w:rsidR="0003190B" w:rsidRPr="00370D23" w14:paraId="357EEDD8" w14:textId="77777777" w:rsidTr="00826861">
        <w:trPr>
          <w:trHeight w:val="227"/>
        </w:trPr>
        <w:tc>
          <w:tcPr>
            <w:tcW w:w="6277" w:type="dxa"/>
            <w:tcBorders>
              <w:left w:val="nil"/>
              <w:right w:val="nil"/>
            </w:tcBorders>
          </w:tcPr>
          <w:p w14:paraId="2B2D4B1D" w14:textId="6EF18533" w:rsidR="0003190B" w:rsidRPr="00370D23" w:rsidRDefault="0003190B" w:rsidP="0060237D">
            <w:pPr>
              <w:spacing w:before="0" w:after="0" w:line="240" w:lineRule="auto"/>
              <w:jc w:val="left"/>
              <w:rPr>
                <w:rFonts w:cs="Arial"/>
                <w:lang w:eastAsia="pt-BR"/>
              </w:rPr>
            </w:pPr>
            <w:r w:rsidRPr="00370D23">
              <w:t>Depósitos bancários</w:t>
            </w:r>
          </w:p>
        </w:tc>
        <w:tc>
          <w:tcPr>
            <w:tcW w:w="526" w:type="dxa"/>
            <w:tcBorders>
              <w:left w:val="nil"/>
              <w:right w:val="nil"/>
            </w:tcBorders>
            <w:vAlign w:val="center"/>
          </w:tcPr>
          <w:p w14:paraId="03A76FCE" w14:textId="77777777" w:rsidR="0003190B" w:rsidRPr="00370D23" w:rsidRDefault="0003190B" w:rsidP="0060237D">
            <w:pPr>
              <w:spacing w:before="0" w:after="0" w:line="240" w:lineRule="auto"/>
              <w:jc w:val="left"/>
              <w:rPr>
                <w:rFonts w:cs="Arial"/>
                <w:lang w:eastAsia="pt-BR"/>
              </w:rPr>
            </w:pPr>
          </w:p>
        </w:tc>
        <w:tc>
          <w:tcPr>
            <w:tcW w:w="181" w:type="dxa"/>
            <w:tcBorders>
              <w:left w:val="nil"/>
              <w:right w:val="nil"/>
            </w:tcBorders>
          </w:tcPr>
          <w:p w14:paraId="4978E443" w14:textId="77777777" w:rsidR="0003190B" w:rsidRPr="00370D23" w:rsidRDefault="0003190B" w:rsidP="0060237D">
            <w:pPr>
              <w:spacing w:before="0" w:after="0" w:line="240" w:lineRule="auto"/>
              <w:jc w:val="right"/>
              <w:rPr>
                <w:rFonts w:cs="Arial"/>
                <w:lang w:eastAsia="pt-BR"/>
              </w:rPr>
            </w:pPr>
          </w:p>
        </w:tc>
        <w:tc>
          <w:tcPr>
            <w:tcW w:w="1291" w:type="dxa"/>
            <w:tcBorders>
              <w:left w:val="nil"/>
            </w:tcBorders>
            <w:noWrap/>
          </w:tcPr>
          <w:p w14:paraId="3DD9C18C" w14:textId="0C474704" w:rsidR="0003190B" w:rsidRPr="00F369BD" w:rsidRDefault="00F369BD" w:rsidP="0060237D">
            <w:pPr>
              <w:spacing w:before="0" w:after="0" w:line="240" w:lineRule="auto"/>
              <w:jc w:val="right"/>
              <w:rPr>
                <w:rFonts w:cs="Arial"/>
                <w:color w:val="000000"/>
                <w:lang w:eastAsia="pt-BR"/>
              </w:rPr>
            </w:pPr>
            <w:r>
              <w:rPr>
                <w:rFonts w:cs="Arial"/>
                <w:color w:val="000000"/>
              </w:rPr>
              <w:t>266</w:t>
            </w:r>
          </w:p>
        </w:tc>
        <w:tc>
          <w:tcPr>
            <w:tcW w:w="176" w:type="dxa"/>
            <w:noWrap/>
          </w:tcPr>
          <w:p w14:paraId="65E2DE37" w14:textId="77777777" w:rsidR="0003190B" w:rsidRPr="00370D23" w:rsidRDefault="0003190B" w:rsidP="0060237D">
            <w:pPr>
              <w:spacing w:before="0" w:after="0" w:line="240" w:lineRule="auto"/>
              <w:jc w:val="right"/>
              <w:rPr>
                <w:rFonts w:cs="Arial"/>
                <w:lang w:eastAsia="pt-BR"/>
              </w:rPr>
            </w:pPr>
          </w:p>
        </w:tc>
        <w:tc>
          <w:tcPr>
            <w:tcW w:w="1290" w:type="dxa"/>
            <w:tcBorders>
              <w:right w:val="nil"/>
            </w:tcBorders>
            <w:noWrap/>
          </w:tcPr>
          <w:p w14:paraId="4B73D353" w14:textId="73281B3D" w:rsidR="0003190B" w:rsidRPr="00370D23" w:rsidRDefault="0003190B" w:rsidP="0060237D">
            <w:pPr>
              <w:spacing w:before="0" w:after="0" w:line="240" w:lineRule="auto"/>
              <w:jc w:val="right"/>
              <w:rPr>
                <w:rFonts w:cs="Arial"/>
                <w:lang w:eastAsia="pt-BR"/>
              </w:rPr>
            </w:pPr>
            <w:r w:rsidRPr="00370D23">
              <w:rPr>
                <w:rFonts w:cs="Arial"/>
                <w:lang w:eastAsia="pt-BR"/>
              </w:rPr>
              <w:t>2</w:t>
            </w:r>
          </w:p>
        </w:tc>
      </w:tr>
      <w:tr w:rsidR="0003190B" w:rsidRPr="00370D23" w14:paraId="4625F579" w14:textId="77777777" w:rsidTr="00826861">
        <w:trPr>
          <w:trHeight w:val="227"/>
        </w:trPr>
        <w:tc>
          <w:tcPr>
            <w:tcW w:w="6277" w:type="dxa"/>
            <w:tcBorders>
              <w:left w:val="nil"/>
              <w:right w:val="nil"/>
            </w:tcBorders>
          </w:tcPr>
          <w:p w14:paraId="61775760" w14:textId="77777777" w:rsidR="0003190B" w:rsidRPr="00370D23" w:rsidRDefault="0003190B" w:rsidP="0060237D">
            <w:pPr>
              <w:spacing w:before="0" w:after="0" w:line="240" w:lineRule="auto"/>
              <w:jc w:val="left"/>
              <w:rPr>
                <w:rFonts w:cs="Arial"/>
                <w:lang w:eastAsia="pt-BR"/>
              </w:rPr>
            </w:pPr>
            <w:r w:rsidRPr="00370D23">
              <w:t>Aplicação financeira</w:t>
            </w:r>
          </w:p>
        </w:tc>
        <w:tc>
          <w:tcPr>
            <w:tcW w:w="526" w:type="dxa"/>
            <w:tcBorders>
              <w:left w:val="nil"/>
              <w:right w:val="nil"/>
            </w:tcBorders>
            <w:vAlign w:val="center"/>
          </w:tcPr>
          <w:p w14:paraId="3A5FEAE5" w14:textId="77777777" w:rsidR="0003190B" w:rsidRPr="00370D23" w:rsidRDefault="0003190B" w:rsidP="0060237D">
            <w:pPr>
              <w:spacing w:before="0" w:after="0" w:line="240" w:lineRule="auto"/>
              <w:jc w:val="left"/>
              <w:rPr>
                <w:rFonts w:cs="Arial"/>
                <w:lang w:eastAsia="pt-BR"/>
              </w:rPr>
            </w:pPr>
          </w:p>
        </w:tc>
        <w:tc>
          <w:tcPr>
            <w:tcW w:w="181" w:type="dxa"/>
            <w:tcBorders>
              <w:left w:val="nil"/>
              <w:right w:val="nil"/>
            </w:tcBorders>
          </w:tcPr>
          <w:p w14:paraId="0CC3380C" w14:textId="77777777" w:rsidR="0003190B" w:rsidRPr="00370D23" w:rsidRDefault="0003190B" w:rsidP="0060237D">
            <w:pPr>
              <w:spacing w:before="0" w:after="0" w:line="240" w:lineRule="auto"/>
              <w:jc w:val="right"/>
              <w:rPr>
                <w:rFonts w:cs="Arial"/>
                <w:lang w:eastAsia="pt-BR"/>
              </w:rPr>
            </w:pPr>
          </w:p>
        </w:tc>
        <w:tc>
          <w:tcPr>
            <w:tcW w:w="1291" w:type="dxa"/>
            <w:tcBorders>
              <w:left w:val="nil"/>
              <w:bottom w:val="single" w:sz="4" w:space="0" w:color="auto"/>
              <w:right w:val="nil"/>
            </w:tcBorders>
            <w:noWrap/>
          </w:tcPr>
          <w:p w14:paraId="3849EA91" w14:textId="443C7B81" w:rsidR="0003190B" w:rsidRPr="00F369BD" w:rsidRDefault="00F369BD" w:rsidP="0060237D">
            <w:pPr>
              <w:spacing w:before="0" w:after="0" w:line="240" w:lineRule="auto"/>
              <w:jc w:val="right"/>
              <w:rPr>
                <w:rFonts w:cs="Arial"/>
                <w:color w:val="000000"/>
                <w:lang w:eastAsia="pt-BR"/>
              </w:rPr>
            </w:pPr>
            <w:r>
              <w:rPr>
                <w:rFonts w:cs="Arial"/>
                <w:color w:val="000000"/>
              </w:rPr>
              <w:t xml:space="preserve">590.314 </w:t>
            </w:r>
          </w:p>
        </w:tc>
        <w:tc>
          <w:tcPr>
            <w:tcW w:w="176" w:type="dxa"/>
            <w:tcBorders>
              <w:left w:val="nil"/>
              <w:right w:val="nil"/>
            </w:tcBorders>
            <w:noWrap/>
          </w:tcPr>
          <w:p w14:paraId="06B89E16" w14:textId="77777777" w:rsidR="0003190B" w:rsidRPr="00370D23" w:rsidRDefault="0003190B" w:rsidP="0060237D">
            <w:pPr>
              <w:spacing w:before="0" w:after="0" w:line="240" w:lineRule="auto"/>
              <w:jc w:val="right"/>
              <w:rPr>
                <w:rFonts w:cs="Arial"/>
                <w:lang w:eastAsia="pt-BR"/>
              </w:rPr>
            </w:pPr>
          </w:p>
        </w:tc>
        <w:tc>
          <w:tcPr>
            <w:tcW w:w="1290" w:type="dxa"/>
            <w:tcBorders>
              <w:left w:val="nil"/>
              <w:bottom w:val="single" w:sz="4" w:space="0" w:color="auto"/>
              <w:right w:val="nil"/>
            </w:tcBorders>
            <w:noWrap/>
          </w:tcPr>
          <w:p w14:paraId="73956A8F" w14:textId="635AD19A" w:rsidR="0003190B" w:rsidRPr="00370D23" w:rsidRDefault="0003190B" w:rsidP="0060237D">
            <w:pPr>
              <w:spacing w:before="0" w:after="0" w:line="240" w:lineRule="auto"/>
              <w:jc w:val="right"/>
              <w:rPr>
                <w:rFonts w:cs="Arial"/>
                <w:lang w:eastAsia="pt-BR"/>
              </w:rPr>
            </w:pPr>
            <w:r w:rsidRPr="00370D23">
              <w:rPr>
                <w:rFonts w:cs="Arial"/>
                <w:lang w:eastAsia="pt-BR"/>
              </w:rPr>
              <w:t>548.987</w:t>
            </w:r>
          </w:p>
        </w:tc>
      </w:tr>
      <w:tr w:rsidR="0003190B" w:rsidRPr="00370D23" w14:paraId="6D77AFBB" w14:textId="77777777" w:rsidTr="00826861">
        <w:trPr>
          <w:trHeight w:val="227"/>
        </w:trPr>
        <w:tc>
          <w:tcPr>
            <w:tcW w:w="6277" w:type="dxa"/>
            <w:tcBorders>
              <w:left w:val="nil"/>
              <w:right w:val="nil"/>
            </w:tcBorders>
            <w:vAlign w:val="center"/>
            <w:hideMark/>
          </w:tcPr>
          <w:p w14:paraId="3946F0CF" w14:textId="77777777" w:rsidR="0003190B" w:rsidRPr="00370D23" w:rsidRDefault="0003190B" w:rsidP="0060237D">
            <w:pPr>
              <w:spacing w:before="0" w:after="0" w:line="240" w:lineRule="auto"/>
              <w:jc w:val="right"/>
              <w:rPr>
                <w:rFonts w:cs="Arial"/>
                <w:color w:val="500878"/>
                <w:lang w:eastAsia="pt-BR"/>
              </w:rPr>
            </w:pPr>
          </w:p>
        </w:tc>
        <w:tc>
          <w:tcPr>
            <w:tcW w:w="526" w:type="dxa"/>
            <w:tcBorders>
              <w:left w:val="nil"/>
              <w:right w:val="nil"/>
            </w:tcBorders>
            <w:vAlign w:val="center"/>
            <w:hideMark/>
          </w:tcPr>
          <w:p w14:paraId="71910478" w14:textId="77777777" w:rsidR="0003190B" w:rsidRPr="00370D23" w:rsidRDefault="0003190B" w:rsidP="0060237D">
            <w:pPr>
              <w:spacing w:before="0" w:after="0" w:line="240" w:lineRule="auto"/>
              <w:rPr>
                <w:rFonts w:ascii="Times New Roman" w:hAnsi="Times New Roman"/>
                <w:color w:val="500878"/>
                <w:lang w:eastAsia="pt-BR"/>
              </w:rPr>
            </w:pPr>
          </w:p>
        </w:tc>
        <w:tc>
          <w:tcPr>
            <w:tcW w:w="181" w:type="dxa"/>
            <w:tcBorders>
              <w:left w:val="nil"/>
              <w:right w:val="nil"/>
            </w:tcBorders>
          </w:tcPr>
          <w:p w14:paraId="6365768A" w14:textId="77777777" w:rsidR="0003190B" w:rsidRPr="00370D23" w:rsidRDefault="0003190B" w:rsidP="0060237D">
            <w:pPr>
              <w:spacing w:before="0" w:after="0" w:line="240" w:lineRule="auto"/>
              <w:jc w:val="right"/>
              <w:rPr>
                <w:rFonts w:cs="Arial"/>
                <w:b/>
                <w:bCs/>
                <w:color w:val="500878"/>
                <w:lang w:eastAsia="pt-BR"/>
              </w:rPr>
            </w:pPr>
          </w:p>
        </w:tc>
        <w:tc>
          <w:tcPr>
            <w:tcW w:w="1291" w:type="dxa"/>
            <w:tcBorders>
              <w:top w:val="single" w:sz="4" w:space="0" w:color="auto"/>
              <w:left w:val="nil"/>
              <w:bottom w:val="single" w:sz="4" w:space="0" w:color="auto"/>
              <w:right w:val="nil"/>
            </w:tcBorders>
            <w:noWrap/>
          </w:tcPr>
          <w:p w14:paraId="46816B37" w14:textId="4A5B5739" w:rsidR="0003190B" w:rsidRPr="00727EB0" w:rsidRDefault="00F369BD" w:rsidP="0060237D">
            <w:pPr>
              <w:spacing w:before="0" w:after="0" w:line="240" w:lineRule="auto"/>
              <w:jc w:val="right"/>
              <w:rPr>
                <w:rFonts w:cs="Arial"/>
                <w:b/>
                <w:color w:val="500878"/>
                <w:lang w:eastAsia="pt-BR"/>
              </w:rPr>
            </w:pPr>
            <w:r w:rsidRPr="00727EB0">
              <w:rPr>
                <w:rFonts w:cs="Arial"/>
                <w:b/>
                <w:color w:val="500878"/>
                <w:lang w:eastAsia="pt-BR"/>
              </w:rPr>
              <w:t>590.592</w:t>
            </w:r>
          </w:p>
        </w:tc>
        <w:tc>
          <w:tcPr>
            <w:tcW w:w="176" w:type="dxa"/>
            <w:tcBorders>
              <w:left w:val="nil"/>
              <w:right w:val="nil"/>
            </w:tcBorders>
            <w:hideMark/>
          </w:tcPr>
          <w:p w14:paraId="6DFB0A13" w14:textId="77777777" w:rsidR="0003190B" w:rsidRPr="00370D23" w:rsidRDefault="0003190B" w:rsidP="0060237D">
            <w:pPr>
              <w:spacing w:before="0" w:after="0" w:line="240" w:lineRule="auto"/>
              <w:jc w:val="right"/>
              <w:rPr>
                <w:rFonts w:cs="Arial"/>
                <w:b/>
                <w:bCs/>
                <w:color w:val="500878"/>
                <w:lang w:eastAsia="pt-BR"/>
              </w:rPr>
            </w:pPr>
          </w:p>
        </w:tc>
        <w:tc>
          <w:tcPr>
            <w:tcW w:w="1290" w:type="dxa"/>
            <w:tcBorders>
              <w:top w:val="single" w:sz="4" w:space="0" w:color="auto"/>
              <w:left w:val="nil"/>
              <w:bottom w:val="single" w:sz="4" w:space="0" w:color="auto"/>
              <w:right w:val="nil"/>
            </w:tcBorders>
            <w:noWrap/>
            <w:hideMark/>
          </w:tcPr>
          <w:p w14:paraId="52BE66B9" w14:textId="4C5427EC" w:rsidR="0003190B" w:rsidRPr="00370D23" w:rsidRDefault="0003190B" w:rsidP="0060237D">
            <w:pPr>
              <w:spacing w:before="0" w:after="0" w:line="240" w:lineRule="auto"/>
              <w:jc w:val="right"/>
              <w:rPr>
                <w:rFonts w:cs="Arial"/>
                <w:b/>
                <w:bCs/>
                <w:color w:val="500878"/>
                <w:lang w:eastAsia="pt-BR"/>
              </w:rPr>
            </w:pPr>
            <w:r w:rsidRPr="00370D23">
              <w:rPr>
                <w:rFonts w:cs="Arial"/>
                <w:b/>
                <w:bCs/>
                <w:color w:val="500878"/>
                <w:lang w:eastAsia="pt-BR"/>
              </w:rPr>
              <w:t>549.004</w:t>
            </w:r>
          </w:p>
        </w:tc>
      </w:tr>
      <w:tr w:rsidR="0003190B" w:rsidRPr="00370D23" w14:paraId="10088C42" w14:textId="77777777" w:rsidTr="00826861">
        <w:trPr>
          <w:trHeight w:val="227"/>
        </w:trPr>
        <w:tc>
          <w:tcPr>
            <w:tcW w:w="6277" w:type="dxa"/>
            <w:tcBorders>
              <w:left w:val="nil"/>
              <w:right w:val="nil"/>
            </w:tcBorders>
            <w:vAlign w:val="center"/>
          </w:tcPr>
          <w:p w14:paraId="06457EC7" w14:textId="77777777" w:rsidR="0003190B" w:rsidRPr="00370D23" w:rsidRDefault="0003190B" w:rsidP="0060237D">
            <w:pPr>
              <w:spacing w:before="0" w:after="0" w:line="240" w:lineRule="auto"/>
              <w:jc w:val="right"/>
              <w:rPr>
                <w:rFonts w:cs="Arial"/>
                <w:color w:val="500878"/>
                <w:lang w:eastAsia="pt-BR"/>
              </w:rPr>
            </w:pPr>
          </w:p>
        </w:tc>
        <w:tc>
          <w:tcPr>
            <w:tcW w:w="526" w:type="dxa"/>
            <w:tcBorders>
              <w:left w:val="nil"/>
              <w:right w:val="nil"/>
            </w:tcBorders>
            <w:vAlign w:val="center"/>
          </w:tcPr>
          <w:p w14:paraId="331D4A45" w14:textId="77777777" w:rsidR="0003190B" w:rsidRPr="00370D23" w:rsidRDefault="0003190B" w:rsidP="0060237D">
            <w:pPr>
              <w:spacing w:before="0" w:after="0" w:line="240" w:lineRule="auto"/>
              <w:rPr>
                <w:rFonts w:ascii="Times New Roman" w:hAnsi="Times New Roman"/>
                <w:color w:val="500878"/>
                <w:lang w:eastAsia="pt-BR"/>
              </w:rPr>
            </w:pPr>
          </w:p>
        </w:tc>
        <w:tc>
          <w:tcPr>
            <w:tcW w:w="181" w:type="dxa"/>
            <w:tcBorders>
              <w:left w:val="nil"/>
              <w:right w:val="nil"/>
            </w:tcBorders>
          </w:tcPr>
          <w:p w14:paraId="05B718D4" w14:textId="77777777" w:rsidR="0003190B" w:rsidRPr="00370D23" w:rsidRDefault="0003190B" w:rsidP="0060237D">
            <w:pPr>
              <w:spacing w:before="0" w:after="0" w:line="240" w:lineRule="auto"/>
              <w:jc w:val="right"/>
              <w:rPr>
                <w:rFonts w:cs="Arial"/>
                <w:b/>
                <w:bCs/>
                <w:color w:val="500878"/>
                <w:lang w:eastAsia="pt-BR"/>
              </w:rPr>
            </w:pPr>
          </w:p>
        </w:tc>
        <w:tc>
          <w:tcPr>
            <w:tcW w:w="1291" w:type="dxa"/>
            <w:tcBorders>
              <w:top w:val="single" w:sz="4" w:space="0" w:color="auto"/>
              <w:left w:val="nil"/>
              <w:right w:val="nil"/>
            </w:tcBorders>
            <w:noWrap/>
          </w:tcPr>
          <w:p w14:paraId="5C4035BC" w14:textId="77777777" w:rsidR="0003190B" w:rsidRPr="00370D23" w:rsidRDefault="0003190B" w:rsidP="0060237D">
            <w:pPr>
              <w:spacing w:before="0" w:after="0" w:line="240" w:lineRule="auto"/>
              <w:jc w:val="right"/>
              <w:rPr>
                <w:rFonts w:cs="Arial"/>
                <w:b/>
                <w:bCs/>
                <w:color w:val="500878"/>
                <w:lang w:eastAsia="pt-BR"/>
              </w:rPr>
            </w:pPr>
          </w:p>
        </w:tc>
        <w:tc>
          <w:tcPr>
            <w:tcW w:w="176" w:type="dxa"/>
            <w:tcBorders>
              <w:left w:val="nil"/>
              <w:right w:val="nil"/>
            </w:tcBorders>
          </w:tcPr>
          <w:p w14:paraId="265A5A65" w14:textId="77777777" w:rsidR="0003190B" w:rsidRPr="00370D23" w:rsidRDefault="0003190B" w:rsidP="0060237D">
            <w:pPr>
              <w:spacing w:before="0" w:after="0" w:line="240" w:lineRule="auto"/>
              <w:jc w:val="right"/>
              <w:rPr>
                <w:rFonts w:cs="Arial"/>
                <w:b/>
                <w:bCs/>
                <w:color w:val="500878"/>
                <w:lang w:eastAsia="pt-BR"/>
              </w:rPr>
            </w:pPr>
          </w:p>
        </w:tc>
        <w:tc>
          <w:tcPr>
            <w:tcW w:w="1290" w:type="dxa"/>
            <w:tcBorders>
              <w:top w:val="single" w:sz="4" w:space="0" w:color="auto"/>
              <w:left w:val="nil"/>
              <w:right w:val="nil"/>
            </w:tcBorders>
            <w:noWrap/>
          </w:tcPr>
          <w:p w14:paraId="734A9A26" w14:textId="77777777" w:rsidR="0003190B" w:rsidRPr="00370D23" w:rsidRDefault="0003190B" w:rsidP="0060237D">
            <w:pPr>
              <w:spacing w:before="0" w:after="0" w:line="240" w:lineRule="auto"/>
              <w:jc w:val="right"/>
              <w:rPr>
                <w:b/>
                <w:bCs/>
                <w:color w:val="500878"/>
              </w:rPr>
            </w:pPr>
          </w:p>
        </w:tc>
      </w:tr>
      <w:tr w:rsidR="0003190B" w:rsidRPr="00370D23" w14:paraId="62374903" w14:textId="77777777" w:rsidTr="00826861">
        <w:trPr>
          <w:trHeight w:val="227"/>
        </w:trPr>
        <w:tc>
          <w:tcPr>
            <w:tcW w:w="6277" w:type="dxa"/>
            <w:tcBorders>
              <w:left w:val="nil"/>
              <w:right w:val="nil"/>
            </w:tcBorders>
            <w:vAlign w:val="center"/>
          </w:tcPr>
          <w:p w14:paraId="5765B46C" w14:textId="55E92FB9" w:rsidR="0003190B" w:rsidRPr="00D96DDC" w:rsidRDefault="0003190B" w:rsidP="0060237D">
            <w:pPr>
              <w:spacing w:before="0" w:after="0" w:line="240" w:lineRule="auto"/>
              <w:rPr>
                <w:rFonts w:cs="Arial"/>
                <w:lang w:eastAsia="pt-BR"/>
              </w:rPr>
            </w:pPr>
            <w:r w:rsidRPr="00D96DDC">
              <w:rPr>
                <w:rFonts w:cs="Arial"/>
                <w:lang w:eastAsia="pt-BR"/>
              </w:rPr>
              <w:t xml:space="preserve">Poupatempo (Nota </w:t>
            </w:r>
            <w:r w:rsidR="00ED0CDC">
              <w:rPr>
                <w:rFonts w:cs="Arial"/>
                <w:lang w:eastAsia="pt-BR"/>
              </w:rPr>
              <w:t>7</w:t>
            </w:r>
            <w:r w:rsidRPr="00D96DDC">
              <w:rPr>
                <w:rFonts w:cs="Arial"/>
                <w:lang w:eastAsia="pt-BR"/>
              </w:rPr>
              <w:t>.1)</w:t>
            </w:r>
          </w:p>
        </w:tc>
        <w:tc>
          <w:tcPr>
            <w:tcW w:w="526" w:type="dxa"/>
            <w:tcBorders>
              <w:left w:val="nil"/>
              <w:right w:val="nil"/>
            </w:tcBorders>
            <w:vAlign w:val="center"/>
          </w:tcPr>
          <w:p w14:paraId="73C785F2" w14:textId="77777777" w:rsidR="0003190B" w:rsidRPr="00370D23" w:rsidRDefault="0003190B" w:rsidP="0060237D">
            <w:pPr>
              <w:spacing w:before="0" w:after="0" w:line="240" w:lineRule="auto"/>
              <w:rPr>
                <w:rFonts w:ascii="Times New Roman" w:hAnsi="Times New Roman"/>
                <w:lang w:eastAsia="pt-BR"/>
              </w:rPr>
            </w:pPr>
          </w:p>
        </w:tc>
        <w:tc>
          <w:tcPr>
            <w:tcW w:w="181" w:type="dxa"/>
            <w:tcBorders>
              <w:left w:val="nil"/>
              <w:right w:val="nil"/>
            </w:tcBorders>
          </w:tcPr>
          <w:p w14:paraId="486A98A3" w14:textId="77777777" w:rsidR="0003190B" w:rsidRPr="00370D23" w:rsidRDefault="0003190B" w:rsidP="0060237D">
            <w:pPr>
              <w:spacing w:before="0" w:after="0" w:line="240" w:lineRule="auto"/>
              <w:jc w:val="right"/>
              <w:rPr>
                <w:rFonts w:cs="Arial"/>
                <w:lang w:eastAsia="pt-BR"/>
              </w:rPr>
            </w:pPr>
          </w:p>
        </w:tc>
        <w:tc>
          <w:tcPr>
            <w:tcW w:w="1291" w:type="dxa"/>
            <w:tcBorders>
              <w:left w:val="nil"/>
              <w:right w:val="nil"/>
            </w:tcBorders>
            <w:noWrap/>
          </w:tcPr>
          <w:p w14:paraId="3C6E8BA4" w14:textId="23FA7BCC" w:rsidR="0003190B" w:rsidRPr="00D25C2A" w:rsidRDefault="00B14C90" w:rsidP="0060237D">
            <w:pPr>
              <w:spacing w:before="0" w:after="0" w:line="240" w:lineRule="auto"/>
              <w:jc w:val="right"/>
              <w:rPr>
                <w:rFonts w:cs="Arial"/>
                <w:lang w:eastAsia="pt-BR"/>
              </w:rPr>
            </w:pPr>
            <w:r>
              <w:rPr>
                <w:rFonts w:cs="Arial"/>
                <w:lang w:eastAsia="pt-BR"/>
              </w:rPr>
              <w:t>(128.638)</w:t>
            </w:r>
          </w:p>
        </w:tc>
        <w:tc>
          <w:tcPr>
            <w:tcW w:w="176" w:type="dxa"/>
            <w:tcBorders>
              <w:left w:val="nil"/>
              <w:right w:val="nil"/>
            </w:tcBorders>
          </w:tcPr>
          <w:p w14:paraId="77EFF807" w14:textId="77777777" w:rsidR="0003190B" w:rsidRPr="00370D23" w:rsidRDefault="0003190B" w:rsidP="0060237D">
            <w:pPr>
              <w:spacing w:before="0" w:after="0" w:line="240" w:lineRule="auto"/>
              <w:jc w:val="right"/>
              <w:rPr>
                <w:rFonts w:cs="Arial"/>
                <w:lang w:eastAsia="pt-BR"/>
              </w:rPr>
            </w:pPr>
          </w:p>
        </w:tc>
        <w:tc>
          <w:tcPr>
            <w:tcW w:w="1290" w:type="dxa"/>
            <w:tcBorders>
              <w:left w:val="nil"/>
              <w:right w:val="nil"/>
            </w:tcBorders>
            <w:noWrap/>
          </w:tcPr>
          <w:p w14:paraId="4C0B227F" w14:textId="4A416380" w:rsidR="0003190B" w:rsidRPr="00370D23" w:rsidRDefault="0003190B" w:rsidP="0060237D">
            <w:pPr>
              <w:spacing w:before="0" w:after="0" w:line="240" w:lineRule="auto"/>
              <w:jc w:val="right"/>
            </w:pPr>
            <w:r w:rsidRPr="00370D23">
              <w:rPr>
                <w:rFonts w:cs="Arial"/>
                <w:lang w:eastAsia="pt-BR"/>
              </w:rPr>
              <w:t>(89.512)</w:t>
            </w:r>
          </w:p>
        </w:tc>
      </w:tr>
      <w:tr w:rsidR="0003190B" w:rsidRPr="00370D23" w14:paraId="32226708" w14:textId="77777777" w:rsidTr="00826861">
        <w:trPr>
          <w:trHeight w:val="227"/>
        </w:trPr>
        <w:tc>
          <w:tcPr>
            <w:tcW w:w="6277" w:type="dxa"/>
            <w:tcBorders>
              <w:left w:val="nil"/>
              <w:right w:val="nil"/>
            </w:tcBorders>
            <w:vAlign w:val="center"/>
          </w:tcPr>
          <w:p w14:paraId="19EA8DD3" w14:textId="2AEE3CEE" w:rsidR="0003190B" w:rsidRPr="00D96DDC" w:rsidRDefault="0003190B" w:rsidP="0060237D">
            <w:pPr>
              <w:spacing w:before="0" w:after="0" w:line="240" w:lineRule="auto"/>
              <w:rPr>
                <w:rFonts w:cs="Arial"/>
                <w:lang w:eastAsia="pt-BR"/>
              </w:rPr>
            </w:pPr>
            <w:r w:rsidRPr="00D96DDC">
              <w:rPr>
                <w:rFonts w:cs="Arial"/>
                <w:lang w:eastAsia="pt-BR"/>
              </w:rPr>
              <w:t xml:space="preserve">Bolsa do Povo (Nota </w:t>
            </w:r>
            <w:r w:rsidR="00ED0CDC">
              <w:rPr>
                <w:rFonts w:cs="Arial"/>
                <w:lang w:eastAsia="pt-BR"/>
              </w:rPr>
              <w:t>7</w:t>
            </w:r>
            <w:r w:rsidRPr="00D96DDC">
              <w:rPr>
                <w:rFonts w:cs="Arial"/>
                <w:lang w:eastAsia="pt-BR"/>
              </w:rPr>
              <w:t>.2)</w:t>
            </w:r>
          </w:p>
        </w:tc>
        <w:tc>
          <w:tcPr>
            <w:tcW w:w="526" w:type="dxa"/>
            <w:tcBorders>
              <w:left w:val="nil"/>
              <w:right w:val="nil"/>
            </w:tcBorders>
            <w:vAlign w:val="center"/>
          </w:tcPr>
          <w:p w14:paraId="564F946B" w14:textId="77777777" w:rsidR="0003190B" w:rsidRPr="00370D23" w:rsidRDefault="0003190B" w:rsidP="0060237D">
            <w:pPr>
              <w:spacing w:before="0" w:after="0" w:line="240" w:lineRule="auto"/>
              <w:rPr>
                <w:rFonts w:ascii="Times New Roman" w:hAnsi="Times New Roman"/>
                <w:lang w:eastAsia="pt-BR"/>
              </w:rPr>
            </w:pPr>
          </w:p>
        </w:tc>
        <w:tc>
          <w:tcPr>
            <w:tcW w:w="181" w:type="dxa"/>
            <w:tcBorders>
              <w:left w:val="nil"/>
              <w:right w:val="nil"/>
            </w:tcBorders>
          </w:tcPr>
          <w:p w14:paraId="45FDB2A0" w14:textId="77777777" w:rsidR="0003190B" w:rsidRPr="00370D23" w:rsidRDefault="0003190B" w:rsidP="0060237D">
            <w:pPr>
              <w:spacing w:before="0" w:after="0" w:line="240" w:lineRule="auto"/>
              <w:jc w:val="right"/>
              <w:rPr>
                <w:rFonts w:cs="Arial"/>
                <w:lang w:eastAsia="pt-BR"/>
              </w:rPr>
            </w:pPr>
          </w:p>
        </w:tc>
        <w:tc>
          <w:tcPr>
            <w:tcW w:w="1291" w:type="dxa"/>
            <w:tcBorders>
              <w:left w:val="nil"/>
              <w:bottom w:val="single" w:sz="4" w:space="0" w:color="auto"/>
              <w:right w:val="nil"/>
            </w:tcBorders>
            <w:noWrap/>
          </w:tcPr>
          <w:p w14:paraId="30BA713A" w14:textId="45D8E98D" w:rsidR="0003190B" w:rsidRPr="00B667F9" w:rsidRDefault="00B14C90" w:rsidP="00374719">
            <w:pPr>
              <w:spacing w:before="0" w:after="0" w:line="240" w:lineRule="auto"/>
              <w:jc w:val="right"/>
              <w:rPr>
                <w:rFonts w:cs="Arial"/>
                <w:highlight w:val="yellow"/>
                <w:lang w:eastAsia="pt-BR"/>
              </w:rPr>
            </w:pPr>
            <w:r w:rsidRPr="00B14C90">
              <w:rPr>
                <w:rFonts w:cs="Arial"/>
                <w:lang w:eastAsia="pt-BR"/>
              </w:rPr>
              <w:t>(193.865)</w:t>
            </w:r>
          </w:p>
        </w:tc>
        <w:tc>
          <w:tcPr>
            <w:tcW w:w="176" w:type="dxa"/>
            <w:tcBorders>
              <w:left w:val="nil"/>
              <w:right w:val="nil"/>
            </w:tcBorders>
          </w:tcPr>
          <w:p w14:paraId="7B969462" w14:textId="77777777" w:rsidR="0003190B" w:rsidRPr="00370D23" w:rsidRDefault="0003190B" w:rsidP="0060237D">
            <w:pPr>
              <w:spacing w:before="0" w:after="0" w:line="240" w:lineRule="auto"/>
              <w:jc w:val="right"/>
              <w:rPr>
                <w:rFonts w:cs="Arial"/>
                <w:lang w:eastAsia="pt-BR"/>
              </w:rPr>
            </w:pPr>
          </w:p>
        </w:tc>
        <w:tc>
          <w:tcPr>
            <w:tcW w:w="1290" w:type="dxa"/>
            <w:tcBorders>
              <w:left w:val="nil"/>
              <w:bottom w:val="single" w:sz="4" w:space="0" w:color="auto"/>
              <w:right w:val="nil"/>
            </w:tcBorders>
            <w:noWrap/>
          </w:tcPr>
          <w:p w14:paraId="5AC77D65" w14:textId="253B36B9" w:rsidR="0003190B" w:rsidRPr="00370D23" w:rsidRDefault="0003190B" w:rsidP="0060237D">
            <w:pPr>
              <w:spacing w:before="0" w:after="0" w:line="240" w:lineRule="auto"/>
              <w:jc w:val="right"/>
            </w:pPr>
            <w:r w:rsidRPr="00370D23">
              <w:rPr>
                <w:rFonts w:cs="Arial"/>
                <w:lang w:eastAsia="pt-BR"/>
              </w:rPr>
              <w:t>(237.167)</w:t>
            </w:r>
          </w:p>
        </w:tc>
      </w:tr>
      <w:tr w:rsidR="00826861" w:rsidRPr="00370D23" w14:paraId="1539E387" w14:textId="77777777" w:rsidTr="00826861">
        <w:trPr>
          <w:trHeight w:val="227"/>
        </w:trPr>
        <w:tc>
          <w:tcPr>
            <w:tcW w:w="6277" w:type="dxa"/>
            <w:tcBorders>
              <w:left w:val="nil"/>
              <w:right w:val="nil"/>
            </w:tcBorders>
            <w:shd w:val="clear" w:color="auto" w:fill="F8ECFE"/>
          </w:tcPr>
          <w:p w14:paraId="142153E1" w14:textId="341E343B" w:rsidR="00826861" w:rsidRPr="00D96DDC" w:rsidRDefault="00826861" w:rsidP="00826861">
            <w:pPr>
              <w:spacing w:before="0" w:after="0" w:line="240" w:lineRule="auto"/>
              <w:rPr>
                <w:rFonts w:cs="Arial"/>
                <w:lang w:eastAsia="pt-BR"/>
              </w:rPr>
            </w:pPr>
            <w:r w:rsidRPr="00826861">
              <w:rPr>
                <w:b/>
                <w:bCs/>
                <w:color w:val="500878"/>
              </w:rPr>
              <w:t>Prodesp</w:t>
            </w:r>
          </w:p>
        </w:tc>
        <w:tc>
          <w:tcPr>
            <w:tcW w:w="526" w:type="dxa"/>
            <w:tcBorders>
              <w:left w:val="nil"/>
              <w:right w:val="nil"/>
            </w:tcBorders>
            <w:shd w:val="clear" w:color="auto" w:fill="F8ECFE"/>
          </w:tcPr>
          <w:p w14:paraId="5D9BA58B" w14:textId="77777777" w:rsidR="00826861" w:rsidRPr="00370D23" w:rsidRDefault="00826861" w:rsidP="00826861">
            <w:pPr>
              <w:spacing w:before="0" w:after="0" w:line="240" w:lineRule="auto"/>
              <w:rPr>
                <w:rFonts w:ascii="Times New Roman" w:hAnsi="Times New Roman"/>
                <w:lang w:eastAsia="pt-BR"/>
              </w:rPr>
            </w:pPr>
          </w:p>
        </w:tc>
        <w:tc>
          <w:tcPr>
            <w:tcW w:w="181" w:type="dxa"/>
            <w:tcBorders>
              <w:left w:val="nil"/>
              <w:right w:val="nil"/>
            </w:tcBorders>
            <w:shd w:val="clear" w:color="auto" w:fill="F8ECFE"/>
            <w:vAlign w:val="center"/>
          </w:tcPr>
          <w:p w14:paraId="372AB849" w14:textId="77777777" w:rsidR="00826861" w:rsidRPr="00370D23" w:rsidRDefault="00826861" w:rsidP="00826861">
            <w:pPr>
              <w:spacing w:before="0" w:after="0" w:line="240" w:lineRule="auto"/>
              <w:jc w:val="right"/>
              <w:rPr>
                <w:rFonts w:cs="Arial"/>
                <w:lang w:eastAsia="pt-BR"/>
              </w:rPr>
            </w:pPr>
          </w:p>
        </w:tc>
        <w:tc>
          <w:tcPr>
            <w:tcW w:w="1291" w:type="dxa"/>
            <w:tcBorders>
              <w:top w:val="single" w:sz="4" w:space="0" w:color="auto"/>
              <w:left w:val="nil"/>
              <w:bottom w:val="double" w:sz="4" w:space="0" w:color="auto"/>
              <w:right w:val="nil"/>
            </w:tcBorders>
            <w:shd w:val="clear" w:color="auto" w:fill="F8ECFE"/>
            <w:noWrap/>
          </w:tcPr>
          <w:p w14:paraId="7CECACD8" w14:textId="05C68CF6" w:rsidR="00826861" w:rsidRPr="00B14C90" w:rsidRDefault="00826861" w:rsidP="00826861">
            <w:pPr>
              <w:spacing w:before="0" w:after="0" w:line="240" w:lineRule="auto"/>
              <w:jc w:val="right"/>
              <w:rPr>
                <w:rFonts w:cs="Arial"/>
                <w:lang w:eastAsia="pt-BR"/>
              </w:rPr>
            </w:pPr>
            <w:r w:rsidRPr="00826861">
              <w:rPr>
                <w:b/>
                <w:bCs/>
                <w:color w:val="500878"/>
              </w:rPr>
              <w:t>268.089</w:t>
            </w:r>
          </w:p>
        </w:tc>
        <w:tc>
          <w:tcPr>
            <w:tcW w:w="176" w:type="dxa"/>
            <w:tcBorders>
              <w:left w:val="nil"/>
              <w:right w:val="nil"/>
            </w:tcBorders>
            <w:shd w:val="clear" w:color="auto" w:fill="F8ECFE"/>
          </w:tcPr>
          <w:p w14:paraId="1EAFE2FE" w14:textId="77777777" w:rsidR="00826861" w:rsidRPr="00370D23" w:rsidRDefault="00826861" w:rsidP="00826861">
            <w:pPr>
              <w:spacing w:before="0" w:after="0" w:line="240" w:lineRule="auto"/>
              <w:jc w:val="right"/>
              <w:rPr>
                <w:rFonts w:cs="Arial"/>
                <w:lang w:eastAsia="pt-BR"/>
              </w:rPr>
            </w:pPr>
          </w:p>
        </w:tc>
        <w:tc>
          <w:tcPr>
            <w:tcW w:w="1290" w:type="dxa"/>
            <w:tcBorders>
              <w:top w:val="single" w:sz="4" w:space="0" w:color="auto"/>
              <w:left w:val="nil"/>
              <w:bottom w:val="double" w:sz="4" w:space="0" w:color="auto"/>
              <w:right w:val="nil"/>
            </w:tcBorders>
            <w:shd w:val="clear" w:color="auto" w:fill="F8ECFE"/>
            <w:noWrap/>
          </w:tcPr>
          <w:p w14:paraId="5CA3DBF3" w14:textId="2D1A5E75" w:rsidR="00826861" w:rsidRPr="00370D23" w:rsidRDefault="00826861" w:rsidP="00826861">
            <w:pPr>
              <w:spacing w:before="0" w:after="0" w:line="240" w:lineRule="auto"/>
              <w:jc w:val="right"/>
              <w:rPr>
                <w:rFonts w:cs="Arial"/>
                <w:lang w:eastAsia="pt-BR"/>
              </w:rPr>
            </w:pPr>
            <w:r>
              <w:rPr>
                <w:b/>
                <w:bCs/>
                <w:color w:val="500878"/>
              </w:rPr>
              <w:t>222.325</w:t>
            </w:r>
          </w:p>
        </w:tc>
      </w:tr>
    </w:tbl>
    <w:p w14:paraId="6C84EE03" w14:textId="1D90035F" w:rsidR="00004B68" w:rsidRPr="00370D23" w:rsidRDefault="00004B68" w:rsidP="0064138B">
      <w:pPr>
        <w:suppressAutoHyphens/>
        <w:spacing w:before="0"/>
        <w:rPr>
          <w:rFonts w:cs="Arial"/>
        </w:rPr>
      </w:pPr>
      <w:r w:rsidRPr="00370D23">
        <w:rPr>
          <w:rFonts w:cs="Arial"/>
        </w:rPr>
        <w:t xml:space="preserve">Os saldos das aplicações financeiras contemplam aplicações e rendimentos financeiros em fundos de investimento de curto prazo de liquidez imediata e de baixo risco, auferidos e reconhecidos </w:t>
      </w:r>
      <w:r w:rsidRPr="00370D23">
        <w:rPr>
          <w:rFonts w:cs="Arial"/>
          <w:i/>
          <w:iCs/>
        </w:rPr>
        <w:t xml:space="preserve">pro rata </w:t>
      </w:r>
      <w:r w:rsidR="00C07F76" w:rsidRPr="00370D23">
        <w:rPr>
          <w:rFonts w:cs="Arial"/>
          <w:i/>
          <w:iCs/>
        </w:rPr>
        <w:t>die</w:t>
      </w:r>
      <w:r w:rsidR="00C07F76" w:rsidRPr="00370D23">
        <w:rPr>
          <w:rFonts w:cs="Arial"/>
        </w:rPr>
        <w:t xml:space="preserve"> </w:t>
      </w:r>
      <w:r w:rsidRPr="00370D23">
        <w:rPr>
          <w:rFonts w:cs="Arial"/>
        </w:rPr>
        <w:t>até a data do balanço, que não excedem o seu valor de mercado ou de realização.</w:t>
      </w:r>
    </w:p>
    <w:p w14:paraId="3F3B2BC4" w14:textId="39A2CB3A" w:rsidR="005B4520" w:rsidRPr="00370D23" w:rsidRDefault="00004B68" w:rsidP="00220ADD">
      <w:pPr>
        <w:suppressAutoHyphens/>
        <w:spacing w:after="0"/>
        <w:rPr>
          <w:rFonts w:cs="Arial"/>
        </w:rPr>
      </w:pPr>
      <w:r w:rsidRPr="00370D23">
        <w:rPr>
          <w:rFonts w:cs="Arial"/>
        </w:rPr>
        <w:t xml:space="preserve">A Prodesp, na qualidade de executora dos </w:t>
      </w:r>
      <w:r w:rsidR="001B2C6F">
        <w:rPr>
          <w:rFonts w:cs="Arial"/>
        </w:rPr>
        <w:t>p</w:t>
      </w:r>
      <w:r w:rsidRPr="00370D23">
        <w:rPr>
          <w:rFonts w:cs="Arial"/>
        </w:rPr>
        <w:t>rogramas Poupatempo e Bolsa do Povo, mantem contas patrimoniais e bancárias dedicadas exclusivamente para o recebimento de recursos do Governo do Estado de São Paulo e liquidações de obrigações destinados à manutenção e funcionamento dos programas, não incorrendo em acréscimos ou decréscimos patrimoniais decorrentes desta atividade.</w:t>
      </w:r>
    </w:p>
    <w:p w14:paraId="00569738" w14:textId="650D5CB9" w:rsidR="00FD6C05" w:rsidRPr="00D73217" w:rsidRDefault="00FD6C05" w:rsidP="00220ADD">
      <w:pPr>
        <w:keepNext/>
        <w:numPr>
          <w:ilvl w:val="0"/>
          <w:numId w:val="18"/>
        </w:numPr>
        <w:spacing w:before="0" w:after="0"/>
        <w:ind w:left="357" w:hanging="357"/>
        <w:outlineLvl w:val="1"/>
        <w:rPr>
          <w:b/>
          <w:color w:val="500878"/>
        </w:rPr>
      </w:pPr>
      <w:r w:rsidRPr="00D73217">
        <w:rPr>
          <w:b/>
          <w:color w:val="500878"/>
        </w:rPr>
        <w:t>C</w:t>
      </w:r>
      <w:r w:rsidR="00DC0948" w:rsidRPr="00D73217">
        <w:rPr>
          <w:b/>
          <w:color w:val="500878"/>
        </w:rPr>
        <w:t>ontas a receber de clientes</w:t>
      </w:r>
    </w:p>
    <w:p w14:paraId="022D3005" w14:textId="491EC9A6" w:rsidR="00EA1A27" w:rsidRPr="00D73217" w:rsidRDefault="00FD6C05" w:rsidP="0064138B">
      <w:pPr>
        <w:spacing w:before="0" w:after="0"/>
      </w:pPr>
      <w:r w:rsidRPr="00D73217">
        <w:t xml:space="preserve">Os valores a receber estão representados por vendas e serviços prestados substancialmente a </w:t>
      </w:r>
      <w:r w:rsidR="00C07F76" w:rsidRPr="00D73217">
        <w:t>pessoas jurídicas de direto público</w:t>
      </w:r>
      <w:r w:rsidRPr="00D73217">
        <w:t xml:space="preserve"> em geral</w:t>
      </w:r>
      <w:r w:rsidR="00026F9B" w:rsidRPr="00D73217">
        <w:t>.</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7B42BD" w:rsidRPr="00D73217" w14:paraId="4535EB5B" w14:textId="77777777" w:rsidTr="00146F67">
        <w:trPr>
          <w:trHeight w:val="227"/>
          <w:jc w:val="center"/>
        </w:trPr>
        <w:tc>
          <w:tcPr>
            <w:tcW w:w="6226" w:type="dxa"/>
            <w:tcBorders>
              <w:top w:val="nil"/>
              <w:left w:val="nil"/>
              <w:right w:val="nil"/>
            </w:tcBorders>
            <w:noWrap/>
            <w:vAlign w:val="center"/>
            <w:hideMark/>
          </w:tcPr>
          <w:p w14:paraId="0487E425" w14:textId="77777777" w:rsidR="007B42BD" w:rsidRPr="00D73217" w:rsidRDefault="007B42BD"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6C4811A4" w14:textId="77777777" w:rsidR="007B42BD" w:rsidRPr="00D73217" w:rsidRDefault="007B42BD" w:rsidP="0060237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23D9B53E" w14:textId="77777777" w:rsidR="007B42BD" w:rsidRPr="00D73217" w:rsidRDefault="007B42BD" w:rsidP="0060237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20ADE51" w14:textId="0D0F302F" w:rsidR="007B42BD" w:rsidRPr="00D73217" w:rsidRDefault="00992D21" w:rsidP="0060237D">
            <w:pPr>
              <w:spacing w:before="0" w:after="0" w:line="240" w:lineRule="auto"/>
              <w:jc w:val="right"/>
              <w:rPr>
                <w:rFonts w:cs="Arial"/>
                <w:b/>
                <w:bCs/>
                <w:color w:val="500878"/>
                <w:lang w:eastAsia="pt-BR"/>
              </w:rPr>
            </w:pPr>
            <w:r>
              <w:rPr>
                <w:rFonts w:cs="Arial"/>
                <w:b/>
                <w:bCs/>
                <w:color w:val="500878"/>
                <w:lang w:eastAsia="pt-BR"/>
              </w:rPr>
              <w:t>2024</w:t>
            </w:r>
          </w:p>
        </w:tc>
        <w:tc>
          <w:tcPr>
            <w:tcW w:w="146" w:type="dxa"/>
            <w:tcBorders>
              <w:top w:val="nil"/>
              <w:left w:val="nil"/>
              <w:right w:val="nil"/>
            </w:tcBorders>
            <w:vAlign w:val="center"/>
            <w:hideMark/>
          </w:tcPr>
          <w:p w14:paraId="25FFBE9E" w14:textId="77777777" w:rsidR="007B42BD" w:rsidRPr="00D73217" w:rsidRDefault="007B42BD"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5F406A2B" w14:textId="513CF6DD" w:rsidR="007B42BD" w:rsidRPr="00D73217" w:rsidRDefault="00992D21" w:rsidP="0060237D">
            <w:pPr>
              <w:spacing w:before="0" w:after="0" w:line="240" w:lineRule="auto"/>
              <w:jc w:val="right"/>
              <w:rPr>
                <w:rFonts w:cs="Arial"/>
                <w:b/>
                <w:bCs/>
                <w:color w:val="500878"/>
                <w:lang w:eastAsia="pt-BR"/>
              </w:rPr>
            </w:pPr>
            <w:r>
              <w:rPr>
                <w:rFonts w:cs="Arial"/>
                <w:b/>
                <w:bCs/>
                <w:color w:val="500878"/>
                <w:lang w:eastAsia="pt-BR"/>
              </w:rPr>
              <w:t>2023</w:t>
            </w:r>
          </w:p>
        </w:tc>
      </w:tr>
      <w:tr w:rsidR="007B42BD" w:rsidRPr="00D73217" w14:paraId="402FF667" w14:textId="77777777" w:rsidTr="00D71D3F">
        <w:trPr>
          <w:trHeight w:val="227"/>
          <w:jc w:val="center"/>
        </w:trPr>
        <w:tc>
          <w:tcPr>
            <w:tcW w:w="6226" w:type="dxa"/>
            <w:tcBorders>
              <w:left w:val="nil"/>
              <w:right w:val="nil"/>
            </w:tcBorders>
            <w:noWrap/>
            <w:vAlign w:val="center"/>
          </w:tcPr>
          <w:p w14:paraId="4092E5F0" w14:textId="77777777" w:rsidR="007B42BD" w:rsidRPr="00D73217" w:rsidRDefault="007B42BD" w:rsidP="0060237D">
            <w:pPr>
              <w:spacing w:before="0" w:after="0" w:line="240" w:lineRule="auto"/>
              <w:jc w:val="left"/>
              <w:rPr>
                <w:rFonts w:cs="Arial"/>
                <w:color w:val="000000"/>
                <w:lang w:eastAsia="pt-BR"/>
              </w:rPr>
            </w:pPr>
          </w:p>
        </w:tc>
        <w:tc>
          <w:tcPr>
            <w:tcW w:w="387" w:type="dxa"/>
            <w:tcBorders>
              <w:left w:val="nil"/>
              <w:right w:val="nil"/>
            </w:tcBorders>
          </w:tcPr>
          <w:p w14:paraId="5E8C06E5" w14:textId="77777777" w:rsidR="007B42BD" w:rsidRPr="00D73217" w:rsidRDefault="007B42BD"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3CF16FCF" w14:textId="77777777" w:rsidR="007B42BD" w:rsidRPr="00D73217" w:rsidRDefault="007B42BD" w:rsidP="0060237D">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155B3244" w14:textId="77777777" w:rsidR="007B42BD" w:rsidRPr="00D73217" w:rsidRDefault="007B42BD" w:rsidP="0060237D">
            <w:pPr>
              <w:spacing w:before="0" w:after="0" w:line="240" w:lineRule="auto"/>
              <w:jc w:val="right"/>
              <w:rPr>
                <w:rFonts w:cs="Arial"/>
                <w:color w:val="000000"/>
                <w:lang w:eastAsia="pt-BR"/>
              </w:rPr>
            </w:pPr>
          </w:p>
        </w:tc>
        <w:tc>
          <w:tcPr>
            <w:tcW w:w="146" w:type="dxa"/>
            <w:tcBorders>
              <w:left w:val="nil"/>
              <w:right w:val="nil"/>
            </w:tcBorders>
            <w:noWrap/>
            <w:vAlign w:val="center"/>
          </w:tcPr>
          <w:p w14:paraId="66A41AEA" w14:textId="77777777" w:rsidR="007B42BD" w:rsidRPr="00D73217" w:rsidRDefault="007B42BD" w:rsidP="0060237D">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40A97666" w14:textId="77777777" w:rsidR="007B42BD" w:rsidRPr="00D73217" w:rsidRDefault="007B42BD" w:rsidP="0060237D">
            <w:pPr>
              <w:spacing w:before="0" w:after="0" w:line="240" w:lineRule="auto"/>
              <w:jc w:val="right"/>
              <w:rPr>
                <w:rFonts w:cs="Arial"/>
                <w:color w:val="000000"/>
                <w:lang w:eastAsia="pt-BR"/>
              </w:rPr>
            </w:pPr>
          </w:p>
        </w:tc>
      </w:tr>
      <w:tr w:rsidR="00D73217" w:rsidRPr="00D73217" w14:paraId="6929A33A" w14:textId="77777777" w:rsidTr="00B14C90">
        <w:trPr>
          <w:trHeight w:val="227"/>
          <w:jc w:val="center"/>
        </w:trPr>
        <w:tc>
          <w:tcPr>
            <w:tcW w:w="6226" w:type="dxa"/>
            <w:tcBorders>
              <w:left w:val="nil"/>
              <w:right w:val="nil"/>
            </w:tcBorders>
            <w:noWrap/>
            <w:hideMark/>
          </w:tcPr>
          <w:p w14:paraId="0B0CB4F9" w14:textId="5CCD3B13" w:rsidR="00D73217" w:rsidRPr="00D73217" w:rsidRDefault="00D73217" w:rsidP="0060237D">
            <w:pPr>
              <w:spacing w:before="0" w:after="0" w:line="240" w:lineRule="auto"/>
              <w:jc w:val="left"/>
              <w:rPr>
                <w:rFonts w:cs="Arial"/>
                <w:color w:val="000000"/>
                <w:lang w:eastAsia="pt-BR"/>
              </w:rPr>
            </w:pPr>
            <w:r w:rsidRPr="00D73217">
              <w:t xml:space="preserve">Contas a receber </w:t>
            </w:r>
          </w:p>
        </w:tc>
        <w:tc>
          <w:tcPr>
            <w:tcW w:w="387" w:type="dxa"/>
            <w:tcBorders>
              <w:left w:val="nil"/>
              <w:right w:val="nil"/>
            </w:tcBorders>
          </w:tcPr>
          <w:p w14:paraId="018768FC" w14:textId="77777777" w:rsidR="00D73217" w:rsidRPr="00D73217"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2D34BB0" w14:textId="77777777" w:rsidR="00D73217" w:rsidRPr="00D73217" w:rsidRDefault="00D73217" w:rsidP="0060237D">
            <w:pPr>
              <w:spacing w:before="0" w:after="0" w:line="240" w:lineRule="auto"/>
              <w:jc w:val="left"/>
              <w:rPr>
                <w:rFonts w:cs="Arial"/>
                <w:color w:val="000000"/>
                <w:lang w:eastAsia="pt-BR"/>
              </w:rPr>
            </w:pPr>
          </w:p>
        </w:tc>
        <w:tc>
          <w:tcPr>
            <w:tcW w:w="1418" w:type="dxa"/>
            <w:tcBorders>
              <w:left w:val="nil"/>
              <w:right w:val="nil"/>
            </w:tcBorders>
            <w:noWrap/>
          </w:tcPr>
          <w:p w14:paraId="3F0B64FF" w14:textId="69EC71EA" w:rsidR="00D73217" w:rsidRPr="003B6ADA" w:rsidRDefault="0067222E" w:rsidP="0060237D">
            <w:pPr>
              <w:spacing w:before="0" w:after="0" w:line="240" w:lineRule="auto"/>
              <w:jc w:val="right"/>
              <w:rPr>
                <w:rFonts w:cs="Arial"/>
                <w:color w:val="000000"/>
                <w:lang w:eastAsia="pt-BR"/>
              </w:rPr>
            </w:pPr>
            <w:r>
              <w:rPr>
                <w:rFonts w:cs="Arial"/>
                <w:color w:val="000000"/>
                <w:lang w:eastAsia="pt-BR"/>
              </w:rPr>
              <w:t>57</w:t>
            </w:r>
            <w:r w:rsidR="007A591D">
              <w:rPr>
                <w:rFonts w:cs="Arial"/>
                <w:color w:val="000000"/>
                <w:lang w:eastAsia="pt-BR"/>
              </w:rPr>
              <w:t>.805</w:t>
            </w:r>
          </w:p>
        </w:tc>
        <w:tc>
          <w:tcPr>
            <w:tcW w:w="146" w:type="dxa"/>
            <w:tcBorders>
              <w:left w:val="nil"/>
              <w:right w:val="nil"/>
            </w:tcBorders>
            <w:noWrap/>
            <w:hideMark/>
          </w:tcPr>
          <w:p w14:paraId="332E6992" w14:textId="77777777" w:rsidR="00D73217" w:rsidRPr="00D73217" w:rsidRDefault="00D73217" w:rsidP="0060237D">
            <w:pPr>
              <w:spacing w:before="0" w:after="0" w:line="240" w:lineRule="auto"/>
              <w:jc w:val="right"/>
              <w:rPr>
                <w:rFonts w:cs="Arial"/>
                <w:color w:val="000000"/>
                <w:lang w:eastAsia="pt-BR"/>
              </w:rPr>
            </w:pPr>
          </w:p>
        </w:tc>
        <w:tc>
          <w:tcPr>
            <w:tcW w:w="1418" w:type="dxa"/>
            <w:tcBorders>
              <w:left w:val="nil"/>
              <w:right w:val="nil"/>
            </w:tcBorders>
            <w:noWrap/>
            <w:hideMark/>
          </w:tcPr>
          <w:p w14:paraId="1694E533" w14:textId="2029BE65" w:rsidR="00D73217" w:rsidRPr="00D73217" w:rsidRDefault="00D73217" w:rsidP="0060237D">
            <w:pPr>
              <w:spacing w:before="0" w:after="0" w:line="240" w:lineRule="auto"/>
              <w:jc w:val="right"/>
              <w:rPr>
                <w:rFonts w:cs="Arial"/>
                <w:color w:val="000000"/>
                <w:lang w:eastAsia="pt-BR"/>
              </w:rPr>
            </w:pPr>
            <w:r w:rsidRPr="00D73217">
              <w:t>68.493</w:t>
            </w:r>
          </w:p>
        </w:tc>
      </w:tr>
      <w:tr w:rsidR="00D73217" w:rsidRPr="00D73217" w14:paraId="1B31DBD2" w14:textId="77777777" w:rsidTr="00B14C90">
        <w:trPr>
          <w:trHeight w:val="227"/>
          <w:jc w:val="center"/>
        </w:trPr>
        <w:tc>
          <w:tcPr>
            <w:tcW w:w="6226" w:type="dxa"/>
            <w:tcBorders>
              <w:left w:val="nil"/>
              <w:right w:val="nil"/>
            </w:tcBorders>
            <w:noWrap/>
            <w:vAlign w:val="center"/>
            <w:hideMark/>
          </w:tcPr>
          <w:p w14:paraId="7D67CFC5" w14:textId="281DED98" w:rsidR="00D73217" w:rsidRPr="002A3840" w:rsidRDefault="00D73217" w:rsidP="0060237D">
            <w:pPr>
              <w:spacing w:before="0" w:after="0" w:line="240" w:lineRule="auto"/>
              <w:jc w:val="left"/>
              <w:rPr>
                <w:rFonts w:cs="Arial"/>
                <w:color w:val="000000"/>
                <w:lang w:eastAsia="pt-BR"/>
              </w:rPr>
            </w:pPr>
            <w:r w:rsidRPr="002A3840">
              <w:t>Contas a receber de partes relacionadas (</w:t>
            </w:r>
            <w:r w:rsidRPr="00A84C38">
              <w:t>Nota 2</w:t>
            </w:r>
            <w:r w:rsidR="003A438B">
              <w:t>6</w:t>
            </w:r>
            <w:r w:rsidR="00A230C3" w:rsidRPr="00A84C38">
              <w:t>.1</w:t>
            </w:r>
            <w:r w:rsidRPr="002A3840">
              <w:t>)</w:t>
            </w:r>
          </w:p>
        </w:tc>
        <w:tc>
          <w:tcPr>
            <w:tcW w:w="387" w:type="dxa"/>
            <w:tcBorders>
              <w:left w:val="nil"/>
              <w:right w:val="nil"/>
            </w:tcBorders>
          </w:tcPr>
          <w:p w14:paraId="129AA165" w14:textId="77777777" w:rsidR="00D73217" w:rsidRPr="002A3840"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512E57AA" w14:textId="77777777" w:rsidR="00D73217" w:rsidRPr="002A3840" w:rsidRDefault="00D73217" w:rsidP="0060237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79E5E288" w14:textId="4769DCB6" w:rsidR="00D73217" w:rsidRPr="002A3840" w:rsidRDefault="000F3959" w:rsidP="0060237D">
            <w:pPr>
              <w:spacing w:before="0" w:after="0" w:line="240" w:lineRule="auto"/>
              <w:jc w:val="right"/>
              <w:rPr>
                <w:rFonts w:cs="Arial"/>
                <w:color w:val="000000"/>
                <w:lang w:eastAsia="pt-BR"/>
              </w:rPr>
            </w:pPr>
            <w:r>
              <w:rPr>
                <w:rFonts w:cs="Arial"/>
                <w:color w:val="000000"/>
                <w:lang w:eastAsia="pt-BR"/>
              </w:rPr>
              <w:t>472.</w:t>
            </w:r>
            <w:r w:rsidR="004176E6">
              <w:rPr>
                <w:rFonts w:cs="Arial"/>
                <w:color w:val="000000"/>
                <w:lang w:eastAsia="pt-BR"/>
              </w:rPr>
              <w:t>675</w:t>
            </w:r>
          </w:p>
        </w:tc>
        <w:tc>
          <w:tcPr>
            <w:tcW w:w="146" w:type="dxa"/>
            <w:tcBorders>
              <w:left w:val="nil"/>
              <w:right w:val="nil"/>
            </w:tcBorders>
            <w:noWrap/>
            <w:hideMark/>
          </w:tcPr>
          <w:p w14:paraId="03306A14" w14:textId="77777777" w:rsidR="00D73217" w:rsidRPr="002A3840" w:rsidRDefault="00D73217" w:rsidP="0060237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73623FAE" w14:textId="6D0E0C1D" w:rsidR="00D73217" w:rsidRPr="00D73217" w:rsidRDefault="00D73217" w:rsidP="0060237D">
            <w:pPr>
              <w:spacing w:before="0" w:after="0" w:line="240" w:lineRule="auto"/>
              <w:jc w:val="right"/>
              <w:rPr>
                <w:rFonts w:cs="Arial"/>
                <w:color w:val="000000"/>
                <w:lang w:eastAsia="pt-BR"/>
              </w:rPr>
            </w:pPr>
            <w:r w:rsidRPr="002A3840">
              <w:t>550.901</w:t>
            </w:r>
          </w:p>
        </w:tc>
      </w:tr>
      <w:tr w:rsidR="00DC25BF" w:rsidRPr="00D73217" w14:paraId="6B70AFDA" w14:textId="77777777" w:rsidTr="00D71D3F">
        <w:trPr>
          <w:trHeight w:val="227"/>
          <w:jc w:val="center"/>
        </w:trPr>
        <w:tc>
          <w:tcPr>
            <w:tcW w:w="6226" w:type="dxa"/>
            <w:tcBorders>
              <w:left w:val="nil"/>
              <w:right w:val="nil"/>
            </w:tcBorders>
            <w:noWrap/>
          </w:tcPr>
          <w:p w14:paraId="51E3F022" w14:textId="77777777" w:rsidR="00DC25BF" w:rsidRPr="00D73217" w:rsidRDefault="00DC25BF" w:rsidP="0060237D">
            <w:pPr>
              <w:spacing w:before="0" w:after="0" w:line="240" w:lineRule="auto"/>
              <w:jc w:val="left"/>
            </w:pPr>
          </w:p>
        </w:tc>
        <w:tc>
          <w:tcPr>
            <w:tcW w:w="387" w:type="dxa"/>
            <w:tcBorders>
              <w:left w:val="nil"/>
              <w:right w:val="nil"/>
            </w:tcBorders>
          </w:tcPr>
          <w:p w14:paraId="30801C33" w14:textId="77777777" w:rsidR="00DC25BF" w:rsidRPr="00D73217" w:rsidRDefault="00DC25BF"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3DC68DD2" w14:textId="77777777" w:rsidR="00DC25BF" w:rsidRPr="00D73217" w:rsidRDefault="00DC25BF" w:rsidP="0060237D">
            <w:pPr>
              <w:spacing w:before="0" w:after="0" w:line="240" w:lineRule="auto"/>
              <w:jc w:val="left"/>
              <w:rPr>
                <w:rFonts w:cs="Arial"/>
                <w:color w:val="000000"/>
                <w:lang w:eastAsia="pt-BR"/>
              </w:rPr>
            </w:pPr>
          </w:p>
        </w:tc>
        <w:tc>
          <w:tcPr>
            <w:tcW w:w="1418" w:type="dxa"/>
            <w:tcBorders>
              <w:left w:val="nil"/>
              <w:right w:val="nil"/>
            </w:tcBorders>
            <w:noWrap/>
          </w:tcPr>
          <w:p w14:paraId="053B7B19" w14:textId="328CF03F" w:rsidR="00DC25BF" w:rsidRPr="00536C51" w:rsidRDefault="00DC25BF" w:rsidP="0060237D">
            <w:pPr>
              <w:spacing w:before="0" w:after="0" w:line="240" w:lineRule="auto"/>
              <w:jc w:val="right"/>
              <w:rPr>
                <w:rFonts w:cs="Arial"/>
                <w:b/>
                <w:bCs/>
                <w:color w:val="7030A0"/>
              </w:rPr>
            </w:pPr>
            <w:r w:rsidRPr="00536C51">
              <w:rPr>
                <w:rFonts w:cs="Arial"/>
                <w:b/>
                <w:bCs/>
                <w:color w:val="7030A0"/>
              </w:rPr>
              <w:t>530.</w:t>
            </w:r>
            <w:r w:rsidR="00536C51" w:rsidRPr="00536C51">
              <w:rPr>
                <w:rFonts w:cs="Arial"/>
                <w:b/>
                <w:bCs/>
                <w:color w:val="7030A0"/>
              </w:rPr>
              <w:t>480</w:t>
            </w:r>
          </w:p>
        </w:tc>
        <w:tc>
          <w:tcPr>
            <w:tcW w:w="146" w:type="dxa"/>
            <w:tcBorders>
              <w:left w:val="nil"/>
              <w:right w:val="nil"/>
            </w:tcBorders>
            <w:noWrap/>
          </w:tcPr>
          <w:p w14:paraId="55EE1E56" w14:textId="77777777" w:rsidR="00DC25BF" w:rsidRPr="00536C51" w:rsidRDefault="00DC25BF" w:rsidP="0060237D">
            <w:pPr>
              <w:spacing w:before="0" w:after="0" w:line="240" w:lineRule="auto"/>
              <w:jc w:val="right"/>
              <w:rPr>
                <w:rFonts w:cs="Arial"/>
                <w:b/>
                <w:bCs/>
                <w:color w:val="7030A0"/>
              </w:rPr>
            </w:pPr>
          </w:p>
        </w:tc>
        <w:tc>
          <w:tcPr>
            <w:tcW w:w="1418" w:type="dxa"/>
            <w:tcBorders>
              <w:left w:val="nil"/>
              <w:right w:val="nil"/>
            </w:tcBorders>
            <w:noWrap/>
          </w:tcPr>
          <w:p w14:paraId="2B0EA22F" w14:textId="3D2C6DFF" w:rsidR="00DC25BF" w:rsidRPr="00536C51" w:rsidRDefault="00536C51" w:rsidP="0060237D">
            <w:pPr>
              <w:spacing w:before="0" w:after="0" w:line="240" w:lineRule="auto"/>
              <w:jc w:val="right"/>
              <w:rPr>
                <w:rFonts w:cs="Arial"/>
                <w:b/>
                <w:bCs/>
                <w:color w:val="7030A0"/>
              </w:rPr>
            </w:pPr>
            <w:r w:rsidRPr="00536C51">
              <w:rPr>
                <w:rFonts w:cs="Arial"/>
                <w:b/>
                <w:bCs/>
                <w:color w:val="7030A0"/>
              </w:rPr>
              <w:t>619.394</w:t>
            </w:r>
          </w:p>
        </w:tc>
      </w:tr>
      <w:tr w:rsidR="00D73217" w:rsidRPr="00D73217" w14:paraId="3B06607E" w14:textId="77777777" w:rsidTr="00D71D3F">
        <w:trPr>
          <w:trHeight w:val="227"/>
          <w:jc w:val="center"/>
        </w:trPr>
        <w:tc>
          <w:tcPr>
            <w:tcW w:w="6226" w:type="dxa"/>
            <w:tcBorders>
              <w:left w:val="nil"/>
              <w:right w:val="nil"/>
            </w:tcBorders>
            <w:noWrap/>
          </w:tcPr>
          <w:p w14:paraId="51ADC75B" w14:textId="77777777" w:rsidR="00D73217" w:rsidRPr="00D73217" w:rsidRDefault="00D73217" w:rsidP="0060237D">
            <w:pPr>
              <w:spacing w:before="0" w:after="0" w:line="240" w:lineRule="auto"/>
              <w:jc w:val="left"/>
            </w:pPr>
          </w:p>
        </w:tc>
        <w:tc>
          <w:tcPr>
            <w:tcW w:w="387" w:type="dxa"/>
            <w:tcBorders>
              <w:left w:val="nil"/>
              <w:right w:val="nil"/>
            </w:tcBorders>
          </w:tcPr>
          <w:p w14:paraId="12C5DEAE" w14:textId="77777777" w:rsidR="00D73217" w:rsidRPr="00D73217"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4BFC6CE9" w14:textId="77777777" w:rsidR="00D73217" w:rsidRPr="00D73217" w:rsidRDefault="00D73217" w:rsidP="0060237D">
            <w:pPr>
              <w:spacing w:before="0" w:after="0" w:line="240" w:lineRule="auto"/>
              <w:jc w:val="left"/>
              <w:rPr>
                <w:rFonts w:cs="Arial"/>
                <w:color w:val="000000"/>
                <w:lang w:eastAsia="pt-BR"/>
              </w:rPr>
            </w:pPr>
          </w:p>
        </w:tc>
        <w:tc>
          <w:tcPr>
            <w:tcW w:w="1418" w:type="dxa"/>
            <w:tcBorders>
              <w:left w:val="nil"/>
              <w:right w:val="nil"/>
            </w:tcBorders>
            <w:noWrap/>
          </w:tcPr>
          <w:p w14:paraId="2DEB0D39" w14:textId="77777777" w:rsidR="00D73217" w:rsidRPr="00D73217" w:rsidRDefault="00D73217" w:rsidP="0060237D">
            <w:pPr>
              <w:spacing w:before="0" w:after="0" w:line="240" w:lineRule="auto"/>
              <w:jc w:val="right"/>
            </w:pPr>
          </w:p>
        </w:tc>
        <w:tc>
          <w:tcPr>
            <w:tcW w:w="146" w:type="dxa"/>
            <w:tcBorders>
              <w:left w:val="nil"/>
              <w:right w:val="nil"/>
            </w:tcBorders>
            <w:noWrap/>
          </w:tcPr>
          <w:p w14:paraId="2D6710BC" w14:textId="77777777" w:rsidR="00D73217" w:rsidRPr="00D73217" w:rsidRDefault="00D73217" w:rsidP="0060237D">
            <w:pPr>
              <w:spacing w:before="0" w:after="0" w:line="240" w:lineRule="auto"/>
              <w:jc w:val="right"/>
              <w:rPr>
                <w:rFonts w:cs="Arial"/>
                <w:color w:val="000000"/>
                <w:lang w:eastAsia="pt-BR"/>
              </w:rPr>
            </w:pPr>
          </w:p>
        </w:tc>
        <w:tc>
          <w:tcPr>
            <w:tcW w:w="1418" w:type="dxa"/>
            <w:tcBorders>
              <w:left w:val="nil"/>
              <w:right w:val="nil"/>
            </w:tcBorders>
            <w:noWrap/>
          </w:tcPr>
          <w:p w14:paraId="65F9CBA5" w14:textId="77777777" w:rsidR="00D73217" w:rsidRPr="00D73217" w:rsidRDefault="00D73217" w:rsidP="0060237D">
            <w:pPr>
              <w:spacing w:before="0" w:after="0" w:line="240" w:lineRule="auto"/>
              <w:jc w:val="right"/>
            </w:pPr>
          </w:p>
        </w:tc>
      </w:tr>
      <w:tr w:rsidR="00D73217" w:rsidRPr="00D73217" w14:paraId="2D4E7DF9" w14:textId="77777777" w:rsidTr="00146F67">
        <w:trPr>
          <w:trHeight w:val="227"/>
          <w:jc w:val="center"/>
        </w:trPr>
        <w:tc>
          <w:tcPr>
            <w:tcW w:w="6226" w:type="dxa"/>
            <w:tcBorders>
              <w:left w:val="nil"/>
              <w:right w:val="nil"/>
            </w:tcBorders>
            <w:noWrap/>
            <w:hideMark/>
          </w:tcPr>
          <w:p w14:paraId="62CAB72B" w14:textId="0CA8AC8B" w:rsidR="00D73217" w:rsidRPr="00D73217" w:rsidRDefault="00D73217" w:rsidP="0060237D">
            <w:pPr>
              <w:spacing w:before="0" w:after="0" w:line="240" w:lineRule="auto"/>
              <w:jc w:val="left"/>
              <w:rPr>
                <w:rFonts w:cs="Arial"/>
                <w:color w:val="000000"/>
                <w:lang w:eastAsia="pt-BR"/>
              </w:rPr>
            </w:pPr>
            <w:r w:rsidRPr="00D73217">
              <w:t>Provisão para perda</w:t>
            </w:r>
            <w:r w:rsidR="00FC386E">
              <w:t xml:space="preserve"> de</w:t>
            </w:r>
            <w:r w:rsidRPr="00D73217">
              <w:t xml:space="preserve"> crédito </w:t>
            </w:r>
            <w:r w:rsidR="00FC386E">
              <w:t>esperada</w:t>
            </w:r>
          </w:p>
        </w:tc>
        <w:tc>
          <w:tcPr>
            <w:tcW w:w="387" w:type="dxa"/>
            <w:tcBorders>
              <w:left w:val="nil"/>
              <w:right w:val="nil"/>
            </w:tcBorders>
          </w:tcPr>
          <w:p w14:paraId="15E1C916" w14:textId="77777777" w:rsidR="00D73217" w:rsidRPr="00D73217"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11EC0A04" w14:textId="77777777" w:rsidR="00D73217" w:rsidRPr="00D73217" w:rsidRDefault="00D73217" w:rsidP="0060237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2748F7B3" w14:textId="5BDA4459" w:rsidR="00D73217" w:rsidRPr="00D73217" w:rsidRDefault="00B667F9" w:rsidP="0060237D">
            <w:pPr>
              <w:spacing w:before="0" w:after="0" w:line="240" w:lineRule="auto"/>
              <w:jc w:val="right"/>
              <w:rPr>
                <w:rFonts w:cs="Arial"/>
                <w:color w:val="000000"/>
                <w:lang w:eastAsia="pt-BR"/>
              </w:rPr>
            </w:pPr>
            <w:r>
              <w:rPr>
                <w:rFonts w:cs="Arial"/>
                <w:color w:val="000000"/>
                <w:lang w:eastAsia="pt-BR"/>
              </w:rPr>
              <w:t>(69.847)</w:t>
            </w:r>
          </w:p>
        </w:tc>
        <w:tc>
          <w:tcPr>
            <w:tcW w:w="146" w:type="dxa"/>
            <w:tcBorders>
              <w:left w:val="nil"/>
              <w:right w:val="nil"/>
            </w:tcBorders>
            <w:noWrap/>
            <w:hideMark/>
          </w:tcPr>
          <w:p w14:paraId="35534301" w14:textId="77777777" w:rsidR="00D73217" w:rsidRPr="00D73217" w:rsidRDefault="00D73217" w:rsidP="0060237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563E40F3" w14:textId="099C7DD1" w:rsidR="00D73217" w:rsidRPr="00D73217" w:rsidRDefault="00D73217" w:rsidP="0060237D">
            <w:pPr>
              <w:spacing w:before="0" w:after="0" w:line="240" w:lineRule="auto"/>
              <w:jc w:val="right"/>
              <w:rPr>
                <w:rFonts w:cs="Arial"/>
                <w:color w:val="000000"/>
                <w:lang w:eastAsia="pt-BR"/>
              </w:rPr>
            </w:pPr>
            <w:r w:rsidRPr="00D73217">
              <w:t>(147.263)</w:t>
            </w:r>
          </w:p>
        </w:tc>
      </w:tr>
      <w:tr w:rsidR="00D73217" w:rsidRPr="00D73217" w14:paraId="1E20E22D" w14:textId="77777777" w:rsidTr="00146F67">
        <w:trPr>
          <w:trHeight w:val="227"/>
          <w:jc w:val="center"/>
        </w:trPr>
        <w:tc>
          <w:tcPr>
            <w:tcW w:w="6226" w:type="dxa"/>
            <w:tcBorders>
              <w:left w:val="nil"/>
              <w:right w:val="nil"/>
            </w:tcBorders>
            <w:shd w:val="clear" w:color="auto" w:fill="F8ECFE"/>
            <w:noWrap/>
            <w:hideMark/>
          </w:tcPr>
          <w:p w14:paraId="37438F2D" w14:textId="77086101" w:rsidR="00D73217" w:rsidRPr="00D73217" w:rsidRDefault="00D73217" w:rsidP="0060237D">
            <w:pPr>
              <w:spacing w:before="0" w:after="0" w:line="240" w:lineRule="auto"/>
              <w:jc w:val="left"/>
              <w:rPr>
                <w:rFonts w:cs="Arial"/>
                <w:b/>
                <w:bCs/>
                <w:color w:val="500878"/>
                <w:lang w:eastAsia="pt-BR"/>
              </w:rPr>
            </w:pPr>
            <w:r w:rsidRPr="00D73217">
              <w:rPr>
                <w:b/>
                <w:bCs/>
                <w:color w:val="500878"/>
              </w:rPr>
              <w:t>Total de contas a receber, liquidas</w:t>
            </w:r>
          </w:p>
        </w:tc>
        <w:tc>
          <w:tcPr>
            <w:tcW w:w="387" w:type="dxa"/>
            <w:tcBorders>
              <w:left w:val="nil"/>
              <w:right w:val="nil"/>
            </w:tcBorders>
            <w:shd w:val="clear" w:color="auto" w:fill="F8ECFE"/>
          </w:tcPr>
          <w:p w14:paraId="35D88365" w14:textId="77777777" w:rsidR="00D73217" w:rsidRPr="00D73217" w:rsidRDefault="00D73217" w:rsidP="0060237D">
            <w:pPr>
              <w:spacing w:before="0" w:after="0" w:line="240" w:lineRule="auto"/>
              <w:jc w:val="left"/>
              <w:rPr>
                <w:rFonts w:ascii="Times New Roman" w:hAnsi="Times New Roman"/>
                <w:b/>
                <w:bCs/>
                <w:color w:val="500878"/>
                <w:lang w:eastAsia="pt-BR"/>
              </w:rPr>
            </w:pPr>
          </w:p>
        </w:tc>
        <w:tc>
          <w:tcPr>
            <w:tcW w:w="146" w:type="dxa"/>
            <w:tcBorders>
              <w:left w:val="nil"/>
              <w:right w:val="nil"/>
            </w:tcBorders>
            <w:shd w:val="clear" w:color="auto" w:fill="F8ECFE"/>
            <w:noWrap/>
            <w:vAlign w:val="center"/>
            <w:hideMark/>
          </w:tcPr>
          <w:p w14:paraId="4E358F8F" w14:textId="77777777" w:rsidR="00D73217" w:rsidRPr="00D73217" w:rsidRDefault="00D73217" w:rsidP="0060237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tcPr>
          <w:p w14:paraId="77D140EE" w14:textId="7726FA04" w:rsidR="00D73217" w:rsidRPr="00B667F9" w:rsidRDefault="00B667F9" w:rsidP="0060237D">
            <w:pPr>
              <w:spacing w:before="0" w:after="0" w:line="240" w:lineRule="auto"/>
              <w:jc w:val="right"/>
              <w:rPr>
                <w:rFonts w:cs="Arial"/>
                <w:b/>
                <w:color w:val="7030A0"/>
                <w:lang w:eastAsia="pt-BR"/>
              </w:rPr>
            </w:pPr>
            <w:r>
              <w:rPr>
                <w:rFonts w:cs="Arial"/>
                <w:b/>
                <w:bCs/>
                <w:color w:val="7030A0"/>
              </w:rPr>
              <w:t>460.633</w:t>
            </w:r>
          </w:p>
        </w:tc>
        <w:tc>
          <w:tcPr>
            <w:tcW w:w="146" w:type="dxa"/>
            <w:tcBorders>
              <w:left w:val="nil"/>
              <w:right w:val="nil"/>
            </w:tcBorders>
            <w:shd w:val="clear" w:color="auto" w:fill="F8ECFE"/>
            <w:noWrap/>
            <w:hideMark/>
          </w:tcPr>
          <w:p w14:paraId="31B4DE73" w14:textId="77777777" w:rsidR="00D73217" w:rsidRPr="00D73217" w:rsidRDefault="00D73217" w:rsidP="0060237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hideMark/>
          </w:tcPr>
          <w:p w14:paraId="02C6C284" w14:textId="58026DFB" w:rsidR="00D73217" w:rsidRPr="00D73217" w:rsidRDefault="00D73217" w:rsidP="0060237D">
            <w:pPr>
              <w:spacing w:before="0" w:after="0" w:line="240" w:lineRule="auto"/>
              <w:jc w:val="right"/>
              <w:rPr>
                <w:rFonts w:cs="Arial"/>
                <w:b/>
                <w:bCs/>
                <w:color w:val="500878"/>
                <w:lang w:eastAsia="pt-BR"/>
              </w:rPr>
            </w:pPr>
            <w:r w:rsidRPr="00D73217">
              <w:rPr>
                <w:b/>
                <w:bCs/>
                <w:color w:val="500878"/>
              </w:rPr>
              <w:t>472.131</w:t>
            </w:r>
          </w:p>
        </w:tc>
      </w:tr>
    </w:tbl>
    <w:p w14:paraId="2420F05D" w14:textId="024622D2" w:rsidR="001705A9" w:rsidRDefault="00B02D46" w:rsidP="00B30DD5">
      <w:pPr>
        <w:rPr>
          <w:bCs/>
        </w:rPr>
      </w:pPr>
      <w:r w:rsidRPr="00D73217">
        <w:rPr>
          <w:bCs/>
        </w:rPr>
        <w:t>São classificad</w:t>
      </w:r>
      <w:r w:rsidR="00985CF8" w:rsidRPr="00D73217">
        <w:rPr>
          <w:bCs/>
        </w:rPr>
        <w:t>o</w:t>
      </w:r>
      <w:r w:rsidRPr="00D73217">
        <w:rPr>
          <w:bCs/>
        </w:rPr>
        <w:t xml:space="preserve">s como partes relacionadas os clientes sob o controle do Poder Executivo do Estado de </w:t>
      </w:r>
      <w:r w:rsidRPr="002A3840">
        <w:rPr>
          <w:bCs/>
        </w:rPr>
        <w:t xml:space="preserve">São Paulo, </w:t>
      </w:r>
      <w:r w:rsidR="00985CF8" w:rsidRPr="002A3840">
        <w:rPr>
          <w:bCs/>
        </w:rPr>
        <w:t>conforme apresentado</w:t>
      </w:r>
      <w:r w:rsidRPr="002A3840">
        <w:rPr>
          <w:bCs/>
        </w:rPr>
        <w:t xml:space="preserve"> na </w:t>
      </w:r>
      <w:r w:rsidRPr="00A84C38">
        <w:t xml:space="preserve">Nota </w:t>
      </w:r>
      <w:r w:rsidR="00A50C2E" w:rsidRPr="00A84C38">
        <w:t>2</w:t>
      </w:r>
      <w:r w:rsidR="003A438B">
        <w:t>6</w:t>
      </w:r>
      <w:r w:rsidRPr="002A3840">
        <w:t xml:space="preserve"> </w:t>
      </w:r>
      <w:r w:rsidR="005D13E0">
        <w:t>-</w:t>
      </w:r>
      <w:r w:rsidRPr="002A3840">
        <w:t xml:space="preserve"> </w:t>
      </w:r>
      <w:r w:rsidR="000A0BDF">
        <w:t>Saldos e transações com partes relacionadas</w:t>
      </w:r>
      <w:r w:rsidRPr="002A3840">
        <w:rPr>
          <w:bCs/>
        </w:rPr>
        <w:t xml:space="preserve">. </w:t>
      </w:r>
      <w:r w:rsidR="007D0081" w:rsidRPr="002A3840">
        <w:rPr>
          <w:bCs/>
        </w:rPr>
        <w:t xml:space="preserve">Os clientes </w:t>
      </w:r>
      <w:r w:rsidRPr="002A3840">
        <w:rPr>
          <w:bCs/>
        </w:rPr>
        <w:t>co</w:t>
      </w:r>
      <w:r w:rsidRPr="00D73217">
        <w:rPr>
          <w:bCs/>
        </w:rPr>
        <w:t>ntrolad</w:t>
      </w:r>
      <w:r w:rsidR="007D0081" w:rsidRPr="00D73217">
        <w:rPr>
          <w:bCs/>
        </w:rPr>
        <w:t>o</w:t>
      </w:r>
      <w:r w:rsidRPr="00D73217">
        <w:rPr>
          <w:bCs/>
        </w:rPr>
        <w:t>s pelo</w:t>
      </w:r>
      <w:r w:rsidR="00E96078" w:rsidRPr="00D73217">
        <w:rPr>
          <w:bCs/>
        </w:rPr>
        <w:t>s</w:t>
      </w:r>
      <w:r w:rsidRPr="00D73217">
        <w:rPr>
          <w:bCs/>
        </w:rPr>
        <w:t xml:space="preserve"> </w:t>
      </w:r>
      <w:r w:rsidR="00E96078" w:rsidRPr="00D73217">
        <w:rPr>
          <w:bCs/>
        </w:rPr>
        <w:t>Poderes Legislativo e Judiciário</w:t>
      </w:r>
      <w:r w:rsidRPr="00D73217">
        <w:rPr>
          <w:bCs/>
        </w:rPr>
        <w:t xml:space="preserve"> </w:t>
      </w:r>
      <w:r w:rsidR="00E96078" w:rsidRPr="00D73217">
        <w:rPr>
          <w:bCs/>
        </w:rPr>
        <w:t>do Estado de São Paulo, bem como dos demais entes federativos, inclusive os Poderes Executivos destes entes, são classificados em “Contas a receber”.</w:t>
      </w:r>
    </w:p>
    <w:p w14:paraId="6A874474" w14:textId="2F5AAC01" w:rsidR="002775F8" w:rsidRPr="00C17A61" w:rsidRDefault="00702E07" w:rsidP="00210A4A">
      <w:pPr>
        <w:suppressAutoHyphens/>
        <w:spacing w:before="0" w:after="0"/>
        <w:jc w:val="left"/>
      </w:pPr>
      <w:r w:rsidRPr="00C17A61">
        <w:t>V</w:t>
      </w:r>
      <w:r w:rsidR="00FD6C05" w:rsidRPr="00C17A61">
        <w:t>alor por quantidade de dias vencidos (</w:t>
      </w:r>
      <w:r w:rsidR="00FD6C05" w:rsidRPr="00C17A61">
        <w:rPr>
          <w:i/>
        </w:rPr>
        <w:t>Aging List</w:t>
      </w:r>
      <w:r w:rsidR="00FD6C05" w:rsidRPr="00C17A61">
        <w:t>):</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7B42BD" w:rsidRPr="00C17A61" w14:paraId="091AC4CC" w14:textId="77777777" w:rsidTr="00146F67">
        <w:trPr>
          <w:trHeight w:val="227"/>
          <w:jc w:val="center"/>
        </w:trPr>
        <w:tc>
          <w:tcPr>
            <w:tcW w:w="6226" w:type="dxa"/>
            <w:tcBorders>
              <w:top w:val="nil"/>
              <w:left w:val="nil"/>
              <w:right w:val="nil"/>
            </w:tcBorders>
            <w:noWrap/>
            <w:vAlign w:val="center"/>
            <w:hideMark/>
          </w:tcPr>
          <w:p w14:paraId="03DF753D" w14:textId="77777777" w:rsidR="007B42BD" w:rsidRPr="00C17A61" w:rsidRDefault="007B42BD"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2EA1563D" w14:textId="77777777" w:rsidR="007B42BD" w:rsidRPr="00C17A61" w:rsidRDefault="007B42BD" w:rsidP="0060237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7E763B06" w14:textId="77777777" w:rsidR="007B42BD" w:rsidRPr="00C17A61" w:rsidRDefault="007B42BD" w:rsidP="0060237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8C33F5B" w14:textId="4052576D" w:rsidR="007B42BD" w:rsidRPr="00C17A61" w:rsidRDefault="00992D21" w:rsidP="0060237D">
            <w:pPr>
              <w:spacing w:before="0" w:after="0" w:line="240" w:lineRule="auto"/>
              <w:jc w:val="right"/>
              <w:rPr>
                <w:rFonts w:cs="Arial"/>
                <w:b/>
                <w:bCs/>
                <w:color w:val="500878"/>
                <w:lang w:eastAsia="pt-BR"/>
              </w:rPr>
            </w:pPr>
            <w:r>
              <w:rPr>
                <w:rFonts w:cs="Arial"/>
                <w:b/>
                <w:bCs/>
                <w:color w:val="500878"/>
                <w:lang w:eastAsia="pt-BR"/>
              </w:rPr>
              <w:t>2024</w:t>
            </w:r>
          </w:p>
        </w:tc>
        <w:tc>
          <w:tcPr>
            <w:tcW w:w="146" w:type="dxa"/>
            <w:tcBorders>
              <w:top w:val="nil"/>
              <w:left w:val="nil"/>
              <w:right w:val="nil"/>
            </w:tcBorders>
            <w:vAlign w:val="center"/>
            <w:hideMark/>
          </w:tcPr>
          <w:p w14:paraId="15624860" w14:textId="77777777" w:rsidR="007B42BD" w:rsidRPr="00C17A61" w:rsidRDefault="007B42BD"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67F34D5" w14:textId="350DE590" w:rsidR="007B42BD" w:rsidRPr="00C17A61" w:rsidRDefault="00992D21" w:rsidP="0060237D">
            <w:pPr>
              <w:spacing w:before="0" w:after="0" w:line="240" w:lineRule="auto"/>
              <w:jc w:val="right"/>
              <w:rPr>
                <w:rFonts w:cs="Arial"/>
                <w:b/>
                <w:bCs/>
                <w:color w:val="500878"/>
                <w:lang w:eastAsia="pt-BR"/>
              </w:rPr>
            </w:pPr>
            <w:r>
              <w:rPr>
                <w:rFonts w:cs="Arial"/>
                <w:b/>
                <w:bCs/>
                <w:color w:val="500878"/>
                <w:lang w:eastAsia="pt-BR"/>
              </w:rPr>
              <w:t>2023</w:t>
            </w:r>
          </w:p>
        </w:tc>
      </w:tr>
      <w:tr w:rsidR="007B42BD" w:rsidRPr="00C17A61" w14:paraId="48F5AADB" w14:textId="77777777" w:rsidTr="00146F67">
        <w:trPr>
          <w:trHeight w:val="227"/>
          <w:jc w:val="center"/>
        </w:trPr>
        <w:tc>
          <w:tcPr>
            <w:tcW w:w="6226" w:type="dxa"/>
            <w:tcBorders>
              <w:left w:val="nil"/>
              <w:right w:val="nil"/>
            </w:tcBorders>
            <w:noWrap/>
            <w:vAlign w:val="center"/>
          </w:tcPr>
          <w:p w14:paraId="62FC6B7F" w14:textId="77777777" w:rsidR="007B42BD" w:rsidRPr="00C17A61" w:rsidRDefault="007B42BD" w:rsidP="0060237D">
            <w:pPr>
              <w:spacing w:before="0" w:after="0" w:line="240" w:lineRule="auto"/>
              <w:jc w:val="left"/>
              <w:rPr>
                <w:rFonts w:cs="Arial"/>
                <w:color w:val="000000"/>
                <w:lang w:eastAsia="pt-BR"/>
              </w:rPr>
            </w:pPr>
          </w:p>
        </w:tc>
        <w:tc>
          <w:tcPr>
            <w:tcW w:w="387" w:type="dxa"/>
            <w:tcBorders>
              <w:left w:val="nil"/>
              <w:right w:val="nil"/>
            </w:tcBorders>
          </w:tcPr>
          <w:p w14:paraId="08B4D97B" w14:textId="77777777" w:rsidR="007B42BD" w:rsidRPr="00C17A61" w:rsidRDefault="007B42BD"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1D07FE34" w14:textId="77777777" w:rsidR="007B42BD" w:rsidRPr="00C17A61" w:rsidRDefault="007B42BD" w:rsidP="0060237D">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56AFE569" w14:textId="77777777" w:rsidR="007B42BD" w:rsidRPr="00C17A61" w:rsidRDefault="007B42BD" w:rsidP="0060237D">
            <w:pPr>
              <w:spacing w:before="0" w:after="0" w:line="240" w:lineRule="auto"/>
              <w:jc w:val="right"/>
              <w:rPr>
                <w:rFonts w:cs="Arial"/>
                <w:color w:val="000000"/>
                <w:lang w:eastAsia="pt-BR"/>
              </w:rPr>
            </w:pPr>
          </w:p>
        </w:tc>
        <w:tc>
          <w:tcPr>
            <w:tcW w:w="146" w:type="dxa"/>
            <w:tcBorders>
              <w:left w:val="nil"/>
              <w:right w:val="nil"/>
            </w:tcBorders>
            <w:noWrap/>
            <w:vAlign w:val="center"/>
          </w:tcPr>
          <w:p w14:paraId="3500C2CA" w14:textId="77777777" w:rsidR="007B42BD" w:rsidRPr="00C17A61" w:rsidRDefault="007B42BD" w:rsidP="0060237D">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93D8A75" w14:textId="77777777" w:rsidR="007B42BD" w:rsidRPr="00C17A61" w:rsidRDefault="007B42BD" w:rsidP="0060237D">
            <w:pPr>
              <w:spacing w:before="0" w:after="0" w:line="240" w:lineRule="auto"/>
              <w:jc w:val="right"/>
              <w:rPr>
                <w:rFonts w:cs="Arial"/>
                <w:color w:val="000000"/>
                <w:lang w:eastAsia="pt-BR"/>
              </w:rPr>
            </w:pPr>
          </w:p>
        </w:tc>
      </w:tr>
      <w:tr w:rsidR="00D73217" w:rsidRPr="00C17A61" w14:paraId="0E792342" w14:textId="77777777" w:rsidTr="00146F67">
        <w:trPr>
          <w:trHeight w:val="227"/>
          <w:jc w:val="center"/>
        </w:trPr>
        <w:tc>
          <w:tcPr>
            <w:tcW w:w="6226" w:type="dxa"/>
            <w:tcBorders>
              <w:left w:val="nil"/>
              <w:right w:val="nil"/>
            </w:tcBorders>
            <w:noWrap/>
            <w:hideMark/>
          </w:tcPr>
          <w:p w14:paraId="13A8733F" w14:textId="2F7E66AF" w:rsidR="00D73217" w:rsidRPr="00C17A61" w:rsidRDefault="00D73217" w:rsidP="0060237D">
            <w:pPr>
              <w:spacing w:before="0" w:after="0" w:line="240" w:lineRule="auto"/>
              <w:jc w:val="left"/>
              <w:rPr>
                <w:rFonts w:cs="Arial"/>
                <w:b/>
                <w:bCs/>
                <w:color w:val="500878"/>
                <w:lang w:eastAsia="pt-BR"/>
              </w:rPr>
            </w:pPr>
            <w:r w:rsidRPr="00C17A61">
              <w:rPr>
                <w:b/>
                <w:bCs/>
                <w:color w:val="500878"/>
              </w:rPr>
              <w:t>A vencer</w:t>
            </w:r>
          </w:p>
        </w:tc>
        <w:tc>
          <w:tcPr>
            <w:tcW w:w="387" w:type="dxa"/>
            <w:tcBorders>
              <w:left w:val="nil"/>
              <w:right w:val="nil"/>
            </w:tcBorders>
          </w:tcPr>
          <w:p w14:paraId="4059E9A4" w14:textId="77777777" w:rsidR="00D73217" w:rsidRPr="00C17A61" w:rsidRDefault="00D73217" w:rsidP="0060237D">
            <w:pPr>
              <w:spacing w:before="0" w:after="0" w:line="240" w:lineRule="auto"/>
              <w:jc w:val="left"/>
              <w:rPr>
                <w:rFonts w:cs="Arial"/>
                <w:b/>
                <w:bCs/>
                <w:color w:val="500878"/>
                <w:lang w:eastAsia="pt-BR"/>
              </w:rPr>
            </w:pPr>
          </w:p>
        </w:tc>
        <w:tc>
          <w:tcPr>
            <w:tcW w:w="146" w:type="dxa"/>
            <w:tcBorders>
              <w:left w:val="nil"/>
              <w:right w:val="nil"/>
            </w:tcBorders>
            <w:noWrap/>
            <w:vAlign w:val="center"/>
            <w:hideMark/>
          </w:tcPr>
          <w:p w14:paraId="5465036E" w14:textId="77777777" w:rsidR="00D73217" w:rsidRPr="00C17A61" w:rsidRDefault="00D73217" w:rsidP="0060237D">
            <w:pPr>
              <w:spacing w:before="0" w:after="0" w:line="240" w:lineRule="auto"/>
              <w:jc w:val="left"/>
              <w:rPr>
                <w:rFonts w:cs="Arial"/>
                <w:b/>
                <w:bCs/>
                <w:color w:val="500878"/>
                <w:lang w:eastAsia="pt-BR"/>
              </w:rPr>
            </w:pPr>
          </w:p>
        </w:tc>
        <w:tc>
          <w:tcPr>
            <w:tcW w:w="1418" w:type="dxa"/>
            <w:tcBorders>
              <w:left w:val="nil"/>
              <w:right w:val="nil"/>
            </w:tcBorders>
            <w:noWrap/>
          </w:tcPr>
          <w:p w14:paraId="42417E69" w14:textId="29369E12" w:rsidR="00D73217" w:rsidRPr="00C17A61" w:rsidRDefault="007802A7" w:rsidP="0060237D">
            <w:pPr>
              <w:spacing w:before="0" w:after="0" w:line="240" w:lineRule="auto"/>
              <w:jc w:val="right"/>
              <w:rPr>
                <w:rFonts w:cs="Arial"/>
                <w:b/>
                <w:bCs/>
                <w:color w:val="500878"/>
                <w:lang w:eastAsia="pt-BR"/>
              </w:rPr>
            </w:pPr>
            <w:r>
              <w:rPr>
                <w:rFonts w:cs="Arial"/>
                <w:b/>
                <w:bCs/>
                <w:color w:val="500878"/>
                <w:lang w:eastAsia="pt-BR"/>
              </w:rPr>
              <w:t>421.483</w:t>
            </w:r>
          </w:p>
        </w:tc>
        <w:tc>
          <w:tcPr>
            <w:tcW w:w="146" w:type="dxa"/>
            <w:tcBorders>
              <w:left w:val="nil"/>
              <w:right w:val="nil"/>
            </w:tcBorders>
            <w:noWrap/>
            <w:hideMark/>
          </w:tcPr>
          <w:p w14:paraId="659B47C0" w14:textId="77777777" w:rsidR="00D73217" w:rsidRPr="00C17A61" w:rsidRDefault="00D73217" w:rsidP="0060237D">
            <w:pPr>
              <w:spacing w:before="0" w:after="0" w:line="240" w:lineRule="auto"/>
              <w:jc w:val="right"/>
              <w:rPr>
                <w:rFonts w:cs="Arial"/>
                <w:b/>
                <w:bCs/>
                <w:color w:val="500878"/>
                <w:lang w:eastAsia="pt-BR"/>
              </w:rPr>
            </w:pPr>
          </w:p>
        </w:tc>
        <w:tc>
          <w:tcPr>
            <w:tcW w:w="1418" w:type="dxa"/>
            <w:tcBorders>
              <w:left w:val="nil"/>
              <w:right w:val="nil"/>
            </w:tcBorders>
            <w:noWrap/>
            <w:hideMark/>
          </w:tcPr>
          <w:p w14:paraId="111C8724" w14:textId="399BD7FA" w:rsidR="00D73217" w:rsidRPr="00C17A61" w:rsidRDefault="005E33C5" w:rsidP="0060237D">
            <w:pPr>
              <w:spacing w:before="0" w:after="0" w:line="240" w:lineRule="auto"/>
              <w:jc w:val="right"/>
              <w:rPr>
                <w:rFonts w:cs="Arial"/>
                <w:b/>
                <w:bCs/>
                <w:color w:val="500878"/>
                <w:lang w:eastAsia="pt-BR"/>
              </w:rPr>
            </w:pPr>
            <w:r>
              <w:rPr>
                <w:b/>
                <w:bCs/>
                <w:color w:val="500878"/>
              </w:rPr>
              <w:t>423.366</w:t>
            </w:r>
          </w:p>
        </w:tc>
      </w:tr>
      <w:tr w:rsidR="00D73217" w:rsidRPr="00C17A61" w14:paraId="449A365D" w14:textId="77777777" w:rsidTr="00146F67">
        <w:trPr>
          <w:trHeight w:val="227"/>
          <w:jc w:val="center"/>
        </w:trPr>
        <w:tc>
          <w:tcPr>
            <w:tcW w:w="6226" w:type="dxa"/>
            <w:tcBorders>
              <w:left w:val="nil"/>
              <w:right w:val="nil"/>
            </w:tcBorders>
            <w:noWrap/>
            <w:hideMark/>
          </w:tcPr>
          <w:p w14:paraId="584A50C6" w14:textId="6A6F7172" w:rsidR="00D73217" w:rsidRPr="00C17A61" w:rsidRDefault="00D73217" w:rsidP="0060237D">
            <w:pPr>
              <w:spacing w:before="0" w:after="0" w:line="240" w:lineRule="auto"/>
              <w:jc w:val="left"/>
              <w:rPr>
                <w:rFonts w:cs="Arial"/>
                <w:b/>
                <w:bCs/>
                <w:color w:val="500878"/>
                <w:lang w:eastAsia="pt-BR"/>
              </w:rPr>
            </w:pPr>
          </w:p>
        </w:tc>
        <w:tc>
          <w:tcPr>
            <w:tcW w:w="387" w:type="dxa"/>
            <w:tcBorders>
              <w:left w:val="nil"/>
              <w:right w:val="nil"/>
            </w:tcBorders>
          </w:tcPr>
          <w:p w14:paraId="3609A5CE" w14:textId="77777777" w:rsidR="00D73217" w:rsidRPr="00C17A61" w:rsidRDefault="00D73217" w:rsidP="0060237D">
            <w:pPr>
              <w:spacing w:before="0" w:after="0" w:line="240" w:lineRule="auto"/>
              <w:jc w:val="left"/>
              <w:rPr>
                <w:rFonts w:cs="Arial"/>
                <w:b/>
                <w:bCs/>
                <w:color w:val="500878"/>
                <w:lang w:eastAsia="pt-BR"/>
              </w:rPr>
            </w:pPr>
          </w:p>
        </w:tc>
        <w:tc>
          <w:tcPr>
            <w:tcW w:w="146" w:type="dxa"/>
            <w:tcBorders>
              <w:left w:val="nil"/>
              <w:right w:val="nil"/>
            </w:tcBorders>
            <w:noWrap/>
            <w:vAlign w:val="center"/>
            <w:hideMark/>
          </w:tcPr>
          <w:p w14:paraId="2B2A9C90" w14:textId="77777777" w:rsidR="00D73217" w:rsidRPr="00C17A61" w:rsidRDefault="00D73217" w:rsidP="0060237D">
            <w:pPr>
              <w:spacing w:before="0" w:after="0" w:line="240" w:lineRule="auto"/>
              <w:jc w:val="left"/>
              <w:rPr>
                <w:rFonts w:cs="Arial"/>
                <w:b/>
                <w:bCs/>
                <w:color w:val="500878"/>
                <w:lang w:eastAsia="pt-BR"/>
              </w:rPr>
            </w:pPr>
          </w:p>
        </w:tc>
        <w:tc>
          <w:tcPr>
            <w:tcW w:w="1418" w:type="dxa"/>
            <w:tcBorders>
              <w:left w:val="nil"/>
              <w:right w:val="nil"/>
            </w:tcBorders>
            <w:noWrap/>
          </w:tcPr>
          <w:p w14:paraId="1CC51A27" w14:textId="3829F977" w:rsidR="00D73217" w:rsidRPr="00C17A61" w:rsidRDefault="00D73217" w:rsidP="0060237D">
            <w:pPr>
              <w:spacing w:before="0" w:after="0" w:line="240" w:lineRule="auto"/>
              <w:jc w:val="right"/>
              <w:rPr>
                <w:rFonts w:cs="Arial"/>
                <w:b/>
                <w:bCs/>
                <w:color w:val="500878"/>
                <w:lang w:eastAsia="pt-BR"/>
              </w:rPr>
            </w:pPr>
          </w:p>
        </w:tc>
        <w:tc>
          <w:tcPr>
            <w:tcW w:w="146" w:type="dxa"/>
            <w:tcBorders>
              <w:left w:val="nil"/>
              <w:right w:val="nil"/>
            </w:tcBorders>
            <w:noWrap/>
            <w:hideMark/>
          </w:tcPr>
          <w:p w14:paraId="50891BD7" w14:textId="77777777" w:rsidR="00D73217" w:rsidRPr="00C17A61" w:rsidRDefault="00D73217" w:rsidP="0060237D">
            <w:pPr>
              <w:spacing w:before="0" w:after="0" w:line="240" w:lineRule="auto"/>
              <w:jc w:val="right"/>
              <w:rPr>
                <w:rFonts w:cs="Arial"/>
                <w:b/>
                <w:bCs/>
                <w:color w:val="500878"/>
                <w:lang w:eastAsia="pt-BR"/>
              </w:rPr>
            </w:pPr>
          </w:p>
        </w:tc>
        <w:tc>
          <w:tcPr>
            <w:tcW w:w="1418" w:type="dxa"/>
            <w:tcBorders>
              <w:left w:val="nil"/>
              <w:right w:val="nil"/>
            </w:tcBorders>
            <w:noWrap/>
            <w:hideMark/>
          </w:tcPr>
          <w:p w14:paraId="36FDE07F" w14:textId="3D54099F" w:rsidR="00D73217" w:rsidRPr="00C17A61" w:rsidRDefault="00D73217" w:rsidP="0060237D">
            <w:pPr>
              <w:spacing w:before="0" w:after="0" w:line="240" w:lineRule="auto"/>
              <w:jc w:val="right"/>
              <w:rPr>
                <w:rFonts w:cs="Arial"/>
                <w:b/>
                <w:bCs/>
                <w:color w:val="500878"/>
                <w:lang w:eastAsia="pt-BR"/>
              </w:rPr>
            </w:pPr>
          </w:p>
        </w:tc>
      </w:tr>
      <w:tr w:rsidR="00D73217" w:rsidRPr="00C17A61" w14:paraId="36CF7C61" w14:textId="77777777" w:rsidTr="00146F67">
        <w:trPr>
          <w:trHeight w:val="227"/>
          <w:jc w:val="center"/>
        </w:trPr>
        <w:tc>
          <w:tcPr>
            <w:tcW w:w="6226" w:type="dxa"/>
            <w:tcBorders>
              <w:left w:val="nil"/>
              <w:right w:val="nil"/>
            </w:tcBorders>
            <w:noWrap/>
          </w:tcPr>
          <w:p w14:paraId="2F0E34CC" w14:textId="50601DD2" w:rsidR="00D73217" w:rsidRPr="00C17A61" w:rsidRDefault="00D73217" w:rsidP="0060237D">
            <w:pPr>
              <w:spacing w:before="0" w:after="0" w:line="240" w:lineRule="auto"/>
              <w:jc w:val="left"/>
              <w:rPr>
                <w:b/>
                <w:bCs/>
                <w:color w:val="500878"/>
              </w:rPr>
            </w:pPr>
            <w:r w:rsidRPr="00C17A61">
              <w:rPr>
                <w:b/>
                <w:bCs/>
                <w:color w:val="500878"/>
              </w:rPr>
              <w:t>Vencidos:</w:t>
            </w:r>
          </w:p>
        </w:tc>
        <w:tc>
          <w:tcPr>
            <w:tcW w:w="387" w:type="dxa"/>
            <w:tcBorders>
              <w:left w:val="nil"/>
              <w:right w:val="nil"/>
            </w:tcBorders>
          </w:tcPr>
          <w:p w14:paraId="4F0C3799" w14:textId="77777777" w:rsidR="00D73217" w:rsidRPr="00C17A61" w:rsidRDefault="00D73217" w:rsidP="0060237D">
            <w:pPr>
              <w:spacing w:before="0" w:after="0" w:line="240" w:lineRule="auto"/>
              <w:jc w:val="left"/>
              <w:rPr>
                <w:rFonts w:cs="Arial"/>
                <w:b/>
                <w:bCs/>
                <w:color w:val="500878"/>
                <w:lang w:eastAsia="pt-BR"/>
              </w:rPr>
            </w:pPr>
          </w:p>
        </w:tc>
        <w:tc>
          <w:tcPr>
            <w:tcW w:w="146" w:type="dxa"/>
            <w:tcBorders>
              <w:left w:val="nil"/>
              <w:right w:val="nil"/>
            </w:tcBorders>
            <w:noWrap/>
            <w:vAlign w:val="center"/>
          </w:tcPr>
          <w:p w14:paraId="22BDB8FB" w14:textId="77777777" w:rsidR="00D73217" w:rsidRPr="00C17A61" w:rsidRDefault="00D73217" w:rsidP="0060237D">
            <w:pPr>
              <w:spacing w:before="0" w:after="0" w:line="240" w:lineRule="auto"/>
              <w:jc w:val="left"/>
              <w:rPr>
                <w:rFonts w:cs="Arial"/>
                <w:b/>
                <w:bCs/>
                <w:color w:val="500878"/>
                <w:lang w:eastAsia="pt-BR"/>
              </w:rPr>
            </w:pPr>
          </w:p>
        </w:tc>
        <w:tc>
          <w:tcPr>
            <w:tcW w:w="1418" w:type="dxa"/>
            <w:tcBorders>
              <w:left w:val="nil"/>
              <w:bottom w:val="single" w:sz="4" w:space="0" w:color="auto"/>
              <w:right w:val="nil"/>
            </w:tcBorders>
            <w:noWrap/>
          </w:tcPr>
          <w:p w14:paraId="636E4B33" w14:textId="3D4AFD64" w:rsidR="00D73217" w:rsidRPr="00C17A61" w:rsidRDefault="00E61B7D" w:rsidP="0060237D">
            <w:pPr>
              <w:spacing w:before="0" w:after="0" w:line="240" w:lineRule="auto"/>
              <w:jc w:val="right"/>
              <w:rPr>
                <w:b/>
                <w:bCs/>
                <w:color w:val="500878"/>
              </w:rPr>
            </w:pPr>
            <w:r>
              <w:rPr>
                <w:b/>
                <w:bCs/>
                <w:color w:val="500878"/>
              </w:rPr>
              <w:t>108.997</w:t>
            </w:r>
          </w:p>
        </w:tc>
        <w:tc>
          <w:tcPr>
            <w:tcW w:w="146" w:type="dxa"/>
            <w:tcBorders>
              <w:left w:val="nil"/>
              <w:right w:val="nil"/>
            </w:tcBorders>
            <w:noWrap/>
          </w:tcPr>
          <w:p w14:paraId="1947D173" w14:textId="77777777" w:rsidR="00D73217" w:rsidRPr="00C17A61" w:rsidRDefault="00D73217"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noWrap/>
          </w:tcPr>
          <w:p w14:paraId="733AEE28" w14:textId="364C8028" w:rsidR="00D73217" w:rsidRPr="00C17A61" w:rsidRDefault="008F7405" w:rsidP="0060237D">
            <w:pPr>
              <w:spacing w:before="0" w:after="0" w:line="240" w:lineRule="auto"/>
              <w:jc w:val="right"/>
              <w:rPr>
                <w:b/>
                <w:bCs/>
                <w:color w:val="500878"/>
              </w:rPr>
            </w:pPr>
            <w:r>
              <w:rPr>
                <w:b/>
                <w:bCs/>
                <w:color w:val="500878"/>
              </w:rPr>
              <w:t>196.028</w:t>
            </w:r>
          </w:p>
        </w:tc>
      </w:tr>
      <w:tr w:rsidR="00D73217" w:rsidRPr="00C17A61" w14:paraId="40BDEC97" w14:textId="77777777" w:rsidTr="00146F67">
        <w:trPr>
          <w:trHeight w:val="227"/>
          <w:jc w:val="center"/>
        </w:trPr>
        <w:tc>
          <w:tcPr>
            <w:tcW w:w="6226" w:type="dxa"/>
            <w:tcBorders>
              <w:left w:val="nil"/>
              <w:right w:val="nil"/>
            </w:tcBorders>
            <w:noWrap/>
          </w:tcPr>
          <w:p w14:paraId="7D82D5E0" w14:textId="1264E15A" w:rsidR="00D73217" w:rsidRPr="00C17A61" w:rsidRDefault="00D73217" w:rsidP="0060237D">
            <w:pPr>
              <w:spacing w:before="0" w:after="0" w:line="240" w:lineRule="auto"/>
              <w:jc w:val="left"/>
            </w:pPr>
            <w:r w:rsidRPr="00C17A61">
              <w:t xml:space="preserve">  De 1 a 30 dias</w:t>
            </w:r>
          </w:p>
        </w:tc>
        <w:tc>
          <w:tcPr>
            <w:tcW w:w="387" w:type="dxa"/>
            <w:tcBorders>
              <w:left w:val="nil"/>
              <w:right w:val="nil"/>
            </w:tcBorders>
          </w:tcPr>
          <w:p w14:paraId="1F53E1B9" w14:textId="77777777" w:rsidR="00D73217" w:rsidRPr="00C17A61"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700726AF" w14:textId="77777777" w:rsidR="00D73217" w:rsidRPr="00C17A61" w:rsidRDefault="00D73217" w:rsidP="0060237D">
            <w:pPr>
              <w:spacing w:before="0" w:after="0" w:line="240" w:lineRule="auto"/>
              <w:jc w:val="left"/>
              <w:rPr>
                <w:rFonts w:cs="Arial"/>
                <w:color w:val="000000"/>
                <w:lang w:eastAsia="pt-BR"/>
              </w:rPr>
            </w:pPr>
          </w:p>
        </w:tc>
        <w:tc>
          <w:tcPr>
            <w:tcW w:w="1418" w:type="dxa"/>
            <w:tcBorders>
              <w:top w:val="single" w:sz="4" w:space="0" w:color="auto"/>
              <w:left w:val="nil"/>
              <w:right w:val="nil"/>
            </w:tcBorders>
            <w:noWrap/>
          </w:tcPr>
          <w:p w14:paraId="5D63F56B" w14:textId="200DC3A7" w:rsidR="00D73217" w:rsidRPr="00F30E13" w:rsidRDefault="00E61B7D" w:rsidP="0060237D">
            <w:pPr>
              <w:spacing w:before="0" w:after="0" w:line="240" w:lineRule="auto"/>
              <w:jc w:val="right"/>
            </w:pPr>
            <w:r>
              <w:t>5.714</w:t>
            </w:r>
          </w:p>
        </w:tc>
        <w:tc>
          <w:tcPr>
            <w:tcW w:w="146" w:type="dxa"/>
            <w:tcBorders>
              <w:left w:val="nil"/>
              <w:right w:val="nil"/>
            </w:tcBorders>
            <w:noWrap/>
          </w:tcPr>
          <w:p w14:paraId="5ECAEECC" w14:textId="77777777" w:rsidR="00D73217" w:rsidRPr="00C17A61" w:rsidRDefault="00D73217" w:rsidP="0060237D">
            <w:pPr>
              <w:spacing w:before="0" w:after="0" w:line="240" w:lineRule="auto"/>
              <w:jc w:val="right"/>
              <w:rPr>
                <w:rFonts w:cs="Arial"/>
                <w:color w:val="000000"/>
                <w:lang w:eastAsia="pt-BR"/>
              </w:rPr>
            </w:pPr>
          </w:p>
        </w:tc>
        <w:tc>
          <w:tcPr>
            <w:tcW w:w="1418" w:type="dxa"/>
            <w:tcBorders>
              <w:top w:val="single" w:sz="4" w:space="0" w:color="auto"/>
              <w:left w:val="nil"/>
              <w:right w:val="nil"/>
            </w:tcBorders>
            <w:noWrap/>
          </w:tcPr>
          <w:p w14:paraId="2A37FBA7" w14:textId="04CED29E" w:rsidR="00D73217" w:rsidRPr="00C17A61" w:rsidRDefault="008F7405" w:rsidP="0060237D">
            <w:pPr>
              <w:spacing w:before="0" w:after="0" w:line="240" w:lineRule="auto"/>
              <w:jc w:val="right"/>
            </w:pPr>
            <w:r>
              <w:t>17</w:t>
            </w:r>
            <w:r w:rsidR="006D2231">
              <w:t>.223</w:t>
            </w:r>
          </w:p>
        </w:tc>
      </w:tr>
      <w:tr w:rsidR="00D73217" w:rsidRPr="00C17A61" w14:paraId="48C8F6DD" w14:textId="77777777" w:rsidTr="0025615E">
        <w:trPr>
          <w:trHeight w:val="227"/>
          <w:jc w:val="center"/>
        </w:trPr>
        <w:tc>
          <w:tcPr>
            <w:tcW w:w="6226" w:type="dxa"/>
            <w:tcBorders>
              <w:left w:val="nil"/>
              <w:right w:val="nil"/>
            </w:tcBorders>
            <w:noWrap/>
          </w:tcPr>
          <w:p w14:paraId="101CD81A" w14:textId="4325E7ED" w:rsidR="00D73217" w:rsidRPr="0025615E" w:rsidRDefault="00D73217" w:rsidP="0060237D">
            <w:pPr>
              <w:spacing w:before="0" w:after="0" w:line="240" w:lineRule="auto"/>
              <w:jc w:val="left"/>
            </w:pPr>
            <w:r w:rsidRPr="0025615E">
              <w:t xml:space="preserve">  De 31 a 60 dias</w:t>
            </w:r>
          </w:p>
        </w:tc>
        <w:tc>
          <w:tcPr>
            <w:tcW w:w="387" w:type="dxa"/>
            <w:tcBorders>
              <w:left w:val="nil"/>
              <w:right w:val="nil"/>
            </w:tcBorders>
          </w:tcPr>
          <w:p w14:paraId="3D9B195A" w14:textId="77777777" w:rsidR="00D73217" w:rsidRPr="0025615E"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022860DC" w14:textId="77777777" w:rsidR="00D73217" w:rsidRPr="0025615E" w:rsidRDefault="00D73217" w:rsidP="0060237D">
            <w:pPr>
              <w:spacing w:before="0" w:after="0" w:line="240" w:lineRule="auto"/>
              <w:jc w:val="left"/>
              <w:rPr>
                <w:rFonts w:cs="Arial"/>
                <w:color w:val="000000"/>
                <w:lang w:eastAsia="pt-BR"/>
              </w:rPr>
            </w:pPr>
          </w:p>
        </w:tc>
        <w:tc>
          <w:tcPr>
            <w:tcW w:w="1418" w:type="dxa"/>
            <w:tcBorders>
              <w:left w:val="nil"/>
              <w:right w:val="nil"/>
            </w:tcBorders>
            <w:noWrap/>
          </w:tcPr>
          <w:p w14:paraId="62189AE8" w14:textId="02087CF3" w:rsidR="00D73217" w:rsidRPr="0025615E" w:rsidRDefault="00E61B7D" w:rsidP="0060237D">
            <w:pPr>
              <w:spacing w:before="0" w:after="0" w:line="240" w:lineRule="auto"/>
              <w:jc w:val="right"/>
            </w:pPr>
            <w:r>
              <w:t>13.634</w:t>
            </w:r>
          </w:p>
        </w:tc>
        <w:tc>
          <w:tcPr>
            <w:tcW w:w="146" w:type="dxa"/>
            <w:tcBorders>
              <w:left w:val="nil"/>
              <w:right w:val="nil"/>
            </w:tcBorders>
            <w:noWrap/>
          </w:tcPr>
          <w:p w14:paraId="64FB9EF5" w14:textId="77777777" w:rsidR="00D73217" w:rsidRPr="0025615E" w:rsidRDefault="00D73217" w:rsidP="0060237D">
            <w:pPr>
              <w:spacing w:before="0" w:after="0" w:line="240" w:lineRule="auto"/>
              <w:jc w:val="right"/>
              <w:rPr>
                <w:rFonts w:cs="Arial"/>
                <w:color w:val="000000"/>
                <w:lang w:eastAsia="pt-BR"/>
              </w:rPr>
            </w:pPr>
          </w:p>
        </w:tc>
        <w:tc>
          <w:tcPr>
            <w:tcW w:w="1418" w:type="dxa"/>
            <w:tcBorders>
              <w:left w:val="nil"/>
              <w:right w:val="nil"/>
            </w:tcBorders>
            <w:noWrap/>
          </w:tcPr>
          <w:p w14:paraId="240E0455" w14:textId="03EB9442" w:rsidR="00D73217" w:rsidRPr="0025615E" w:rsidRDefault="006D2231" w:rsidP="0060237D">
            <w:pPr>
              <w:spacing w:before="0" w:after="0" w:line="240" w:lineRule="auto"/>
              <w:jc w:val="right"/>
            </w:pPr>
            <w:r>
              <w:t>25.355</w:t>
            </w:r>
          </w:p>
        </w:tc>
      </w:tr>
      <w:tr w:rsidR="00D73217" w:rsidRPr="00C17A61" w14:paraId="3DA199B4" w14:textId="77777777" w:rsidTr="00146F67">
        <w:trPr>
          <w:trHeight w:val="227"/>
          <w:jc w:val="center"/>
        </w:trPr>
        <w:tc>
          <w:tcPr>
            <w:tcW w:w="6226" w:type="dxa"/>
            <w:tcBorders>
              <w:left w:val="nil"/>
              <w:right w:val="nil"/>
            </w:tcBorders>
            <w:noWrap/>
          </w:tcPr>
          <w:p w14:paraId="391A3A7F" w14:textId="203F4BB6" w:rsidR="00D73217" w:rsidRPr="00C17A61" w:rsidRDefault="00D73217" w:rsidP="0060237D">
            <w:pPr>
              <w:spacing w:before="0" w:after="0" w:line="240" w:lineRule="auto"/>
              <w:jc w:val="left"/>
            </w:pPr>
            <w:r w:rsidRPr="00C17A61">
              <w:t xml:space="preserve">  De 61 a 90 dias</w:t>
            </w:r>
          </w:p>
        </w:tc>
        <w:tc>
          <w:tcPr>
            <w:tcW w:w="387" w:type="dxa"/>
            <w:tcBorders>
              <w:left w:val="nil"/>
              <w:right w:val="nil"/>
            </w:tcBorders>
          </w:tcPr>
          <w:p w14:paraId="3E42F493" w14:textId="77777777" w:rsidR="00D73217" w:rsidRPr="00C17A61"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29AD8E76" w14:textId="77777777" w:rsidR="00D73217" w:rsidRPr="00C17A61" w:rsidRDefault="00D73217" w:rsidP="0060237D">
            <w:pPr>
              <w:spacing w:before="0" w:after="0" w:line="240" w:lineRule="auto"/>
              <w:jc w:val="left"/>
              <w:rPr>
                <w:rFonts w:cs="Arial"/>
                <w:color w:val="000000"/>
                <w:lang w:eastAsia="pt-BR"/>
              </w:rPr>
            </w:pPr>
          </w:p>
        </w:tc>
        <w:tc>
          <w:tcPr>
            <w:tcW w:w="1418" w:type="dxa"/>
            <w:tcBorders>
              <w:left w:val="nil"/>
              <w:right w:val="nil"/>
            </w:tcBorders>
            <w:noWrap/>
          </w:tcPr>
          <w:p w14:paraId="023EFD4B" w14:textId="0AB6B2C5" w:rsidR="00D73217" w:rsidRPr="00F30E13" w:rsidRDefault="00E61B7D" w:rsidP="0060237D">
            <w:pPr>
              <w:spacing w:before="0" w:after="0" w:line="240" w:lineRule="auto"/>
              <w:jc w:val="right"/>
            </w:pPr>
            <w:r>
              <w:t>567</w:t>
            </w:r>
          </w:p>
        </w:tc>
        <w:tc>
          <w:tcPr>
            <w:tcW w:w="146" w:type="dxa"/>
            <w:tcBorders>
              <w:left w:val="nil"/>
              <w:right w:val="nil"/>
            </w:tcBorders>
            <w:noWrap/>
          </w:tcPr>
          <w:p w14:paraId="4587D11B" w14:textId="77777777" w:rsidR="00D73217" w:rsidRPr="00C17A61" w:rsidRDefault="00D73217" w:rsidP="0060237D">
            <w:pPr>
              <w:spacing w:before="0" w:after="0" w:line="240" w:lineRule="auto"/>
              <w:jc w:val="right"/>
              <w:rPr>
                <w:rFonts w:cs="Arial"/>
                <w:color w:val="000000"/>
                <w:lang w:eastAsia="pt-BR"/>
              </w:rPr>
            </w:pPr>
          </w:p>
        </w:tc>
        <w:tc>
          <w:tcPr>
            <w:tcW w:w="1418" w:type="dxa"/>
            <w:tcBorders>
              <w:left w:val="nil"/>
              <w:right w:val="nil"/>
            </w:tcBorders>
            <w:noWrap/>
          </w:tcPr>
          <w:p w14:paraId="066DCEC2" w14:textId="6CF3AE6B" w:rsidR="00D73217" w:rsidRPr="00C17A61" w:rsidRDefault="006D2231" w:rsidP="0060237D">
            <w:pPr>
              <w:spacing w:before="0" w:after="0" w:line="240" w:lineRule="auto"/>
              <w:jc w:val="right"/>
            </w:pPr>
            <w:r>
              <w:t>31.352</w:t>
            </w:r>
          </w:p>
        </w:tc>
      </w:tr>
      <w:tr w:rsidR="00D73217" w:rsidRPr="00C17A61" w14:paraId="22C57D03" w14:textId="77777777" w:rsidTr="00146F67">
        <w:trPr>
          <w:trHeight w:val="227"/>
          <w:jc w:val="center"/>
        </w:trPr>
        <w:tc>
          <w:tcPr>
            <w:tcW w:w="6226" w:type="dxa"/>
            <w:tcBorders>
              <w:left w:val="nil"/>
              <w:right w:val="nil"/>
            </w:tcBorders>
            <w:noWrap/>
          </w:tcPr>
          <w:p w14:paraId="547B3FBD" w14:textId="37484C13" w:rsidR="00D73217" w:rsidRPr="00C17A61" w:rsidRDefault="00D73217" w:rsidP="0060237D">
            <w:pPr>
              <w:spacing w:before="0" w:after="0" w:line="240" w:lineRule="auto"/>
              <w:jc w:val="left"/>
            </w:pPr>
            <w:r w:rsidRPr="00C17A61">
              <w:t xml:space="preserve">  De 91 a 120 dias</w:t>
            </w:r>
          </w:p>
        </w:tc>
        <w:tc>
          <w:tcPr>
            <w:tcW w:w="387" w:type="dxa"/>
            <w:tcBorders>
              <w:left w:val="nil"/>
              <w:right w:val="nil"/>
            </w:tcBorders>
          </w:tcPr>
          <w:p w14:paraId="174910B3" w14:textId="77777777" w:rsidR="00D73217" w:rsidRPr="00C17A61"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6912711A" w14:textId="77777777" w:rsidR="00D73217" w:rsidRPr="00C17A61" w:rsidRDefault="00D73217" w:rsidP="0060237D">
            <w:pPr>
              <w:spacing w:before="0" w:after="0" w:line="240" w:lineRule="auto"/>
              <w:jc w:val="left"/>
              <w:rPr>
                <w:rFonts w:cs="Arial"/>
                <w:color w:val="000000"/>
                <w:lang w:eastAsia="pt-BR"/>
              </w:rPr>
            </w:pPr>
          </w:p>
        </w:tc>
        <w:tc>
          <w:tcPr>
            <w:tcW w:w="1418" w:type="dxa"/>
            <w:tcBorders>
              <w:left w:val="nil"/>
              <w:right w:val="nil"/>
            </w:tcBorders>
            <w:noWrap/>
          </w:tcPr>
          <w:p w14:paraId="0389D6A1" w14:textId="3F40447D" w:rsidR="00D73217" w:rsidRPr="00F30E13" w:rsidRDefault="00E61B7D" w:rsidP="0060237D">
            <w:pPr>
              <w:spacing w:before="0" w:after="0" w:line="240" w:lineRule="auto"/>
              <w:jc w:val="right"/>
            </w:pPr>
            <w:r>
              <w:t>205</w:t>
            </w:r>
          </w:p>
        </w:tc>
        <w:tc>
          <w:tcPr>
            <w:tcW w:w="146" w:type="dxa"/>
            <w:tcBorders>
              <w:left w:val="nil"/>
              <w:right w:val="nil"/>
            </w:tcBorders>
            <w:noWrap/>
          </w:tcPr>
          <w:p w14:paraId="59FB8C58" w14:textId="77777777" w:rsidR="00D73217" w:rsidRPr="00C17A61" w:rsidRDefault="00D73217" w:rsidP="0060237D">
            <w:pPr>
              <w:spacing w:before="0" w:after="0" w:line="240" w:lineRule="auto"/>
              <w:jc w:val="right"/>
              <w:rPr>
                <w:rFonts w:cs="Arial"/>
                <w:color w:val="000000"/>
                <w:lang w:eastAsia="pt-BR"/>
              </w:rPr>
            </w:pPr>
          </w:p>
        </w:tc>
        <w:tc>
          <w:tcPr>
            <w:tcW w:w="1418" w:type="dxa"/>
            <w:tcBorders>
              <w:left w:val="nil"/>
              <w:right w:val="nil"/>
            </w:tcBorders>
            <w:noWrap/>
          </w:tcPr>
          <w:p w14:paraId="2243EC1B" w14:textId="6647426A" w:rsidR="00D73217" w:rsidRPr="00C17A61" w:rsidRDefault="00B83AD5" w:rsidP="0060237D">
            <w:pPr>
              <w:spacing w:before="0" w:after="0" w:line="240" w:lineRule="auto"/>
              <w:jc w:val="right"/>
            </w:pPr>
            <w:r>
              <w:t>1.569</w:t>
            </w:r>
          </w:p>
        </w:tc>
      </w:tr>
      <w:tr w:rsidR="00D73217" w:rsidRPr="00C17A61" w14:paraId="7155F07A" w14:textId="77777777" w:rsidTr="00146F67">
        <w:trPr>
          <w:trHeight w:val="227"/>
          <w:jc w:val="center"/>
        </w:trPr>
        <w:tc>
          <w:tcPr>
            <w:tcW w:w="6226" w:type="dxa"/>
            <w:tcBorders>
              <w:left w:val="nil"/>
              <w:right w:val="nil"/>
            </w:tcBorders>
            <w:noWrap/>
          </w:tcPr>
          <w:p w14:paraId="2DE1C917" w14:textId="6B9B4F43" w:rsidR="00D73217" w:rsidRPr="00C17A61" w:rsidRDefault="00D73217" w:rsidP="0060237D">
            <w:pPr>
              <w:spacing w:before="0" w:after="0" w:line="240" w:lineRule="auto"/>
              <w:jc w:val="left"/>
            </w:pPr>
            <w:r w:rsidRPr="00C17A61">
              <w:t xml:space="preserve">  De 121 a 150 dias</w:t>
            </w:r>
          </w:p>
        </w:tc>
        <w:tc>
          <w:tcPr>
            <w:tcW w:w="387" w:type="dxa"/>
            <w:tcBorders>
              <w:left w:val="nil"/>
              <w:right w:val="nil"/>
            </w:tcBorders>
          </w:tcPr>
          <w:p w14:paraId="49EC376B" w14:textId="77777777" w:rsidR="00D73217" w:rsidRPr="00C17A61"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0616E954" w14:textId="77777777" w:rsidR="00D73217" w:rsidRPr="00C17A61" w:rsidRDefault="00D73217" w:rsidP="0060237D">
            <w:pPr>
              <w:spacing w:before="0" w:after="0" w:line="240" w:lineRule="auto"/>
              <w:jc w:val="left"/>
              <w:rPr>
                <w:rFonts w:cs="Arial"/>
                <w:color w:val="000000"/>
                <w:lang w:eastAsia="pt-BR"/>
              </w:rPr>
            </w:pPr>
          </w:p>
        </w:tc>
        <w:tc>
          <w:tcPr>
            <w:tcW w:w="1418" w:type="dxa"/>
            <w:tcBorders>
              <w:left w:val="nil"/>
              <w:right w:val="nil"/>
            </w:tcBorders>
            <w:noWrap/>
          </w:tcPr>
          <w:p w14:paraId="3801ECBF" w14:textId="00F8F019" w:rsidR="00D73217" w:rsidRPr="00F30E13" w:rsidRDefault="00892196" w:rsidP="0060237D">
            <w:pPr>
              <w:spacing w:before="0" w:after="0" w:line="240" w:lineRule="auto"/>
              <w:jc w:val="right"/>
            </w:pPr>
            <w:r>
              <w:t>686</w:t>
            </w:r>
          </w:p>
        </w:tc>
        <w:tc>
          <w:tcPr>
            <w:tcW w:w="146" w:type="dxa"/>
            <w:tcBorders>
              <w:left w:val="nil"/>
              <w:right w:val="nil"/>
            </w:tcBorders>
            <w:noWrap/>
          </w:tcPr>
          <w:p w14:paraId="3CE41BD3" w14:textId="77777777" w:rsidR="00D73217" w:rsidRPr="00C17A61" w:rsidRDefault="00D73217" w:rsidP="0060237D">
            <w:pPr>
              <w:spacing w:before="0" w:after="0" w:line="240" w:lineRule="auto"/>
              <w:jc w:val="right"/>
              <w:rPr>
                <w:rFonts w:cs="Arial"/>
                <w:color w:val="000000"/>
                <w:lang w:eastAsia="pt-BR"/>
              </w:rPr>
            </w:pPr>
          </w:p>
        </w:tc>
        <w:tc>
          <w:tcPr>
            <w:tcW w:w="1418" w:type="dxa"/>
            <w:tcBorders>
              <w:left w:val="nil"/>
              <w:right w:val="nil"/>
            </w:tcBorders>
            <w:noWrap/>
          </w:tcPr>
          <w:p w14:paraId="160C4F96" w14:textId="29242AB5" w:rsidR="00D73217" w:rsidRPr="00C17A61" w:rsidRDefault="00B83AD5" w:rsidP="0060237D">
            <w:pPr>
              <w:spacing w:before="0" w:after="0" w:line="240" w:lineRule="auto"/>
              <w:jc w:val="right"/>
            </w:pPr>
            <w:r>
              <w:t>3.016</w:t>
            </w:r>
          </w:p>
        </w:tc>
      </w:tr>
      <w:tr w:rsidR="00D73217" w:rsidRPr="00C17A61" w14:paraId="208FA411" w14:textId="77777777" w:rsidTr="00146F67">
        <w:trPr>
          <w:trHeight w:val="227"/>
          <w:jc w:val="center"/>
        </w:trPr>
        <w:tc>
          <w:tcPr>
            <w:tcW w:w="6226" w:type="dxa"/>
            <w:tcBorders>
              <w:left w:val="nil"/>
              <w:right w:val="nil"/>
            </w:tcBorders>
            <w:noWrap/>
          </w:tcPr>
          <w:p w14:paraId="2DBE3C16" w14:textId="403CBFCA" w:rsidR="00D73217" w:rsidRPr="00C17A61" w:rsidRDefault="00D73217" w:rsidP="0060237D">
            <w:pPr>
              <w:spacing w:before="0" w:after="0" w:line="240" w:lineRule="auto"/>
              <w:jc w:val="left"/>
            </w:pPr>
            <w:r w:rsidRPr="00C17A61">
              <w:t xml:space="preserve">  De 151 a 180 dias</w:t>
            </w:r>
          </w:p>
        </w:tc>
        <w:tc>
          <w:tcPr>
            <w:tcW w:w="387" w:type="dxa"/>
            <w:tcBorders>
              <w:left w:val="nil"/>
              <w:right w:val="nil"/>
            </w:tcBorders>
          </w:tcPr>
          <w:p w14:paraId="7613D6C7" w14:textId="77777777" w:rsidR="00D73217" w:rsidRPr="00C17A61"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722398BC" w14:textId="77777777" w:rsidR="00D73217" w:rsidRPr="00C17A61" w:rsidRDefault="00D73217" w:rsidP="0060237D">
            <w:pPr>
              <w:spacing w:before="0" w:after="0" w:line="240" w:lineRule="auto"/>
              <w:jc w:val="left"/>
              <w:rPr>
                <w:rFonts w:cs="Arial"/>
                <w:color w:val="000000"/>
                <w:lang w:eastAsia="pt-BR"/>
              </w:rPr>
            </w:pPr>
          </w:p>
        </w:tc>
        <w:tc>
          <w:tcPr>
            <w:tcW w:w="1418" w:type="dxa"/>
            <w:tcBorders>
              <w:left w:val="nil"/>
              <w:right w:val="nil"/>
            </w:tcBorders>
            <w:noWrap/>
          </w:tcPr>
          <w:p w14:paraId="5AA75BA8" w14:textId="11DF8AE2" w:rsidR="00D73217" w:rsidRPr="00F30E13" w:rsidRDefault="008D1DDA" w:rsidP="0060237D">
            <w:pPr>
              <w:spacing w:before="0" w:after="0" w:line="240" w:lineRule="auto"/>
              <w:jc w:val="right"/>
            </w:pPr>
            <w:r>
              <w:t>139</w:t>
            </w:r>
          </w:p>
        </w:tc>
        <w:tc>
          <w:tcPr>
            <w:tcW w:w="146" w:type="dxa"/>
            <w:tcBorders>
              <w:left w:val="nil"/>
              <w:right w:val="nil"/>
            </w:tcBorders>
            <w:noWrap/>
          </w:tcPr>
          <w:p w14:paraId="61742381" w14:textId="77777777" w:rsidR="00D73217" w:rsidRPr="00C17A61" w:rsidRDefault="00D73217" w:rsidP="0060237D">
            <w:pPr>
              <w:spacing w:before="0" w:after="0" w:line="240" w:lineRule="auto"/>
              <w:jc w:val="right"/>
              <w:rPr>
                <w:rFonts w:cs="Arial"/>
                <w:color w:val="000000"/>
                <w:lang w:eastAsia="pt-BR"/>
              </w:rPr>
            </w:pPr>
          </w:p>
        </w:tc>
        <w:tc>
          <w:tcPr>
            <w:tcW w:w="1418" w:type="dxa"/>
            <w:tcBorders>
              <w:left w:val="nil"/>
              <w:right w:val="nil"/>
            </w:tcBorders>
            <w:noWrap/>
          </w:tcPr>
          <w:p w14:paraId="3F830626" w14:textId="42724E10" w:rsidR="00D73217" w:rsidRPr="00C17A61" w:rsidRDefault="00B83AD5" w:rsidP="0060237D">
            <w:pPr>
              <w:spacing w:before="0" w:after="0" w:line="240" w:lineRule="auto"/>
              <w:jc w:val="right"/>
            </w:pPr>
            <w:r>
              <w:t>1.354</w:t>
            </w:r>
          </w:p>
        </w:tc>
      </w:tr>
      <w:tr w:rsidR="00D73217" w:rsidRPr="00C17A61" w14:paraId="5A4EF087" w14:textId="77777777" w:rsidTr="00146F67">
        <w:trPr>
          <w:trHeight w:val="227"/>
          <w:jc w:val="center"/>
        </w:trPr>
        <w:tc>
          <w:tcPr>
            <w:tcW w:w="6226" w:type="dxa"/>
            <w:tcBorders>
              <w:left w:val="nil"/>
              <w:right w:val="nil"/>
            </w:tcBorders>
            <w:noWrap/>
          </w:tcPr>
          <w:p w14:paraId="431677BE" w14:textId="75968B5C" w:rsidR="00D73217" w:rsidRPr="00C17A61" w:rsidRDefault="00D73217" w:rsidP="0060237D">
            <w:pPr>
              <w:spacing w:before="0" w:after="0" w:line="240" w:lineRule="auto"/>
              <w:jc w:val="left"/>
            </w:pPr>
            <w:r w:rsidRPr="00C17A61">
              <w:t xml:space="preserve">  De 181 a 365 dias</w:t>
            </w:r>
          </w:p>
        </w:tc>
        <w:tc>
          <w:tcPr>
            <w:tcW w:w="387" w:type="dxa"/>
            <w:tcBorders>
              <w:left w:val="nil"/>
              <w:right w:val="nil"/>
            </w:tcBorders>
          </w:tcPr>
          <w:p w14:paraId="4FFC9521" w14:textId="77777777" w:rsidR="00D73217" w:rsidRPr="00C17A61"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27F1FC6A" w14:textId="77777777" w:rsidR="00D73217" w:rsidRPr="00C17A61" w:rsidRDefault="00D73217" w:rsidP="0060237D">
            <w:pPr>
              <w:spacing w:before="0" w:after="0" w:line="240" w:lineRule="auto"/>
              <w:jc w:val="left"/>
              <w:rPr>
                <w:rFonts w:cs="Arial"/>
                <w:color w:val="000000"/>
                <w:lang w:eastAsia="pt-BR"/>
              </w:rPr>
            </w:pPr>
          </w:p>
        </w:tc>
        <w:tc>
          <w:tcPr>
            <w:tcW w:w="1418" w:type="dxa"/>
            <w:tcBorders>
              <w:left w:val="nil"/>
              <w:right w:val="nil"/>
            </w:tcBorders>
            <w:noWrap/>
          </w:tcPr>
          <w:p w14:paraId="096D37CB" w14:textId="618A67FC" w:rsidR="00D73217" w:rsidRPr="00F30E13" w:rsidRDefault="008D1DDA" w:rsidP="0060237D">
            <w:pPr>
              <w:spacing w:before="0" w:after="0" w:line="240" w:lineRule="auto"/>
              <w:jc w:val="right"/>
            </w:pPr>
            <w:r>
              <w:t>19.969</w:t>
            </w:r>
          </w:p>
        </w:tc>
        <w:tc>
          <w:tcPr>
            <w:tcW w:w="146" w:type="dxa"/>
            <w:tcBorders>
              <w:left w:val="nil"/>
              <w:right w:val="nil"/>
            </w:tcBorders>
            <w:noWrap/>
          </w:tcPr>
          <w:p w14:paraId="3E020C96" w14:textId="77777777" w:rsidR="00D73217" w:rsidRPr="00C17A61" w:rsidRDefault="00D73217" w:rsidP="0060237D">
            <w:pPr>
              <w:spacing w:before="0" w:after="0" w:line="240" w:lineRule="auto"/>
              <w:jc w:val="right"/>
              <w:rPr>
                <w:rFonts w:cs="Arial"/>
                <w:color w:val="000000"/>
                <w:lang w:eastAsia="pt-BR"/>
              </w:rPr>
            </w:pPr>
          </w:p>
        </w:tc>
        <w:tc>
          <w:tcPr>
            <w:tcW w:w="1418" w:type="dxa"/>
            <w:tcBorders>
              <w:left w:val="nil"/>
              <w:right w:val="nil"/>
            </w:tcBorders>
            <w:noWrap/>
          </w:tcPr>
          <w:p w14:paraId="6FA9A5EA" w14:textId="72746A08" w:rsidR="00D73217" w:rsidRPr="00C17A61" w:rsidRDefault="00B83AD5" w:rsidP="0060237D">
            <w:pPr>
              <w:spacing w:before="0" w:after="0" w:line="240" w:lineRule="auto"/>
              <w:jc w:val="right"/>
            </w:pPr>
            <w:r>
              <w:t>67.717</w:t>
            </w:r>
          </w:p>
        </w:tc>
      </w:tr>
      <w:tr w:rsidR="00D73217" w:rsidRPr="00C17A61" w14:paraId="3A0408C6" w14:textId="77777777" w:rsidTr="00146F67">
        <w:trPr>
          <w:trHeight w:val="227"/>
          <w:jc w:val="center"/>
        </w:trPr>
        <w:tc>
          <w:tcPr>
            <w:tcW w:w="6226" w:type="dxa"/>
            <w:tcBorders>
              <w:left w:val="nil"/>
              <w:right w:val="nil"/>
            </w:tcBorders>
            <w:noWrap/>
            <w:hideMark/>
          </w:tcPr>
          <w:p w14:paraId="6B245989" w14:textId="1A3A574B" w:rsidR="00D73217" w:rsidRPr="00C17A61" w:rsidRDefault="00D73217" w:rsidP="0060237D">
            <w:pPr>
              <w:spacing w:before="0" w:after="0" w:line="240" w:lineRule="auto"/>
              <w:jc w:val="left"/>
              <w:rPr>
                <w:rFonts w:cs="Arial"/>
                <w:color w:val="000000"/>
                <w:lang w:eastAsia="pt-BR"/>
              </w:rPr>
            </w:pPr>
            <w:r w:rsidRPr="00C17A61">
              <w:t xml:space="preserve">  Maior que 365 dias</w:t>
            </w:r>
          </w:p>
        </w:tc>
        <w:tc>
          <w:tcPr>
            <w:tcW w:w="387" w:type="dxa"/>
            <w:tcBorders>
              <w:left w:val="nil"/>
              <w:right w:val="nil"/>
            </w:tcBorders>
          </w:tcPr>
          <w:p w14:paraId="6C8BCF1C" w14:textId="77777777" w:rsidR="00D73217" w:rsidRPr="00C17A61"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A954634" w14:textId="77777777" w:rsidR="00D73217" w:rsidRPr="00C17A61" w:rsidRDefault="00D73217" w:rsidP="0060237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5BB31B6C" w14:textId="1CE623A7" w:rsidR="00D73217" w:rsidRPr="00F30E13" w:rsidRDefault="004D2291" w:rsidP="0060237D">
            <w:pPr>
              <w:spacing w:before="0" w:after="0" w:line="240" w:lineRule="auto"/>
              <w:jc w:val="right"/>
              <w:rPr>
                <w:rFonts w:cs="Arial"/>
                <w:color w:val="000000"/>
                <w:lang w:eastAsia="pt-BR"/>
              </w:rPr>
            </w:pPr>
            <w:r>
              <w:rPr>
                <w:rFonts w:cs="Arial"/>
                <w:color w:val="000000"/>
                <w:lang w:eastAsia="pt-BR"/>
              </w:rPr>
              <w:t>68.08</w:t>
            </w:r>
            <w:r w:rsidR="0037389A">
              <w:rPr>
                <w:rFonts w:cs="Arial"/>
                <w:color w:val="000000"/>
                <w:lang w:eastAsia="pt-BR"/>
              </w:rPr>
              <w:t>3</w:t>
            </w:r>
          </w:p>
        </w:tc>
        <w:tc>
          <w:tcPr>
            <w:tcW w:w="146" w:type="dxa"/>
            <w:tcBorders>
              <w:left w:val="nil"/>
              <w:right w:val="nil"/>
            </w:tcBorders>
            <w:noWrap/>
            <w:hideMark/>
          </w:tcPr>
          <w:p w14:paraId="012FD29C" w14:textId="77777777" w:rsidR="00D73217" w:rsidRPr="00C17A61" w:rsidRDefault="00D73217" w:rsidP="0060237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22AF4C04" w14:textId="6D40AC89" w:rsidR="00D73217" w:rsidRPr="00C17A61" w:rsidRDefault="00D73217" w:rsidP="0060237D">
            <w:pPr>
              <w:spacing w:before="0" w:after="0" w:line="240" w:lineRule="auto"/>
              <w:jc w:val="right"/>
              <w:rPr>
                <w:rFonts w:cs="Arial"/>
                <w:color w:val="000000"/>
                <w:lang w:eastAsia="pt-BR"/>
              </w:rPr>
            </w:pPr>
            <w:r>
              <w:rPr>
                <w:rFonts w:cs="Arial"/>
                <w:color w:val="000000"/>
                <w:lang w:eastAsia="pt-BR"/>
              </w:rPr>
              <w:t>48.</w:t>
            </w:r>
            <w:r w:rsidR="00A65216">
              <w:rPr>
                <w:rFonts w:cs="Arial"/>
                <w:color w:val="000000"/>
                <w:lang w:eastAsia="pt-BR"/>
              </w:rPr>
              <w:t>442</w:t>
            </w:r>
          </w:p>
        </w:tc>
      </w:tr>
      <w:tr w:rsidR="00D73217" w:rsidRPr="00C17A61" w14:paraId="744E2868" w14:textId="77777777" w:rsidTr="00146F67">
        <w:trPr>
          <w:trHeight w:val="227"/>
          <w:jc w:val="center"/>
        </w:trPr>
        <w:tc>
          <w:tcPr>
            <w:tcW w:w="6226" w:type="dxa"/>
            <w:tcBorders>
              <w:left w:val="nil"/>
              <w:right w:val="nil"/>
            </w:tcBorders>
            <w:noWrap/>
          </w:tcPr>
          <w:p w14:paraId="47D178AC" w14:textId="4B338773" w:rsidR="00D73217" w:rsidRPr="00C17A61" w:rsidRDefault="00D73217" w:rsidP="0060237D">
            <w:pPr>
              <w:spacing w:before="0" w:after="0" w:line="240" w:lineRule="auto"/>
              <w:jc w:val="left"/>
              <w:rPr>
                <w:rFonts w:cs="Arial"/>
                <w:b/>
                <w:bCs/>
                <w:color w:val="500878"/>
                <w:lang w:eastAsia="pt-BR"/>
              </w:rPr>
            </w:pPr>
          </w:p>
        </w:tc>
        <w:tc>
          <w:tcPr>
            <w:tcW w:w="387" w:type="dxa"/>
            <w:tcBorders>
              <w:left w:val="nil"/>
              <w:right w:val="nil"/>
            </w:tcBorders>
          </w:tcPr>
          <w:p w14:paraId="4A0F2D75" w14:textId="77777777" w:rsidR="00D73217" w:rsidRPr="00C17A61" w:rsidRDefault="00D73217" w:rsidP="0060237D">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434FCC94" w14:textId="77777777" w:rsidR="00D73217" w:rsidRPr="00C17A61" w:rsidRDefault="00D73217" w:rsidP="0060237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tcPr>
          <w:p w14:paraId="676812E5" w14:textId="1A6F525E" w:rsidR="00D73217" w:rsidRPr="00F30E13" w:rsidRDefault="00B14C90" w:rsidP="0060237D">
            <w:pPr>
              <w:spacing w:before="0" w:after="0" w:line="240" w:lineRule="auto"/>
              <w:jc w:val="right"/>
              <w:rPr>
                <w:rFonts w:cs="Arial"/>
                <w:b/>
                <w:bCs/>
                <w:color w:val="500878"/>
                <w:lang w:eastAsia="pt-BR"/>
              </w:rPr>
            </w:pPr>
            <w:r>
              <w:rPr>
                <w:rFonts w:cs="Arial"/>
                <w:b/>
                <w:bCs/>
                <w:color w:val="500878"/>
                <w:lang w:eastAsia="pt-BR"/>
              </w:rPr>
              <w:t>530.480</w:t>
            </w:r>
          </w:p>
        </w:tc>
        <w:tc>
          <w:tcPr>
            <w:tcW w:w="146" w:type="dxa"/>
            <w:tcBorders>
              <w:left w:val="nil"/>
              <w:right w:val="nil"/>
            </w:tcBorders>
            <w:noWrap/>
            <w:hideMark/>
          </w:tcPr>
          <w:p w14:paraId="1EA9BFD3" w14:textId="77777777" w:rsidR="00D73217" w:rsidRPr="00C17A61" w:rsidRDefault="00D73217" w:rsidP="0060237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hideMark/>
          </w:tcPr>
          <w:p w14:paraId="7130B2F4" w14:textId="34229E19" w:rsidR="00D73217" w:rsidRPr="00C17A61" w:rsidRDefault="00D73217" w:rsidP="0060237D">
            <w:pPr>
              <w:spacing w:before="0" w:after="0" w:line="240" w:lineRule="auto"/>
              <w:jc w:val="right"/>
              <w:rPr>
                <w:rFonts w:cs="Arial"/>
                <w:b/>
                <w:bCs/>
                <w:color w:val="500878"/>
                <w:lang w:eastAsia="pt-BR"/>
              </w:rPr>
            </w:pPr>
            <w:r w:rsidRPr="00C17A61">
              <w:rPr>
                <w:b/>
                <w:bCs/>
                <w:color w:val="500878"/>
              </w:rPr>
              <w:t>619.394</w:t>
            </w:r>
          </w:p>
        </w:tc>
      </w:tr>
    </w:tbl>
    <w:p w14:paraId="18118902" w14:textId="7D0E5F18" w:rsidR="007B42BD" w:rsidRPr="00C17A61" w:rsidRDefault="00486A44" w:rsidP="00AA40A7">
      <w:pPr>
        <w:rPr>
          <w:bCs/>
        </w:rPr>
      </w:pPr>
      <w:r w:rsidRPr="00C17A61">
        <w:rPr>
          <w:bCs/>
        </w:rPr>
        <w:lastRenderedPageBreak/>
        <w:t xml:space="preserve">Abaixo é demonstrada a movimentação da provisão para perda </w:t>
      </w:r>
      <w:r w:rsidR="00BD0E09">
        <w:rPr>
          <w:bCs/>
        </w:rPr>
        <w:t xml:space="preserve">de </w:t>
      </w:r>
      <w:r w:rsidRPr="00C17A61">
        <w:rPr>
          <w:bCs/>
        </w:rPr>
        <w:t xml:space="preserve">crédito </w:t>
      </w:r>
      <w:r w:rsidR="00BD0E09">
        <w:rPr>
          <w:bCs/>
        </w:rPr>
        <w:t>esperada</w:t>
      </w:r>
      <w:r w:rsidRPr="00C17A61">
        <w:rPr>
          <w:bCs/>
        </w:rPr>
        <w:t>:</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7B42BD" w:rsidRPr="00782A33" w14:paraId="7E66F445" w14:textId="77777777" w:rsidTr="009A142A">
        <w:trPr>
          <w:trHeight w:val="227"/>
          <w:jc w:val="center"/>
        </w:trPr>
        <w:tc>
          <w:tcPr>
            <w:tcW w:w="6226" w:type="dxa"/>
            <w:tcBorders>
              <w:top w:val="nil"/>
              <w:left w:val="nil"/>
              <w:right w:val="nil"/>
            </w:tcBorders>
            <w:noWrap/>
            <w:vAlign w:val="center"/>
            <w:hideMark/>
          </w:tcPr>
          <w:p w14:paraId="14E63E31" w14:textId="77777777" w:rsidR="007B42BD" w:rsidRPr="00C17A61" w:rsidRDefault="007B42BD"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5FECA0DC" w14:textId="77777777" w:rsidR="007B42BD" w:rsidRPr="00C17A61" w:rsidRDefault="007B42BD" w:rsidP="0060237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13E40791" w14:textId="77777777" w:rsidR="007B42BD" w:rsidRPr="00C17A61" w:rsidRDefault="007B42BD" w:rsidP="0060237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2E0311E1" w14:textId="5A0B74D8" w:rsidR="007B42BD" w:rsidRPr="00C17A61" w:rsidRDefault="00992D21" w:rsidP="0060237D">
            <w:pPr>
              <w:spacing w:before="0" w:after="0" w:line="240" w:lineRule="auto"/>
              <w:jc w:val="right"/>
              <w:rPr>
                <w:rFonts w:cs="Arial"/>
                <w:b/>
                <w:bCs/>
                <w:color w:val="500878"/>
                <w:lang w:eastAsia="pt-BR"/>
              </w:rPr>
            </w:pPr>
            <w:r>
              <w:rPr>
                <w:rFonts w:cs="Arial"/>
                <w:b/>
                <w:bCs/>
                <w:color w:val="500878"/>
                <w:lang w:eastAsia="pt-BR"/>
              </w:rPr>
              <w:t>2024</w:t>
            </w:r>
          </w:p>
        </w:tc>
        <w:tc>
          <w:tcPr>
            <w:tcW w:w="146" w:type="dxa"/>
            <w:tcBorders>
              <w:top w:val="nil"/>
              <w:left w:val="nil"/>
              <w:right w:val="nil"/>
            </w:tcBorders>
            <w:vAlign w:val="center"/>
            <w:hideMark/>
          </w:tcPr>
          <w:p w14:paraId="46D1B42A" w14:textId="77777777" w:rsidR="007B42BD" w:rsidRPr="00C17A61" w:rsidRDefault="007B42BD"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5F97769" w14:textId="22614864" w:rsidR="007B42BD" w:rsidRPr="00C17A61" w:rsidRDefault="00992D21" w:rsidP="0060237D">
            <w:pPr>
              <w:spacing w:before="0" w:after="0" w:line="240" w:lineRule="auto"/>
              <w:jc w:val="right"/>
              <w:rPr>
                <w:rFonts w:cs="Arial"/>
                <w:b/>
                <w:bCs/>
                <w:color w:val="500878"/>
                <w:lang w:eastAsia="pt-BR"/>
              </w:rPr>
            </w:pPr>
            <w:r>
              <w:rPr>
                <w:rFonts w:cs="Arial"/>
                <w:b/>
                <w:bCs/>
                <w:color w:val="500878"/>
                <w:lang w:eastAsia="pt-BR"/>
              </w:rPr>
              <w:t>2023</w:t>
            </w:r>
          </w:p>
        </w:tc>
      </w:tr>
      <w:tr w:rsidR="007B42BD" w:rsidRPr="00782A33" w14:paraId="25440014" w14:textId="77777777" w:rsidTr="009A142A">
        <w:trPr>
          <w:trHeight w:val="227"/>
          <w:jc w:val="center"/>
        </w:trPr>
        <w:tc>
          <w:tcPr>
            <w:tcW w:w="6226" w:type="dxa"/>
            <w:tcBorders>
              <w:left w:val="nil"/>
              <w:right w:val="nil"/>
            </w:tcBorders>
            <w:noWrap/>
            <w:vAlign w:val="center"/>
          </w:tcPr>
          <w:p w14:paraId="4EB60875" w14:textId="77777777" w:rsidR="007B42BD" w:rsidRPr="00C17A61" w:rsidRDefault="007B42BD" w:rsidP="0060237D">
            <w:pPr>
              <w:spacing w:before="0" w:after="0" w:line="240" w:lineRule="auto"/>
              <w:jc w:val="left"/>
              <w:rPr>
                <w:rFonts w:cs="Arial"/>
                <w:color w:val="000000"/>
                <w:lang w:eastAsia="pt-BR"/>
              </w:rPr>
            </w:pPr>
          </w:p>
        </w:tc>
        <w:tc>
          <w:tcPr>
            <w:tcW w:w="387" w:type="dxa"/>
            <w:tcBorders>
              <w:left w:val="nil"/>
              <w:right w:val="nil"/>
            </w:tcBorders>
          </w:tcPr>
          <w:p w14:paraId="386F410D" w14:textId="77777777" w:rsidR="007B42BD" w:rsidRPr="00C17A61" w:rsidRDefault="007B42BD"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1F1F73AE" w14:textId="77777777" w:rsidR="007B42BD" w:rsidRPr="00C17A61" w:rsidRDefault="007B42BD" w:rsidP="0060237D">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14A59987" w14:textId="77777777" w:rsidR="007B42BD" w:rsidRPr="00C17A61" w:rsidRDefault="007B42BD" w:rsidP="0060237D">
            <w:pPr>
              <w:spacing w:before="0" w:after="0" w:line="240" w:lineRule="auto"/>
              <w:jc w:val="right"/>
              <w:rPr>
                <w:rFonts w:cs="Arial"/>
                <w:color w:val="000000"/>
                <w:lang w:eastAsia="pt-BR"/>
              </w:rPr>
            </w:pPr>
          </w:p>
        </w:tc>
        <w:tc>
          <w:tcPr>
            <w:tcW w:w="146" w:type="dxa"/>
            <w:tcBorders>
              <w:left w:val="nil"/>
              <w:right w:val="nil"/>
            </w:tcBorders>
            <w:noWrap/>
            <w:vAlign w:val="center"/>
          </w:tcPr>
          <w:p w14:paraId="2FFF962D" w14:textId="77777777" w:rsidR="007B42BD" w:rsidRPr="00C17A61" w:rsidRDefault="007B42BD" w:rsidP="0060237D">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B3116C8" w14:textId="77777777" w:rsidR="007B42BD" w:rsidRPr="00C17A61" w:rsidRDefault="007B42BD" w:rsidP="0060237D">
            <w:pPr>
              <w:spacing w:before="0" w:after="0" w:line="240" w:lineRule="auto"/>
              <w:jc w:val="right"/>
              <w:rPr>
                <w:rFonts w:cs="Arial"/>
                <w:color w:val="000000"/>
                <w:lang w:eastAsia="pt-BR"/>
              </w:rPr>
            </w:pPr>
          </w:p>
        </w:tc>
      </w:tr>
      <w:tr w:rsidR="00D73217" w:rsidRPr="00782A33" w14:paraId="1DEBA5C1" w14:textId="77777777" w:rsidTr="00146F67">
        <w:trPr>
          <w:trHeight w:val="227"/>
          <w:jc w:val="center"/>
        </w:trPr>
        <w:tc>
          <w:tcPr>
            <w:tcW w:w="6226" w:type="dxa"/>
            <w:tcBorders>
              <w:left w:val="nil"/>
              <w:right w:val="nil"/>
            </w:tcBorders>
            <w:noWrap/>
          </w:tcPr>
          <w:p w14:paraId="707B6CAD" w14:textId="7AB6D6A1" w:rsidR="00D73217" w:rsidRPr="00C17A61" w:rsidRDefault="00D73217" w:rsidP="0060237D">
            <w:pPr>
              <w:spacing w:before="0" w:after="0" w:line="240" w:lineRule="auto"/>
              <w:jc w:val="left"/>
            </w:pPr>
            <w:r w:rsidRPr="00C17A61">
              <w:t>Saldo em 1º de janeiro</w:t>
            </w:r>
          </w:p>
        </w:tc>
        <w:tc>
          <w:tcPr>
            <w:tcW w:w="387" w:type="dxa"/>
            <w:tcBorders>
              <w:left w:val="nil"/>
              <w:right w:val="nil"/>
            </w:tcBorders>
          </w:tcPr>
          <w:p w14:paraId="4A050EC0" w14:textId="77777777" w:rsidR="00D73217" w:rsidRPr="00C17A61" w:rsidRDefault="00D73217"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3F13B6CA" w14:textId="77777777" w:rsidR="00D73217" w:rsidRPr="00C17A61" w:rsidRDefault="00D73217" w:rsidP="0060237D">
            <w:pPr>
              <w:spacing w:before="0" w:after="0" w:line="240" w:lineRule="auto"/>
              <w:jc w:val="left"/>
              <w:rPr>
                <w:rFonts w:cs="Arial"/>
                <w:color w:val="000000"/>
                <w:lang w:eastAsia="pt-BR"/>
              </w:rPr>
            </w:pPr>
          </w:p>
        </w:tc>
        <w:tc>
          <w:tcPr>
            <w:tcW w:w="1418" w:type="dxa"/>
            <w:tcBorders>
              <w:left w:val="nil"/>
              <w:right w:val="nil"/>
            </w:tcBorders>
            <w:noWrap/>
          </w:tcPr>
          <w:p w14:paraId="72583175" w14:textId="767D2338" w:rsidR="00D73217" w:rsidRPr="00C17A61" w:rsidRDefault="00B667F9" w:rsidP="0060237D">
            <w:pPr>
              <w:spacing w:before="0" w:after="0" w:line="240" w:lineRule="auto"/>
              <w:jc w:val="right"/>
            </w:pPr>
            <w:r>
              <w:t>147.263</w:t>
            </w:r>
          </w:p>
        </w:tc>
        <w:tc>
          <w:tcPr>
            <w:tcW w:w="146" w:type="dxa"/>
            <w:tcBorders>
              <w:left w:val="nil"/>
              <w:right w:val="nil"/>
            </w:tcBorders>
            <w:noWrap/>
          </w:tcPr>
          <w:p w14:paraId="3C6E39AF" w14:textId="77777777" w:rsidR="00D73217" w:rsidRPr="00C17A61" w:rsidRDefault="00D73217" w:rsidP="0060237D">
            <w:pPr>
              <w:spacing w:before="0" w:after="0" w:line="240" w:lineRule="auto"/>
              <w:jc w:val="right"/>
              <w:rPr>
                <w:rFonts w:cs="Arial"/>
                <w:color w:val="000000"/>
                <w:lang w:eastAsia="pt-BR"/>
              </w:rPr>
            </w:pPr>
          </w:p>
        </w:tc>
        <w:tc>
          <w:tcPr>
            <w:tcW w:w="1418" w:type="dxa"/>
            <w:tcBorders>
              <w:left w:val="nil"/>
              <w:right w:val="nil"/>
            </w:tcBorders>
            <w:noWrap/>
          </w:tcPr>
          <w:p w14:paraId="6BA7C2DE" w14:textId="792A99F8" w:rsidR="00D73217" w:rsidRPr="00C17A61" w:rsidRDefault="00D73217" w:rsidP="0060237D">
            <w:pPr>
              <w:spacing w:before="0" w:after="0" w:line="240" w:lineRule="auto"/>
              <w:jc w:val="right"/>
            </w:pPr>
            <w:r w:rsidRPr="00C17A61">
              <w:t>24.163</w:t>
            </w:r>
          </w:p>
        </w:tc>
      </w:tr>
      <w:tr w:rsidR="00C17A61" w:rsidRPr="00782A33" w14:paraId="64FA2846" w14:textId="77777777" w:rsidTr="00960279">
        <w:trPr>
          <w:trHeight w:val="227"/>
          <w:jc w:val="center"/>
        </w:trPr>
        <w:tc>
          <w:tcPr>
            <w:tcW w:w="6226" w:type="dxa"/>
            <w:tcBorders>
              <w:left w:val="nil"/>
              <w:right w:val="nil"/>
            </w:tcBorders>
            <w:noWrap/>
          </w:tcPr>
          <w:p w14:paraId="17D64F37" w14:textId="2ADA6912" w:rsidR="00C17A61" w:rsidRPr="00E61901" w:rsidRDefault="00C17A61" w:rsidP="0060237D">
            <w:pPr>
              <w:spacing w:before="0" w:after="0" w:line="240" w:lineRule="auto"/>
              <w:jc w:val="left"/>
            </w:pPr>
            <w:r w:rsidRPr="00E61901">
              <w:t>Provisão para perda</w:t>
            </w:r>
            <w:r w:rsidR="00E174F6" w:rsidRPr="00E61901">
              <w:t xml:space="preserve"> de crédito esperada </w:t>
            </w:r>
            <w:r w:rsidRPr="00E61901">
              <w:t>(Nota 2</w:t>
            </w:r>
            <w:r w:rsidR="003A438B">
              <w:t>2</w:t>
            </w:r>
            <w:r w:rsidRPr="00E61901">
              <w:t>)</w:t>
            </w:r>
          </w:p>
        </w:tc>
        <w:tc>
          <w:tcPr>
            <w:tcW w:w="387" w:type="dxa"/>
            <w:tcBorders>
              <w:left w:val="nil"/>
              <w:right w:val="nil"/>
            </w:tcBorders>
          </w:tcPr>
          <w:p w14:paraId="13A9A535" w14:textId="77777777" w:rsidR="00C17A61" w:rsidRPr="00E61901" w:rsidRDefault="00C17A61"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6E33ACE1" w14:textId="77777777" w:rsidR="00C17A61" w:rsidRPr="00E61901" w:rsidRDefault="00C17A61" w:rsidP="0060237D">
            <w:pPr>
              <w:spacing w:before="0" w:after="0" w:line="240" w:lineRule="auto"/>
              <w:jc w:val="left"/>
              <w:rPr>
                <w:rFonts w:cs="Arial"/>
                <w:color w:val="000000"/>
                <w:lang w:eastAsia="pt-BR"/>
              </w:rPr>
            </w:pPr>
          </w:p>
        </w:tc>
        <w:tc>
          <w:tcPr>
            <w:tcW w:w="1418" w:type="dxa"/>
            <w:tcBorders>
              <w:left w:val="nil"/>
              <w:right w:val="nil"/>
            </w:tcBorders>
            <w:noWrap/>
            <w:vAlign w:val="center"/>
          </w:tcPr>
          <w:p w14:paraId="4F7C30A5" w14:textId="4FEE2387" w:rsidR="00C17A61" w:rsidRPr="00E61901" w:rsidRDefault="00D3225D" w:rsidP="0060237D">
            <w:pPr>
              <w:spacing w:before="0" w:after="0" w:line="240" w:lineRule="auto"/>
              <w:jc w:val="right"/>
            </w:pPr>
            <w:r w:rsidRPr="00E61901">
              <w:t>5.467</w:t>
            </w:r>
          </w:p>
        </w:tc>
        <w:tc>
          <w:tcPr>
            <w:tcW w:w="146" w:type="dxa"/>
            <w:tcBorders>
              <w:left w:val="nil"/>
              <w:right w:val="nil"/>
            </w:tcBorders>
            <w:noWrap/>
            <w:vAlign w:val="center"/>
          </w:tcPr>
          <w:p w14:paraId="6A62FBFC" w14:textId="77777777" w:rsidR="00C17A61" w:rsidRPr="00E61901" w:rsidRDefault="00C17A61" w:rsidP="0060237D">
            <w:pPr>
              <w:spacing w:before="0" w:after="0" w:line="240" w:lineRule="auto"/>
              <w:jc w:val="right"/>
              <w:rPr>
                <w:rFonts w:cs="Arial"/>
                <w:color w:val="000000"/>
                <w:lang w:eastAsia="pt-BR"/>
              </w:rPr>
            </w:pPr>
          </w:p>
        </w:tc>
        <w:tc>
          <w:tcPr>
            <w:tcW w:w="1418" w:type="dxa"/>
            <w:tcBorders>
              <w:left w:val="nil"/>
              <w:right w:val="nil"/>
            </w:tcBorders>
            <w:noWrap/>
            <w:vAlign w:val="center"/>
          </w:tcPr>
          <w:p w14:paraId="7269EEC6" w14:textId="293F7C70" w:rsidR="00C17A61" w:rsidRPr="00C17A61" w:rsidRDefault="00C17A61" w:rsidP="0060237D">
            <w:pPr>
              <w:spacing w:before="0" w:after="0" w:line="240" w:lineRule="auto"/>
              <w:jc w:val="right"/>
            </w:pPr>
            <w:r w:rsidRPr="00E61901">
              <w:t>123.100</w:t>
            </w:r>
          </w:p>
        </w:tc>
      </w:tr>
      <w:tr w:rsidR="00C17A61" w:rsidRPr="00782A33" w14:paraId="38ED60A9" w14:textId="77777777" w:rsidTr="009A142A">
        <w:trPr>
          <w:trHeight w:val="227"/>
          <w:jc w:val="center"/>
        </w:trPr>
        <w:tc>
          <w:tcPr>
            <w:tcW w:w="6226" w:type="dxa"/>
            <w:tcBorders>
              <w:left w:val="nil"/>
              <w:right w:val="nil"/>
            </w:tcBorders>
            <w:noWrap/>
          </w:tcPr>
          <w:p w14:paraId="74428E30" w14:textId="7A232C90" w:rsidR="00C17A61" w:rsidRPr="00E41E8B" w:rsidRDefault="00C17A61" w:rsidP="0060237D">
            <w:pPr>
              <w:spacing w:before="0" w:after="0" w:line="240" w:lineRule="auto"/>
              <w:jc w:val="left"/>
            </w:pPr>
            <w:r w:rsidRPr="00E41E8B">
              <w:t>Reversão</w:t>
            </w:r>
            <w:r w:rsidR="00F1052D" w:rsidRPr="00E41E8B">
              <w:t xml:space="preserve"> da provisão </w:t>
            </w:r>
            <w:r w:rsidR="007A5990" w:rsidRPr="00E41E8B">
              <w:t>para</w:t>
            </w:r>
            <w:r w:rsidRPr="00E41E8B">
              <w:t xml:space="preserve"> perda</w:t>
            </w:r>
            <w:r w:rsidR="00E174F6" w:rsidRPr="00E41E8B">
              <w:t xml:space="preserve"> de </w:t>
            </w:r>
            <w:r w:rsidRPr="00E41E8B">
              <w:t>crédito</w:t>
            </w:r>
            <w:r w:rsidR="00E174F6" w:rsidRPr="00E41E8B">
              <w:t xml:space="preserve"> esperada</w:t>
            </w:r>
            <w:r w:rsidR="007A5990" w:rsidRPr="00E41E8B">
              <w:t xml:space="preserve"> (</w:t>
            </w:r>
            <w:r w:rsidRPr="00E41E8B">
              <w:t>Nota 2</w:t>
            </w:r>
            <w:r w:rsidR="003A438B">
              <w:t>2</w:t>
            </w:r>
            <w:r w:rsidRPr="00E41E8B">
              <w:t>)</w:t>
            </w:r>
          </w:p>
        </w:tc>
        <w:tc>
          <w:tcPr>
            <w:tcW w:w="387" w:type="dxa"/>
            <w:tcBorders>
              <w:left w:val="nil"/>
              <w:right w:val="nil"/>
            </w:tcBorders>
          </w:tcPr>
          <w:p w14:paraId="3855C6AB" w14:textId="77777777" w:rsidR="00C17A61" w:rsidRPr="00C17A61" w:rsidRDefault="00C17A61"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4DB35215" w14:textId="77777777" w:rsidR="00C17A61" w:rsidRPr="00C17A61" w:rsidRDefault="00C17A61" w:rsidP="0060237D">
            <w:pPr>
              <w:spacing w:before="0" w:after="0" w:line="240" w:lineRule="auto"/>
              <w:jc w:val="left"/>
              <w:rPr>
                <w:rFonts w:cs="Arial"/>
                <w:color w:val="000000"/>
                <w:lang w:eastAsia="pt-BR"/>
              </w:rPr>
            </w:pPr>
          </w:p>
        </w:tc>
        <w:tc>
          <w:tcPr>
            <w:tcW w:w="1418" w:type="dxa"/>
            <w:tcBorders>
              <w:left w:val="nil"/>
              <w:bottom w:val="dotted" w:sz="4" w:space="0" w:color="CFCFCF"/>
              <w:right w:val="nil"/>
            </w:tcBorders>
            <w:noWrap/>
            <w:vAlign w:val="center"/>
          </w:tcPr>
          <w:p w14:paraId="7360BFCD" w14:textId="7DD5C4FC" w:rsidR="00C17A61" w:rsidRPr="00A73AA8" w:rsidRDefault="00B667F9" w:rsidP="0060237D">
            <w:pPr>
              <w:spacing w:before="0" w:after="0" w:line="240" w:lineRule="auto"/>
              <w:jc w:val="right"/>
            </w:pPr>
            <w:r w:rsidRPr="00A73AA8">
              <w:t>(</w:t>
            </w:r>
            <w:r w:rsidR="00D3225D" w:rsidRPr="00A73AA8">
              <w:t>82.883</w:t>
            </w:r>
            <w:r w:rsidRPr="00A73AA8">
              <w:t>)</w:t>
            </w:r>
          </w:p>
        </w:tc>
        <w:tc>
          <w:tcPr>
            <w:tcW w:w="146" w:type="dxa"/>
            <w:tcBorders>
              <w:left w:val="nil"/>
              <w:right w:val="nil"/>
            </w:tcBorders>
            <w:noWrap/>
            <w:vAlign w:val="center"/>
          </w:tcPr>
          <w:p w14:paraId="61AB02F2" w14:textId="77777777" w:rsidR="00C17A61" w:rsidRPr="00C17A61" w:rsidRDefault="00C17A61" w:rsidP="0060237D">
            <w:pPr>
              <w:spacing w:before="0" w:after="0" w:line="240" w:lineRule="auto"/>
              <w:jc w:val="right"/>
              <w:rPr>
                <w:rFonts w:cs="Arial"/>
                <w:color w:val="000000"/>
                <w:lang w:eastAsia="pt-BR"/>
              </w:rPr>
            </w:pPr>
          </w:p>
        </w:tc>
        <w:tc>
          <w:tcPr>
            <w:tcW w:w="1418" w:type="dxa"/>
            <w:tcBorders>
              <w:left w:val="nil"/>
              <w:bottom w:val="dotted" w:sz="4" w:space="0" w:color="CFCFCF"/>
              <w:right w:val="nil"/>
            </w:tcBorders>
            <w:noWrap/>
            <w:vAlign w:val="center"/>
          </w:tcPr>
          <w:p w14:paraId="789CF845" w14:textId="27666D43" w:rsidR="00C17A61" w:rsidRPr="00C17A61" w:rsidRDefault="00C17A61" w:rsidP="0060237D">
            <w:pPr>
              <w:spacing w:before="0" w:after="0" w:line="240" w:lineRule="auto"/>
              <w:jc w:val="right"/>
            </w:pPr>
            <w:r>
              <w:t>-</w:t>
            </w:r>
          </w:p>
        </w:tc>
      </w:tr>
      <w:tr w:rsidR="00C17A61" w:rsidRPr="00782A33" w14:paraId="4265ADDE" w14:textId="77777777" w:rsidTr="009A142A">
        <w:trPr>
          <w:trHeight w:val="211"/>
          <w:jc w:val="center"/>
        </w:trPr>
        <w:tc>
          <w:tcPr>
            <w:tcW w:w="6226" w:type="dxa"/>
            <w:tcBorders>
              <w:left w:val="nil"/>
              <w:right w:val="nil"/>
            </w:tcBorders>
            <w:noWrap/>
          </w:tcPr>
          <w:p w14:paraId="76205D55" w14:textId="77777777" w:rsidR="00C17A61" w:rsidRPr="00C17A61" w:rsidRDefault="00C17A61" w:rsidP="0060237D">
            <w:pPr>
              <w:spacing w:before="0" w:after="0" w:line="240" w:lineRule="auto"/>
              <w:jc w:val="left"/>
              <w:rPr>
                <w:rFonts w:cs="Arial"/>
                <w:b/>
                <w:bCs/>
                <w:color w:val="500878"/>
                <w:lang w:eastAsia="pt-BR"/>
              </w:rPr>
            </w:pPr>
          </w:p>
        </w:tc>
        <w:tc>
          <w:tcPr>
            <w:tcW w:w="387" w:type="dxa"/>
            <w:tcBorders>
              <w:left w:val="nil"/>
              <w:right w:val="nil"/>
            </w:tcBorders>
          </w:tcPr>
          <w:p w14:paraId="52A98C26" w14:textId="77777777" w:rsidR="00C17A61" w:rsidRPr="00C17A61" w:rsidRDefault="00C17A61" w:rsidP="0060237D">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4D727AD3" w14:textId="77777777" w:rsidR="00C17A61" w:rsidRPr="00C17A61" w:rsidRDefault="00C17A61" w:rsidP="0060237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tcPr>
          <w:p w14:paraId="3BDED582" w14:textId="109EA87F" w:rsidR="00C17A61" w:rsidRPr="00CD1C5C" w:rsidRDefault="00B667F9" w:rsidP="0060237D">
            <w:pPr>
              <w:spacing w:before="0" w:after="0" w:line="240" w:lineRule="auto"/>
              <w:jc w:val="right"/>
              <w:rPr>
                <w:rFonts w:cs="Arial"/>
                <w:b/>
                <w:bCs/>
                <w:color w:val="500878"/>
                <w:lang w:eastAsia="pt-BR"/>
              </w:rPr>
            </w:pPr>
            <w:r>
              <w:rPr>
                <w:rFonts w:cs="Arial"/>
                <w:b/>
                <w:bCs/>
                <w:color w:val="500878"/>
                <w:lang w:eastAsia="pt-BR"/>
              </w:rPr>
              <w:t>69.847</w:t>
            </w:r>
          </w:p>
        </w:tc>
        <w:tc>
          <w:tcPr>
            <w:tcW w:w="146" w:type="dxa"/>
            <w:tcBorders>
              <w:left w:val="nil"/>
              <w:right w:val="nil"/>
            </w:tcBorders>
            <w:noWrap/>
            <w:hideMark/>
          </w:tcPr>
          <w:p w14:paraId="6EB1A26F" w14:textId="77777777" w:rsidR="00C17A61" w:rsidRPr="00C17A61" w:rsidRDefault="00C17A61" w:rsidP="0060237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hideMark/>
          </w:tcPr>
          <w:p w14:paraId="2FB15DBB" w14:textId="46CE7F60" w:rsidR="00C17A61" w:rsidRPr="00C17A61" w:rsidRDefault="00C17A61" w:rsidP="0060237D">
            <w:pPr>
              <w:spacing w:before="0" w:after="0" w:line="240" w:lineRule="auto"/>
              <w:jc w:val="right"/>
              <w:rPr>
                <w:rFonts w:cs="Arial"/>
                <w:b/>
                <w:bCs/>
                <w:color w:val="500878"/>
                <w:lang w:eastAsia="pt-BR"/>
              </w:rPr>
            </w:pPr>
            <w:r w:rsidRPr="00C17A61">
              <w:rPr>
                <w:b/>
                <w:bCs/>
                <w:color w:val="500878"/>
              </w:rPr>
              <w:t>147.263</w:t>
            </w:r>
          </w:p>
        </w:tc>
      </w:tr>
    </w:tbl>
    <w:p w14:paraId="239FFA9D" w14:textId="23DD9EF2" w:rsidR="001323CF" w:rsidRPr="001323CF" w:rsidRDefault="001323CF" w:rsidP="00C21991">
      <w:pPr>
        <w:keepNext/>
        <w:numPr>
          <w:ilvl w:val="0"/>
          <w:numId w:val="18"/>
        </w:numPr>
        <w:jc w:val="left"/>
        <w:outlineLvl w:val="1"/>
        <w:rPr>
          <w:b/>
          <w:color w:val="500878"/>
        </w:rPr>
      </w:pPr>
      <w:r w:rsidRPr="001323CF">
        <w:rPr>
          <w:b/>
          <w:color w:val="500878"/>
        </w:rPr>
        <w:t>Valores a receber e a pagar convênios</w:t>
      </w:r>
    </w:p>
    <w:p w14:paraId="36097103" w14:textId="7ABD0928" w:rsidR="00DA571D" w:rsidRPr="00B919AB" w:rsidRDefault="00F0512A" w:rsidP="00C7324E">
      <w:pPr>
        <w:rPr>
          <w:bCs/>
        </w:rPr>
      </w:pPr>
      <w:r>
        <w:rPr>
          <w:bCs/>
        </w:rPr>
        <w:t>A</w:t>
      </w:r>
      <w:r w:rsidR="00DA571D" w:rsidRPr="00B919AB">
        <w:rPr>
          <w:bCs/>
        </w:rPr>
        <w:t xml:space="preserve"> Prodesp, empresa pública do Estado de São Paulo e entidade da </w:t>
      </w:r>
      <w:r w:rsidR="00F56ECB" w:rsidRPr="00B919AB">
        <w:rPr>
          <w:bCs/>
        </w:rPr>
        <w:t>administração</w:t>
      </w:r>
      <w:r w:rsidR="00DA571D" w:rsidRPr="00B919AB">
        <w:rPr>
          <w:bCs/>
        </w:rPr>
        <w:t xml:space="preserve"> </w:t>
      </w:r>
      <w:r w:rsidR="00F56ECB" w:rsidRPr="00B919AB">
        <w:rPr>
          <w:bCs/>
        </w:rPr>
        <w:t>pública indireta, foi qualificada como executora de programas governamentais financiados pel</w:t>
      </w:r>
      <w:r w:rsidR="007D0081" w:rsidRPr="00B919AB">
        <w:rPr>
          <w:bCs/>
        </w:rPr>
        <w:t xml:space="preserve">o </w:t>
      </w:r>
      <w:r w:rsidR="00F56ECB" w:rsidRPr="00B919AB">
        <w:rPr>
          <w:bCs/>
        </w:rPr>
        <w:t xml:space="preserve">Estado de São Paulo. Diante desta atribuição, recebe recursos para manutenção das atividades dos programas </w:t>
      </w:r>
      <w:r w:rsidR="007D0081" w:rsidRPr="00B919AB">
        <w:rPr>
          <w:bCs/>
        </w:rPr>
        <w:t>que</w:t>
      </w:r>
      <w:r w:rsidR="00F56ECB" w:rsidRPr="00B919AB">
        <w:rPr>
          <w:bCs/>
        </w:rPr>
        <w:t xml:space="preserve"> não se caracterizam como acréscimos patrimoniais da Companhia. O</w:t>
      </w:r>
      <w:r w:rsidR="000A40DF" w:rsidRPr="00B919AB">
        <w:rPr>
          <w:bCs/>
        </w:rPr>
        <w:t>s</w:t>
      </w:r>
      <w:r w:rsidR="00F56ECB" w:rsidRPr="00B919AB">
        <w:rPr>
          <w:bCs/>
        </w:rPr>
        <w:t xml:space="preserve"> programas </w:t>
      </w:r>
      <w:r w:rsidR="000A40DF" w:rsidRPr="00B919AB">
        <w:rPr>
          <w:bCs/>
        </w:rPr>
        <w:t>executados pela Prodesp são conforme seguem:</w:t>
      </w:r>
    </w:p>
    <w:p w14:paraId="4DBF9E28" w14:textId="111C7464" w:rsidR="00FD6C05" w:rsidRPr="00B919AB" w:rsidRDefault="00FD6C05" w:rsidP="00C21991">
      <w:pPr>
        <w:numPr>
          <w:ilvl w:val="1"/>
          <w:numId w:val="18"/>
        </w:numPr>
        <w:ind w:left="431" w:hanging="431"/>
        <w:rPr>
          <w:b/>
          <w:color w:val="500878"/>
        </w:rPr>
      </w:pPr>
      <w:r w:rsidRPr="00B919AB">
        <w:rPr>
          <w:b/>
          <w:color w:val="500878"/>
        </w:rPr>
        <w:t>Poupatempo</w:t>
      </w:r>
    </w:p>
    <w:p w14:paraId="48883118" w14:textId="00416974" w:rsidR="003C098D" w:rsidRPr="00B919AB" w:rsidRDefault="003C098D" w:rsidP="0099436E">
      <w:r w:rsidRPr="00B919AB">
        <w:t>Criado em 1997</w:t>
      </w:r>
      <w:r w:rsidR="002274FC" w:rsidRPr="002274FC">
        <w:t xml:space="preserve"> pelo Decreto nº 41.761/97</w:t>
      </w:r>
      <w:r w:rsidRPr="00B919AB">
        <w:t xml:space="preserve">, o Programa Poupatempo possui como finalidade disponibilizar serviços e atendimento à população através de Postos de Serviços Atendimento inteiramente informatizados, objetivando concentrar em único espaço físico, a prestação de diversos serviços públicos, </w:t>
      </w:r>
      <w:r w:rsidR="007D2068" w:rsidRPr="00B919AB">
        <w:t>oferecendo</w:t>
      </w:r>
      <w:r w:rsidRPr="00B919AB">
        <w:t xml:space="preserve"> ao cidadão, alto padrão de atendimento, com qualidade e eficiência.</w:t>
      </w:r>
    </w:p>
    <w:p w14:paraId="4EED5B81" w14:textId="5525AAE0" w:rsidR="0099436E" w:rsidRDefault="003C098D" w:rsidP="004C4008">
      <w:r w:rsidRPr="00B919AB">
        <w:t xml:space="preserve">O programa é referência nacional e internacional em inovação e qualidade na prestação de serviços públicos e a Prodesp, desde a inauguração, </w:t>
      </w:r>
      <w:r w:rsidR="00FD6C05" w:rsidRPr="00B919AB">
        <w:t xml:space="preserve">é </w:t>
      </w:r>
      <w:r w:rsidRPr="00B919AB">
        <w:t xml:space="preserve">a </w:t>
      </w:r>
      <w:r w:rsidR="00FD6C05" w:rsidRPr="00B919AB">
        <w:t xml:space="preserve">responsável pela implantação, instalação, operação e adequado funcionamento dos postos e gestão dos recursos financeiros repassados pela Secretaria de </w:t>
      </w:r>
      <w:r w:rsidR="007D2068" w:rsidRPr="00B919AB">
        <w:t xml:space="preserve">Gestão e </w:t>
      </w:r>
      <w:r w:rsidR="00FD6C05" w:rsidRPr="00B919AB">
        <w:t xml:space="preserve">Governo </w:t>
      </w:r>
      <w:r w:rsidR="007D2068" w:rsidRPr="00B919AB">
        <w:t>Digital (</w:t>
      </w:r>
      <w:r w:rsidR="00106012">
        <w:t>“</w:t>
      </w:r>
      <w:r w:rsidR="007D2068" w:rsidRPr="00B919AB">
        <w:t>SGGD</w:t>
      </w:r>
      <w:r w:rsidR="00106012">
        <w:t>”</w:t>
      </w:r>
      <w:r w:rsidR="007D2068" w:rsidRPr="00B919AB">
        <w:t xml:space="preserve">) </w:t>
      </w:r>
      <w:r w:rsidR="00FD6C05" w:rsidRPr="00B919AB">
        <w:t>por meio de convênio, com emissão de notas de débito para ressarcimento/reembolso de despesas referentes à contratação de apoio a execução do Programa</w:t>
      </w:r>
      <w:r w:rsidR="007D2068" w:rsidRPr="00B919AB">
        <w:t>.</w:t>
      </w:r>
    </w:p>
    <w:p w14:paraId="6E1344DA" w14:textId="2C99009A" w:rsidR="0015315E" w:rsidRDefault="00FD6C05" w:rsidP="00296FE4">
      <w:r w:rsidRPr="00B919AB">
        <w:t>Diante dest</w:t>
      </w:r>
      <w:r w:rsidR="00EA1A27" w:rsidRPr="00B919AB">
        <w:t>as</w:t>
      </w:r>
      <w:r w:rsidRPr="00B919AB">
        <w:t xml:space="preserve"> </w:t>
      </w:r>
      <w:r w:rsidR="00EA1A27" w:rsidRPr="00B919AB">
        <w:t>atribuições</w:t>
      </w:r>
      <w:r w:rsidRPr="00B919AB">
        <w:t xml:space="preserve">, considerando que tais transações não pressupõem benefício econômico </w:t>
      </w:r>
      <w:r w:rsidR="00396A74" w:rsidRPr="00B919AB">
        <w:t>que resulte no</w:t>
      </w:r>
      <w:r w:rsidRPr="00B919AB">
        <w:t xml:space="preserve"> aumento de patrimônio líquido, os recursos financeiros </w:t>
      </w:r>
      <w:r w:rsidR="00EA1A27" w:rsidRPr="00B919AB">
        <w:t>recebidos</w:t>
      </w:r>
      <w:r w:rsidR="00EE4AEF" w:rsidRPr="00B919AB">
        <w:t xml:space="preserve"> não representam receitas da Prodesp</w:t>
      </w:r>
      <w:r w:rsidRPr="00B919AB">
        <w:t>, sendo controlados em conta</w:t>
      </w:r>
      <w:r w:rsidR="007D0081" w:rsidRPr="00B919AB">
        <w:t>s</w:t>
      </w:r>
      <w:r w:rsidRPr="00B919AB">
        <w:t xml:space="preserve"> patrimonia</w:t>
      </w:r>
      <w:r w:rsidR="007D0081" w:rsidRPr="00B919AB">
        <w:t>is</w:t>
      </w:r>
      <w:r w:rsidRPr="00B919AB">
        <w:t xml:space="preserve"> do ativo e passivo com prestação de contas mensal à </w:t>
      </w:r>
      <w:r w:rsidR="007D2068" w:rsidRPr="00B919AB">
        <w:t>SGGD</w:t>
      </w:r>
      <w:r w:rsidRPr="00B919AB">
        <w:t>. Tendo em vista o processo como reembolso, não há incidência tributária</w:t>
      </w:r>
      <w:r w:rsidR="00EA1A27" w:rsidRPr="00B919AB">
        <w:t>.</w:t>
      </w:r>
    </w:p>
    <w:p w14:paraId="4CEF1F7E" w14:textId="4ED575C1" w:rsidR="00D45260" w:rsidRPr="00AB72CB" w:rsidRDefault="00EA1A27" w:rsidP="0099436E">
      <w:r w:rsidRPr="00B919AB">
        <w:t xml:space="preserve">Os </w:t>
      </w:r>
      <w:r w:rsidRPr="00AB72CB">
        <w:t xml:space="preserve">saldos patrimoniais para execução do Programa Poupatempo foram </w:t>
      </w:r>
      <w:r w:rsidR="0071359A" w:rsidRPr="00AB72CB">
        <w:t>o</w:t>
      </w:r>
      <w:r w:rsidRPr="00AB72CB">
        <w:t>s seguintes:</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0815EC" w:rsidRPr="00AB72CB" w14:paraId="412FF880" w14:textId="77777777" w:rsidTr="00146F67">
        <w:trPr>
          <w:trHeight w:val="227"/>
          <w:jc w:val="center"/>
        </w:trPr>
        <w:tc>
          <w:tcPr>
            <w:tcW w:w="6226" w:type="dxa"/>
            <w:tcBorders>
              <w:top w:val="nil"/>
              <w:left w:val="nil"/>
              <w:right w:val="nil"/>
            </w:tcBorders>
            <w:noWrap/>
            <w:vAlign w:val="bottom"/>
            <w:hideMark/>
          </w:tcPr>
          <w:p w14:paraId="2005EC3E" w14:textId="77777777" w:rsidR="00FD6C05" w:rsidRPr="00AB72CB" w:rsidRDefault="00FD6C05"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1E44B8CD" w14:textId="77777777" w:rsidR="00FD6C05" w:rsidRPr="00AB72CB" w:rsidRDefault="00FD6C05" w:rsidP="0060237D">
            <w:pPr>
              <w:spacing w:before="0" w:after="0" w:line="240" w:lineRule="auto"/>
              <w:jc w:val="center"/>
              <w:rPr>
                <w:rFonts w:cs="Arial"/>
                <w:b/>
                <w:bCs/>
                <w:color w:val="500878"/>
                <w:lang w:eastAsia="pt-BR"/>
              </w:rPr>
            </w:pPr>
          </w:p>
        </w:tc>
        <w:tc>
          <w:tcPr>
            <w:tcW w:w="146" w:type="dxa"/>
            <w:tcBorders>
              <w:top w:val="nil"/>
              <w:left w:val="nil"/>
              <w:right w:val="nil"/>
            </w:tcBorders>
          </w:tcPr>
          <w:p w14:paraId="4D7265BE" w14:textId="77777777" w:rsidR="00FD6C05" w:rsidRPr="00AB72CB" w:rsidRDefault="00FD6C05" w:rsidP="0060237D">
            <w:pPr>
              <w:spacing w:before="0" w:after="0" w:line="240" w:lineRule="auto"/>
              <w:jc w:val="center"/>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38B5F8A0" w14:textId="46ED8184" w:rsidR="00FD6C05" w:rsidRPr="00AB72CB" w:rsidRDefault="00992D21" w:rsidP="0060237D">
            <w:pPr>
              <w:spacing w:before="0" w:after="0" w:line="240" w:lineRule="auto"/>
              <w:jc w:val="right"/>
              <w:rPr>
                <w:rFonts w:cs="Arial"/>
                <w:b/>
                <w:bCs/>
                <w:color w:val="500878"/>
                <w:lang w:eastAsia="pt-BR"/>
              </w:rPr>
            </w:pPr>
            <w:r>
              <w:rPr>
                <w:rFonts w:cs="Arial"/>
                <w:b/>
                <w:bCs/>
                <w:color w:val="500878"/>
                <w:lang w:eastAsia="pt-BR"/>
              </w:rPr>
              <w:t>2024</w:t>
            </w:r>
          </w:p>
        </w:tc>
        <w:tc>
          <w:tcPr>
            <w:tcW w:w="146" w:type="dxa"/>
            <w:tcBorders>
              <w:top w:val="nil"/>
              <w:left w:val="nil"/>
              <w:right w:val="nil"/>
            </w:tcBorders>
            <w:noWrap/>
            <w:vAlign w:val="center"/>
            <w:hideMark/>
          </w:tcPr>
          <w:p w14:paraId="380FDA5B" w14:textId="77777777" w:rsidR="00FD6C05" w:rsidRPr="00AB72CB" w:rsidRDefault="00FD6C05"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5338B2CB" w14:textId="4DBFD9A8" w:rsidR="00FD6C05" w:rsidRPr="00AB72CB" w:rsidRDefault="00992D21" w:rsidP="0060237D">
            <w:pPr>
              <w:spacing w:before="0" w:after="0" w:line="240" w:lineRule="auto"/>
              <w:jc w:val="right"/>
              <w:rPr>
                <w:rFonts w:cs="Arial"/>
                <w:b/>
                <w:bCs/>
                <w:color w:val="500878"/>
                <w:lang w:eastAsia="pt-BR"/>
              </w:rPr>
            </w:pPr>
            <w:r>
              <w:rPr>
                <w:rFonts w:cs="Arial"/>
                <w:b/>
                <w:bCs/>
                <w:color w:val="500878"/>
                <w:lang w:eastAsia="pt-BR"/>
              </w:rPr>
              <w:t>2023</w:t>
            </w:r>
          </w:p>
        </w:tc>
      </w:tr>
      <w:tr w:rsidR="000815EC" w:rsidRPr="00AB72CB" w14:paraId="26C8795B" w14:textId="77777777" w:rsidTr="00463B58">
        <w:trPr>
          <w:trHeight w:val="227"/>
          <w:jc w:val="center"/>
        </w:trPr>
        <w:tc>
          <w:tcPr>
            <w:tcW w:w="6226" w:type="dxa"/>
            <w:tcBorders>
              <w:left w:val="nil"/>
              <w:right w:val="nil"/>
            </w:tcBorders>
            <w:noWrap/>
            <w:vAlign w:val="bottom"/>
            <w:hideMark/>
          </w:tcPr>
          <w:p w14:paraId="27ABE217" w14:textId="77777777" w:rsidR="00FD6C05" w:rsidRPr="00AB72CB" w:rsidRDefault="00FD6C05" w:rsidP="0060237D">
            <w:pPr>
              <w:spacing w:before="0" w:after="0" w:line="240" w:lineRule="auto"/>
              <w:jc w:val="left"/>
              <w:rPr>
                <w:rFonts w:cs="Arial"/>
                <w:b/>
                <w:bCs/>
                <w:color w:val="500878"/>
                <w:lang w:eastAsia="pt-BR"/>
              </w:rPr>
            </w:pPr>
            <w:r w:rsidRPr="00AB72CB">
              <w:rPr>
                <w:rFonts w:cs="Arial"/>
                <w:b/>
                <w:bCs/>
                <w:color w:val="500878"/>
                <w:lang w:eastAsia="pt-BR"/>
              </w:rPr>
              <w:t>Ativo</w:t>
            </w:r>
          </w:p>
        </w:tc>
        <w:tc>
          <w:tcPr>
            <w:tcW w:w="387" w:type="dxa"/>
            <w:tcBorders>
              <w:left w:val="nil"/>
              <w:right w:val="nil"/>
            </w:tcBorders>
          </w:tcPr>
          <w:p w14:paraId="080D54AA" w14:textId="77777777" w:rsidR="00FD6C05" w:rsidRPr="00AB72CB" w:rsidRDefault="00FD6C05" w:rsidP="0060237D">
            <w:pPr>
              <w:spacing w:before="0" w:after="0" w:line="240" w:lineRule="auto"/>
              <w:jc w:val="left"/>
              <w:rPr>
                <w:rFonts w:cs="Arial"/>
                <w:b/>
                <w:bCs/>
                <w:color w:val="500878"/>
                <w:lang w:eastAsia="pt-BR"/>
              </w:rPr>
            </w:pPr>
          </w:p>
        </w:tc>
        <w:tc>
          <w:tcPr>
            <w:tcW w:w="146" w:type="dxa"/>
            <w:tcBorders>
              <w:left w:val="nil"/>
              <w:right w:val="nil"/>
            </w:tcBorders>
          </w:tcPr>
          <w:p w14:paraId="0275BC1A" w14:textId="77777777" w:rsidR="00FD6C05" w:rsidRPr="00AB72CB" w:rsidRDefault="00FD6C05" w:rsidP="0060237D">
            <w:pPr>
              <w:spacing w:before="0" w:after="0" w:line="240" w:lineRule="auto"/>
              <w:jc w:val="left"/>
              <w:rPr>
                <w:rFonts w:cs="Arial"/>
                <w:b/>
                <w:bCs/>
                <w:color w:val="500878"/>
                <w:lang w:eastAsia="pt-BR"/>
              </w:rPr>
            </w:pPr>
          </w:p>
        </w:tc>
        <w:tc>
          <w:tcPr>
            <w:tcW w:w="1418" w:type="dxa"/>
            <w:tcBorders>
              <w:top w:val="dotted" w:sz="4" w:space="0" w:color="CFCFCF"/>
              <w:left w:val="nil"/>
              <w:right w:val="nil"/>
            </w:tcBorders>
            <w:noWrap/>
            <w:vAlign w:val="center"/>
          </w:tcPr>
          <w:p w14:paraId="79BDE9B7" w14:textId="77777777" w:rsidR="00FD6C05" w:rsidRPr="00AB72CB" w:rsidRDefault="00FD6C05" w:rsidP="0060237D">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05BBFB23" w14:textId="77777777" w:rsidR="00FD6C05" w:rsidRPr="00AB72CB" w:rsidRDefault="00FD6C05" w:rsidP="0060237D">
            <w:pPr>
              <w:spacing w:before="0" w:after="0" w:line="240" w:lineRule="auto"/>
              <w:jc w:val="right"/>
              <w:rPr>
                <w:rFonts w:ascii="Times New Roman" w:hAnsi="Times New Roman"/>
                <w:color w:val="500878"/>
                <w:lang w:eastAsia="pt-BR"/>
              </w:rPr>
            </w:pPr>
          </w:p>
        </w:tc>
        <w:tc>
          <w:tcPr>
            <w:tcW w:w="1418" w:type="dxa"/>
            <w:tcBorders>
              <w:top w:val="dotted" w:sz="4" w:space="0" w:color="CFCFCF"/>
              <w:left w:val="nil"/>
              <w:right w:val="nil"/>
            </w:tcBorders>
            <w:noWrap/>
            <w:vAlign w:val="center"/>
            <w:hideMark/>
          </w:tcPr>
          <w:p w14:paraId="179E1641" w14:textId="77777777" w:rsidR="00FD6C05" w:rsidRPr="00AB72CB" w:rsidRDefault="00FD6C05" w:rsidP="0060237D">
            <w:pPr>
              <w:spacing w:before="0" w:after="0" w:line="240" w:lineRule="auto"/>
              <w:jc w:val="right"/>
              <w:rPr>
                <w:rFonts w:ascii="Times New Roman" w:hAnsi="Times New Roman"/>
                <w:color w:val="500878"/>
                <w:lang w:eastAsia="pt-BR"/>
              </w:rPr>
            </w:pPr>
          </w:p>
        </w:tc>
      </w:tr>
      <w:tr w:rsidR="00B919AB" w:rsidRPr="00AB72CB" w14:paraId="55CE9C7F" w14:textId="77777777" w:rsidTr="00146F67">
        <w:trPr>
          <w:trHeight w:val="227"/>
          <w:jc w:val="center"/>
        </w:trPr>
        <w:tc>
          <w:tcPr>
            <w:tcW w:w="6226" w:type="dxa"/>
            <w:tcBorders>
              <w:left w:val="nil"/>
              <w:right w:val="nil"/>
            </w:tcBorders>
            <w:noWrap/>
            <w:vAlign w:val="bottom"/>
            <w:hideMark/>
          </w:tcPr>
          <w:p w14:paraId="73E4654F" w14:textId="48ED3345" w:rsidR="00B919AB" w:rsidRPr="00AB72CB" w:rsidRDefault="00B919AB" w:rsidP="0060237D">
            <w:pPr>
              <w:spacing w:before="0" w:after="0" w:line="240" w:lineRule="auto"/>
              <w:jc w:val="left"/>
              <w:rPr>
                <w:rFonts w:cs="Arial"/>
                <w:color w:val="000000"/>
                <w:lang w:eastAsia="pt-BR"/>
              </w:rPr>
            </w:pPr>
            <w:r w:rsidRPr="3D1EB9D7">
              <w:rPr>
                <w:rFonts w:cs="Arial"/>
                <w:color w:val="000000" w:themeColor="text1"/>
                <w:lang w:eastAsia="pt-BR"/>
              </w:rPr>
              <w:t xml:space="preserve">Caixas e </w:t>
            </w:r>
            <w:r w:rsidRPr="0031626E">
              <w:rPr>
                <w:rFonts w:cs="Arial"/>
                <w:color w:val="000000" w:themeColor="text1"/>
                <w:lang w:eastAsia="pt-BR"/>
              </w:rPr>
              <w:t xml:space="preserve">equivalentes (Nota </w:t>
            </w:r>
            <w:r w:rsidR="003A438B">
              <w:rPr>
                <w:rFonts w:cs="Arial"/>
                <w:color w:val="000000" w:themeColor="text1"/>
                <w:lang w:eastAsia="pt-BR"/>
              </w:rPr>
              <w:t>5</w:t>
            </w:r>
            <w:r w:rsidRPr="0031626E">
              <w:rPr>
                <w:rFonts w:cs="Arial"/>
                <w:color w:val="000000" w:themeColor="text1"/>
                <w:lang w:eastAsia="pt-BR"/>
              </w:rPr>
              <w:t>)</w:t>
            </w:r>
          </w:p>
        </w:tc>
        <w:tc>
          <w:tcPr>
            <w:tcW w:w="387" w:type="dxa"/>
            <w:tcBorders>
              <w:left w:val="nil"/>
              <w:right w:val="nil"/>
            </w:tcBorders>
          </w:tcPr>
          <w:p w14:paraId="1C0F6BF5" w14:textId="77777777" w:rsidR="00B919AB" w:rsidRPr="00AB72CB" w:rsidRDefault="00B919AB" w:rsidP="0060237D">
            <w:pPr>
              <w:spacing w:before="0" w:after="0" w:line="240" w:lineRule="auto"/>
              <w:jc w:val="left"/>
              <w:rPr>
                <w:rFonts w:cs="Arial"/>
                <w:color w:val="000000"/>
                <w:lang w:eastAsia="pt-BR"/>
              </w:rPr>
            </w:pPr>
          </w:p>
        </w:tc>
        <w:tc>
          <w:tcPr>
            <w:tcW w:w="146" w:type="dxa"/>
            <w:tcBorders>
              <w:left w:val="nil"/>
              <w:right w:val="nil"/>
            </w:tcBorders>
          </w:tcPr>
          <w:p w14:paraId="16AD4AFB" w14:textId="77777777" w:rsidR="00B919AB" w:rsidRPr="00AB72CB" w:rsidRDefault="00B919AB" w:rsidP="0060237D">
            <w:pPr>
              <w:spacing w:before="0" w:after="0" w:line="240" w:lineRule="auto"/>
              <w:jc w:val="left"/>
              <w:rPr>
                <w:rFonts w:cs="Arial"/>
                <w:color w:val="000000"/>
                <w:lang w:eastAsia="pt-BR"/>
              </w:rPr>
            </w:pPr>
          </w:p>
        </w:tc>
        <w:tc>
          <w:tcPr>
            <w:tcW w:w="1418" w:type="dxa"/>
            <w:tcBorders>
              <w:left w:val="nil"/>
              <w:right w:val="nil"/>
            </w:tcBorders>
            <w:noWrap/>
            <w:vAlign w:val="center"/>
          </w:tcPr>
          <w:p w14:paraId="112242C6" w14:textId="2A08FA39" w:rsidR="00B919AB" w:rsidRPr="00AB72CB" w:rsidRDefault="00657CFD" w:rsidP="0060237D">
            <w:pPr>
              <w:spacing w:before="0" w:after="0" w:line="240" w:lineRule="auto"/>
              <w:jc w:val="right"/>
              <w:rPr>
                <w:rFonts w:cs="Arial"/>
                <w:color w:val="000000"/>
                <w:lang w:eastAsia="pt-BR"/>
              </w:rPr>
            </w:pPr>
            <w:r>
              <w:rPr>
                <w:rFonts w:cs="Arial"/>
                <w:color w:val="000000"/>
                <w:lang w:eastAsia="pt-BR"/>
              </w:rPr>
              <w:t>128.638</w:t>
            </w:r>
          </w:p>
        </w:tc>
        <w:tc>
          <w:tcPr>
            <w:tcW w:w="146" w:type="dxa"/>
            <w:tcBorders>
              <w:left w:val="nil"/>
              <w:right w:val="nil"/>
            </w:tcBorders>
            <w:noWrap/>
            <w:vAlign w:val="center"/>
            <w:hideMark/>
          </w:tcPr>
          <w:p w14:paraId="6A685342" w14:textId="77777777" w:rsidR="00B919AB" w:rsidRPr="00AB72CB" w:rsidRDefault="00B919AB" w:rsidP="0060237D">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3F4F070F" w14:textId="1F203644" w:rsidR="00B919AB" w:rsidRPr="00AB72CB" w:rsidRDefault="00B919AB" w:rsidP="0060237D">
            <w:pPr>
              <w:spacing w:before="0" w:after="0" w:line="240" w:lineRule="auto"/>
              <w:jc w:val="right"/>
              <w:rPr>
                <w:rFonts w:cs="Arial"/>
                <w:color w:val="000000"/>
                <w:lang w:eastAsia="pt-BR"/>
              </w:rPr>
            </w:pPr>
            <w:r w:rsidRPr="00AB72CB">
              <w:rPr>
                <w:rFonts w:cs="Arial"/>
                <w:color w:val="000000"/>
                <w:lang w:eastAsia="pt-BR"/>
              </w:rPr>
              <w:t>89.512</w:t>
            </w:r>
          </w:p>
        </w:tc>
      </w:tr>
      <w:tr w:rsidR="00B919AB" w:rsidRPr="00AB72CB" w14:paraId="216BCEF0" w14:textId="77777777" w:rsidTr="00146F67">
        <w:trPr>
          <w:trHeight w:val="227"/>
          <w:jc w:val="center"/>
        </w:trPr>
        <w:tc>
          <w:tcPr>
            <w:tcW w:w="6226" w:type="dxa"/>
            <w:tcBorders>
              <w:left w:val="nil"/>
              <w:right w:val="nil"/>
            </w:tcBorders>
            <w:noWrap/>
            <w:vAlign w:val="bottom"/>
            <w:hideMark/>
          </w:tcPr>
          <w:p w14:paraId="72568A00" w14:textId="3A7F0A6C" w:rsidR="00B919AB" w:rsidRPr="00332310" w:rsidRDefault="00FD14B8" w:rsidP="0060237D">
            <w:pPr>
              <w:spacing w:before="0" w:after="0" w:line="240" w:lineRule="auto"/>
              <w:jc w:val="left"/>
              <w:rPr>
                <w:rFonts w:cs="Arial"/>
                <w:color w:val="000000"/>
                <w:lang w:eastAsia="pt-BR"/>
              </w:rPr>
            </w:pPr>
            <w:r w:rsidRPr="00332310">
              <w:rPr>
                <w:rFonts w:cs="Arial"/>
                <w:color w:val="000000"/>
                <w:lang w:eastAsia="pt-BR"/>
              </w:rPr>
              <w:t xml:space="preserve">Despesas operacionais </w:t>
            </w:r>
            <w:r w:rsidR="00B919AB" w:rsidRPr="00332310">
              <w:rPr>
                <w:rFonts w:cs="Arial"/>
                <w:color w:val="000000"/>
                <w:lang w:eastAsia="pt-BR"/>
              </w:rPr>
              <w:t>convênios</w:t>
            </w:r>
            <w:r w:rsidR="00871EE6" w:rsidRPr="00332310">
              <w:rPr>
                <w:rFonts w:cs="Arial"/>
                <w:color w:val="000000"/>
                <w:lang w:eastAsia="pt-BR"/>
              </w:rPr>
              <w:t xml:space="preserve"> (a)</w:t>
            </w:r>
          </w:p>
        </w:tc>
        <w:tc>
          <w:tcPr>
            <w:tcW w:w="387" w:type="dxa"/>
            <w:tcBorders>
              <w:left w:val="nil"/>
              <w:right w:val="nil"/>
            </w:tcBorders>
          </w:tcPr>
          <w:p w14:paraId="7CF92858" w14:textId="77777777" w:rsidR="00B919AB" w:rsidRPr="00AB72CB" w:rsidRDefault="00B919AB" w:rsidP="0060237D">
            <w:pPr>
              <w:spacing w:before="0" w:after="0" w:line="240" w:lineRule="auto"/>
              <w:jc w:val="left"/>
              <w:rPr>
                <w:rFonts w:cs="Arial"/>
                <w:color w:val="000000"/>
                <w:lang w:eastAsia="pt-BR"/>
              </w:rPr>
            </w:pPr>
          </w:p>
        </w:tc>
        <w:tc>
          <w:tcPr>
            <w:tcW w:w="146" w:type="dxa"/>
            <w:tcBorders>
              <w:left w:val="nil"/>
              <w:right w:val="nil"/>
            </w:tcBorders>
          </w:tcPr>
          <w:p w14:paraId="7D8DAC07" w14:textId="77777777" w:rsidR="00B919AB" w:rsidRPr="00AB72CB" w:rsidRDefault="00B919AB" w:rsidP="0060237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3F0D96AF" w14:textId="18DB6FE8" w:rsidR="00B919AB" w:rsidRPr="00AB72CB" w:rsidRDefault="0008365B" w:rsidP="0060237D">
            <w:pPr>
              <w:spacing w:before="0" w:after="0" w:line="240" w:lineRule="auto"/>
              <w:jc w:val="right"/>
              <w:rPr>
                <w:rFonts w:cs="Arial"/>
                <w:color w:val="000000"/>
                <w:lang w:eastAsia="pt-BR"/>
              </w:rPr>
            </w:pPr>
            <w:r>
              <w:rPr>
                <w:rFonts w:cs="Arial"/>
                <w:color w:val="000000"/>
                <w:lang w:eastAsia="pt-BR"/>
              </w:rPr>
              <w:t>58.622</w:t>
            </w:r>
          </w:p>
        </w:tc>
        <w:tc>
          <w:tcPr>
            <w:tcW w:w="146" w:type="dxa"/>
            <w:tcBorders>
              <w:left w:val="nil"/>
              <w:right w:val="nil"/>
            </w:tcBorders>
            <w:noWrap/>
            <w:vAlign w:val="center"/>
            <w:hideMark/>
          </w:tcPr>
          <w:p w14:paraId="075A8115" w14:textId="77777777" w:rsidR="00B919AB" w:rsidRPr="00AB72CB" w:rsidRDefault="00B919AB" w:rsidP="0060237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3616BD60" w14:textId="0D989EF0" w:rsidR="00B919AB" w:rsidRPr="00AB72CB" w:rsidRDefault="00083A5E" w:rsidP="0060237D">
            <w:pPr>
              <w:spacing w:before="0" w:after="0" w:line="240" w:lineRule="auto"/>
              <w:jc w:val="right"/>
              <w:rPr>
                <w:rFonts w:cs="Arial"/>
                <w:color w:val="000000"/>
                <w:lang w:eastAsia="pt-BR"/>
              </w:rPr>
            </w:pPr>
            <w:r>
              <w:rPr>
                <w:rFonts w:cs="Arial"/>
                <w:color w:val="000000"/>
                <w:lang w:eastAsia="pt-BR"/>
              </w:rPr>
              <w:t>279.068</w:t>
            </w:r>
          </w:p>
        </w:tc>
      </w:tr>
      <w:tr w:rsidR="00B919AB" w:rsidRPr="00AB72CB" w14:paraId="6B9025CB" w14:textId="77777777" w:rsidTr="00D71D3F">
        <w:trPr>
          <w:trHeight w:val="227"/>
          <w:jc w:val="center"/>
        </w:trPr>
        <w:tc>
          <w:tcPr>
            <w:tcW w:w="6226" w:type="dxa"/>
            <w:tcBorders>
              <w:left w:val="nil"/>
              <w:right w:val="nil"/>
            </w:tcBorders>
            <w:noWrap/>
            <w:vAlign w:val="bottom"/>
            <w:hideMark/>
          </w:tcPr>
          <w:p w14:paraId="3FEE9678" w14:textId="77777777" w:rsidR="00B919AB" w:rsidRPr="00332310" w:rsidRDefault="00B919AB" w:rsidP="0060237D">
            <w:pPr>
              <w:spacing w:before="0" w:after="0" w:line="240" w:lineRule="auto"/>
              <w:jc w:val="left"/>
              <w:rPr>
                <w:rFonts w:cs="Arial"/>
                <w:b/>
                <w:bCs/>
                <w:color w:val="500878"/>
                <w:lang w:eastAsia="pt-BR"/>
              </w:rPr>
            </w:pPr>
            <w:r w:rsidRPr="00332310">
              <w:rPr>
                <w:rFonts w:cs="Arial"/>
                <w:b/>
                <w:bCs/>
                <w:color w:val="500878"/>
                <w:lang w:eastAsia="pt-BR"/>
              </w:rPr>
              <w:t>Total</w:t>
            </w:r>
          </w:p>
        </w:tc>
        <w:tc>
          <w:tcPr>
            <w:tcW w:w="387" w:type="dxa"/>
            <w:tcBorders>
              <w:left w:val="nil"/>
              <w:right w:val="nil"/>
            </w:tcBorders>
          </w:tcPr>
          <w:p w14:paraId="3F0F45CC" w14:textId="77777777" w:rsidR="00B919AB" w:rsidRPr="00AB72CB" w:rsidRDefault="00B919AB" w:rsidP="0060237D">
            <w:pPr>
              <w:spacing w:before="0" w:after="0" w:line="240" w:lineRule="auto"/>
              <w:jc w:val="left"/>
              <w:rPr>
                <w:rFonts w:cs="Arial"/>
                <w:b/>
                <w:bCs/>
                <w:color w:val="500878"/>
                <w:lang w:eastAsia="pt-BR"/>
              </w:rPr>
            </w:pPr>
          </w:p>
        </w:tc>
        <w:tc>
          <w:tcPr>
            <w:tcW w:w="146" w:type="dxa"/>
            <w:tcBorders>
              <w:left w:val="nil"/>
              <w:right w:val="nil"/>
            </w:tcBorders>
          </w:tcPr>
          <w:p w14:paraId="47F57289" w14:textId="77777777" w:rsidR="00B919AB" w:rsidRPr="00AB72CB" w:rsidRDefault="00B919AB" w:rsidP="0060237D">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tcPr>
          <w:p w14:paraId="2E37B9ED" w14:textId="6C6EE778" w:rsidR="00B919AB" w:rsidRPr="00AB72CB" w:rsidRDefault="00BE715E" w:rsidP="0060237D">
            <w:pPr>
              <w:spacing w:before="0" w:after="0" w:line="240" w:lineRule="auto"/>
              <w:jc w:val="right"/>
              <w:rPr>
                <w:rFonts w:cs="Arial"/>
                <w:b/>
                <w:bCs/>
                <w:color w:val="500878"/>
                <w:lang w:eastAsia="pt-BR"/>
              </w:rPr>
            </w:pPr>
            <w:r>
              <w:rPr>
                <w:rFonts w:cs="Arial"/>
                <w:b/>
                <w:bCs/>
                <w:color w:val="500878"/>
                <w:lang w:eastAsia="pt-BR"/>
              </w:rPr>
              <w:t>187.260</w:t>
            </w:r>
          </w:p>
        </w:tc>
        <w:tc>
          <w:tcPr>
            <w:tcW w:w="146" w:type="dxa"/>
            <w:tcBorders>
              <w:left w:val="nil"/>
              <w:right w:val="nil"/>
            </w:tcBorders>
            <w:noWrap/>
            <w:vAlign w:val="center"/>
            <w:hideMark/>
          </w:tcPr>
          <w:p w14:paraId="2AE48FDE" w14:textId="77777777" w:rsidR="00B919AB" w:rsidRPr="00AB72CB" w:rsidRDefault="00B919AB" w:rsidP="0060237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hideMark/>
          </w:tcPr>
          <w:p w14:paraId="1D6FF82A" w14:textId="385AADF4" w:rsidR="00B919AB" w:rsidRPr="00AB72CB" w:rsidRDefault="00083A5E" w:rsidP="0060237D">
            <w:pPr>
              <w:spacing w:before="0" w:after="0" w:line="240" w:lineRule="auto"/>
              <w:jc w:val="right"/>
              <w:rPr>
                <w:rFonts w:cs="Arial"/>
                <w:b/>
                <w:bCs/>
                <w:color w:val="500878"/>
                <w:lang w:eastAsia="pt-BR"/>
              </w:rPr>
            </w:pPr>
            <w:r>
              <w:rPr>
                <w:rFonts w:cs="Arial"/>
                <w:b/>
                <w:bCs/>
                <w:color w:val="500878"/>
                <w:lang w:eastAsia="pt-BR"/>
              </w:rPr>
              <w:t>368.580</w:t>
            </w:r>
          </w:p>
        </w:tc>
      </w:tr>
      <w:tr w:rsidR="00B919AB" w:rsidRPr="00AB72CB" w14:paraId="557B1747" w14:textId="77777777" w:rsidTr="00146F67">
        <w:trPr>
          <w:trHeight w:val="227"/>
          <w:jc w:val="center"/>
        </w:trPr>
        <w:tc>
          <w:tcPr>
            <w:tcW w:w="6226" w:type="dxa"/>
            <w:tcBorders>
              <w:left w:val="nil"/>
              <w:right w:val="nil"/>
            </w:tcBorders>
            <w:noWrap/>
            <w:vAlign w:val="bottom"/>
            <w:hideMark/>
          </w:tcPr>
          <w:p w14:paraId="1406C1FA" w14:textId="77777777" w:rsidR="00B919AB" w:rsidRPr="00332310" w:rsidRDefault="00B919AB" w:rsidP="0060237D">
            <w:pPr>
              <w:spacing w:before="0" w:after="0" w:line="240" w:lineRule="auto"/>
              <w:jc w:val="left"/>
              <w:rPr>
                <w:rFonts w:cs="Arial"/>
                <w:b/>
                <w:bCs/>
                <w:color w:val="000000"/>
                <w:lang w:eastAsia="pt-BR"/>
              </w:rPr>
            </w:pPr>
          </w:p>
        </w:tc>
        <w:tc>
          <w:tcPr>
            <w:tcW w:w="387" w:type="dxa"/>
            <w:tcBorders>
              <w:left w:val="nil"/>
              <w:right w:val="nil"/>
            </w:tcBorders>
          </w:tcPr>
          <w:p w14:paraId="624C5694" w14:textId="77777777" w:rsidR="00B919AB" w:rsidRPr="00AB72CB" w:rsidRDefault="00B919AB" w:rsidP="0060237D">
            <w:pPr>
              <w:spacing w:before="0" w:after="0" w:line="240" w:lineRule="auto"/>
              <w:jc w:val="left"/>
              <w:rPr>
                <w:rFonts w:ascii="Times New Roman" w:hAnsi="Times New Roman"/>
                <w:lang w:eastAsia="pt-BR"/>
              </w:rPr>
            </w:pPr>
          </w:p>
        </w:tc>
        <w:tc>
          <w:tcPr>
            <w:tcW w:w="146" w:type="dxa"/>
            <w:tcBorders>
              <w:left w:val="nil"/>
              <w:right w:val="nil"/>
            </w:tcBorders>
          </w:tcPr>
          <w:p w14:paraId="25A265E7" w14:textId="77777777" w:rsidR="00B919AB" w:rsidRPr="00AB72CB" w:rsidRDefault="00B919AB" w:rsidP="0060237D">
            <w:pPr>
              <w:spacing w:before="0" w:after="0" w:line="240" w:lineRule="auto"/>
              <w:jc w:val="left"/>
              <w:rPr>
                <w:rFonts w:ascii="Times New Roman" w:hAnsi="Times New Roman"/>
                <w:lang w:eastAsia="pt-BR"/>
              </w:rPr>
            </w:pPr>
          </w:p>
        </w:tc>
        <w:tc>
          <w:tcPr>
            <w:tcW w:w="1418" w:type="dxa"/>
            <w:tcBorders>
              <w:top w:val="double" w:sz="4" w:space="0" w:color="auto"/>
              <w:left w:val="nil"/>
              <w:right w:val="nil"/>
            </w:tcBorders>
            <w:noWrap/>
            <w:vAlign w:val="center"/>
          </w:tcPr>
          <w:p w14:paraId="622C053D" w14:textId="77777777" w:rsidR="00B919AB" w:rsidRPr="00AB72CB" w:rsidRDefault="00B919AB" w:rsidP="0060237D">
            <w:pPr>
              <w:spacing w:before="0" w:after="0" w:line="240" w:lineRule="auto"/>
              <w:jc w:val="right"/>
              <w:rPr>
                <w:rFonts w:ascii="Times New Roman" w:hAnsi="Times New Roman"/>
                <w:lang w:eastAsia="pt-BR"/>
              </w:rPr>
            </w:pPr>
          </w:p>
        </w:tc>
        <w:tc>
          <w:tcPr>
            <w:tcW w:w="146" w:type="dxa"/>
            <w:tcBorders>
              <w:left w:val="nil"/>
              <w:right w:val="nil"/>
            </w:tcBorders>
            <w:noWrap/>
            <w:vAlign w:val="center"/>
            <w:hideMark/>
          </w:tcPr>
          <w:p w14:paraId="4DD1E973" w14:textId="77777777" w:rsidR="00B919AB" w:rsidRPr="00AB72CB" w:rsidRDefault="00B919AB" w:rsidP="0060237D">
            <w:pPr>
              <w:spacing w:before="0" w:after="0" w:line="240" w:lineRule="auto"/>
              <w:jc w:val="right"/>
              <w:rPr>
                <w:rFonts w:ascii="Times New Roman" w:hAnsi="Times New Roman"/>
                <w:lang w:eastAsia="pt-BR"/>
              </w:rPr>
            </w:pPr>
          </w:p>
        </w:tc>
        <w:tc>
          <w:tcPr>
            <w:tcW w:w="1418" w:type="dxa"/>
            <w:tcBorders>
              <w:top w:val="double" w:sz="4" w:space="0" w:color="auto"/>
              <w:left w:val="nil"/>
              <w:right w:val="nil"/>
            </w:tcBorders>
            <w:noWrap/>
            <w:vAlign w:val="center"/>
            <w:hideMark/>
          </w:tcPr>
          <w:p w14:paraId="08F5B706" w14:textId="77777777" w:rsidR="00B919AB" w:rsidRPr="00AB72CB" w:rsidRDefault="00B919AB" w:rsidP="0060237D">
            <w:pPr>
              <w:spacing w:before="0" w:after="0" w:line="240" w:lineRule="auto"/>
              <w:jc w:val="right"/>
              <w:rPr>
                <w:rFonts w:ascii="Times New Roman" w:hAnsi="Times New Roman"/>
                <w:lang w:eastAsia="pt-BR"/>
              </w:rPr>
            </w:pPr>
          </w:p>
        </w:tc>
      </w:tr>
      <w:tr w:rsidR="00B919AB" w:rsidRPr="00AB72CB" w14:paraId="578D69E1" w14:textId="77777777" w:rsidTr="00146F67">
        <w:trPr>
          <w:trHeight w:val="227"/>
          <w:jc w:val="center"/>
        </w:trPr>
        <w:tc>
          <w:tcPr>
            <w:tcW w:w="6226" w:type="dxa"/>
            <w:tcBorders>
              <w:left w:val="nil"/>
              <w:right w:val="nil"/>
            </w:tcBorders>
            <w:noWrap/>
            <w:vAlign w:val="bottom"/>
            <w:hideMark/>
          </w:tcPr>
          <w:p w14:paraId="6E38DE2D" w14:textId="77777777" w:rsidR="00B919AB" w:rsidRPr="00AB72CB" w:rsidRDefault="00B919AB" w:rsidP="0060237D">
            <w:pPr>
              <w:spacing w:before="0" w:after="0" w:line="240" w:lineRule="auto"/>
              <w:jc w:val="left"/>
              <w:rPr>
                <w:rFonts w:cs="Arial"/>
                <w:b/>
                <w:bCs/>
                <w:color w:val="500878"/>
                <w:lang w:eastAsia="pt-BR"/>
              </w:rPr>
            </w:pPr>
            <w:r w:rsidRPr="00AB72CB">
              <w:rPr>
                <w:rFonts w:cs="Arial"/>
                <w:b/>
                <w:bCs/>
                <w:color w:val="500878"/>
                <w:lang w:eastAsia="pt-BR"/>
              </w:rPr>
              <w:t>Passivo</w:t>
            </w:r>
          </w:p>
        </w:tc>
        <w:tc>
          <w:tcPr>
            <w:tcW w:w="387" w:type="dxa"/>
            <w:tcBorders>
              <w:left w:val="nil"/>
              <w:right w:val="nil"/>
            </w:tcBorders>
          </w:tcPr>
          <w:p w14:paraId="16B046F5" w14:textId="77777777" w:rsidR="00B919AB" w:rsidRPr="00AB72CB" w:rsidRDefault="00B919AB" w:rsidP="0060237D">
            <w:pPr>
              <w:spacing w:before="0" w:after="0" w:line="240" w:lineRule="auto"/>
              <w:jc w:val="left"/>
              <w:rPr>
                <w:rFonts w:cs="Arial"/>
                <w:b/>
                <w:bCs/>
                <w:color w:val="500878"/>
                <w:lang w:eastAsia="pt-BR"/>
              </w:rPr>
            </w:pPr>
          </w:p>
        </w:tc>
        <w:tc>
          <w:tcPr>
            <w:tcW w:w="146" w:type="dxa"/>
            <w:tcBorders>
              <w:left w:val="nil"/>
              <w:right w:val="nil"/>
            </w:tcBorders>
          </w:tcPr>
          <w:p w14:paraId="039ED9FB" w14:textId="77777777" w:rsidR="00B919AB" w:rsidRPr="00AB72CB" w:rsidRDefault="00B919AB" w:rsidP="0060237D">
            <w:pPr>
              <w:spacing w:before="0" w:after="0" w:line="240" w:lineRule="auto"/>
              <w:jc w:val="left"/>
              <w:rPr>
                <w:rFonts w:cs="Arial"/>
                <w:b/>
                <w:bCs/>
                <w:color w:val="500878"/>
                <w:lang w:eastAsia="pt-BR"/>
              </w:rPr>
            </w:pPr>
          </w:p>
        </w:tc>
        <w:tc>
          <w:tcPr>
            <w:tcW w:w="1418" w:type="dxa"/>
            <w:tcBorders>
              <w:left w:val="nil"/>
              <w:right w:val="nil"/>
            </w:tcBorders>
            <w:noWrap/>
            <w:vAlign w:val="center"/>
          </w:tcPr>
          <w:p w14:paraId="001D35C6" w14:textId="77777777" w:rsidR="00B919AB" w:rsidRPr="00AB72CB" w:rsidRDefault="00B919AB" w:rsidP="0060237D">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7BA49A42" w14:textId="77777777" w:rsidR="00B919AB" w:rsidRPr="00AB72CB" w:rsidRDefault="00B919AB" w:rsidP="0060237D">
            <w:pPr>
              <w:spacing w:before="0" w:after="0" w:line="240" w:lineRule="auto"/>
              <w:jc w:val="right"/>
              <w:rPr>
                <w:rFonts w:ascii="Times New Roman" w:hAnsi="Times New Roman"/>
                <w:color w:val="500878"/>
                <w:lang w:eastAsia="pt-BR"/>
              </w:rPr>
            </w:pPr>
          </w:p>
        </w:tc>
        <w:tc>
          <w:tcPr>
            <w:tcW w:w="1418" w:type="dxa"/>
            <w:tcBorders>
              <w:left w:val="nil"/>
              <w:right w:val="nil"/>
            </w:tcBorders>
            <w:noWrap/>
            <w:vAlign w:val="center"/>
            <w:hideMark/>
          </w:tcPr>
          <w:p w14:paraId="74BED20E" w14:textId="77777777" w:rsidR="00B919AB" w:rsidRPr="00AB72CB" w:rsidRDefault="00B919AB" w:rsidP="0060237D">
            <w:pPr>
              <w:spacing w:before="0" w:after="0" w:line="240" w:lineRule="auto"/>
              <w:jc w:val="right"/>
              <w:rPr>
                <w:rFonts w:ascii="Times New Roman" w:hAnsi="Times New Roman"/>
                <w:color w:val="500878"/>
                <w:lang w:eastAsia="pt-BR"/>
              </w:rPr>
            </w:pPr>
          </w:p>
        </w:tc>
      </w:tr>
      <w:tr w:rsidR="00B919AB" w:rsidRPr="00AB72CB" w14:paraId="73F6E35D" w14:textId="77777777" w:rsidTr="00146F67">
        <w:trPr>
          <w:trHeight w:val="227"/>
          <w:jc w:val="center"/>
        </w:trPr>
        <w:tc>
          <w:tcPr>
            <w:tcW w:w="6226" w:type="dxa"/>
            <w:tcBorders>
              <w:left w:val="nil"/>
              <w:right w:val="nil"/>
            </w:tcBorders>
            <w:noWrap/>
            <w:vAlign w:val="bottom"/>
            <w:hideMark/>
          </w:tcPr>
          <w:p w14:paraId="6F7B10D6" w14:textId="575AE682" w:rsidR="00B919AB" w:rsidRPr="00AB72CB" w:rsidRDefault="00B919AB" w:rsidP="0060237D">
            <w:pPr>
              <w:spacing w:before="0" w:after="0" w:line="240" w:lineRule="auto"/>
              <w:jc w:val="left"/>
              <w:rPr>
                <w:rFonts w:cs="Arial"/>
                <w:color w:val="000000"/>
                <w:lang w:eastAsia="pt-BR"/>
              </w:rPr>
            </w:pPr>
            <w:r w:rsidRPr="00AB72CB">
              <w:rPr>
                <w:rFonts w:cs="Arial"/>
                <w:color w:val="000000"/>
                <w:lang w:eastAsia="pt-BR"/>
              </w:rPr>
              <w:t>Valores a pagar convênios</w:t>
            </w:r>
          </w:p>
        </w:tc>
        <w:tc>
          <w:tcPr>
            <w:tcW w:w="387" w:type="dxa"/>
            <w:tcBorders>
              <w:left w:val="nil"/>
              <w:right w:val="nil"/>
            </w:tcBorders>
          </w:tcPr>
          <w:p w14:paraId="5F41C35F" w14:textId="77777777" w:rsidR="00B919AB" w:rsidRPr="00AB72CB" w:rsidRDefault="00B919AB" w:rsidP="0060237D">
            <w:pPr>
              <w:spacing w:before="0" w:after="0" w:line="240" w:lineRule="auto"/>
              <w:jc w:val="left"/>
              <w:rPr>
                <w:rFonts w:cs="Arial"/>
                <w:color w:val="000000"/>
                <w:lang w:eastAsia="pt-BR"/>
              </w:rPr>
            </w:pPr>
          </w:p>
        </w:tc>
        <w:tc>
          <w:tcPr>
            <w:tcW w:w="146" w:type="dxa"/>
            <w:tcBorders>
              <w:left w:val="nil"/>
              <w:right w:val="nil"/>
            </w:tcBorders>
          </w:tcPr>
          <w:p w14:paraId="78F1076C" w14:textId="77777777" w:rsidR="00B919AB" w:rsidRPr="00AB72CB" w:rsidRDefault="00B919AB" w:rsidP="0060237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51B6BA5C" w14:textId="08A3588A" w:rsidR="00B919AB" w:rsidRPr="00AB72CB" w:rsidRDefault="008C1F3F" w:rsidP="0060237D">
            <w:pPr>
              <w:spacing w:before="0" w:after="0" w:line="240" w:lineRule="auto"/>
              <w:jc w:val="right"/>
              <w:rPr>
                <w:rFonts w:cs="Arial"/>
                <w:color w:val="000000"/>
                <w:lang w:eastAsia="pt-BR"/>
              </w:rPr>
            </w:pPr>
            <w:r>
              <w:rPr>
                <w:rFonts w:cs="Arial"/>
                <w:color w:val="000000"/>
                <w:lang w:eastAsia="pt-BR"/>
              </w:rPr>
              <w:t>18</w:t>
            </w:r>
            <w:r w:rsidR="00BE715E">
              <w:rPr>
                <w:rFonts w:cs="Arial"/>
                <w:color w:val="000000"/>
                <w:lang w:eastAsia="pt-BR"/>
              </w:rPr>
              <w:t>7.260</w:t>
            </w:r>
          </w:p>
        </w:tc>
        <w:tc>
          <w:tcPr>
            <w:tcW w:w="146" w:type="dxa"/>
            <w:tcBorders>
              <w:left w:val="nil"/>
              <w:right w:val="nil"/>
            </w:tcBorders>
            <w:noWrap/>
            <w:hideMark/>
          </w:tcPr>
          <w:p w14:paraId="6A184CA3" w14:textId="77777777" w:rsidR="00B919AB" w:rsidRPr="00AB72CB" w:rsidRDefault="00B919AB" w:rsidP="0060237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4140F4AA" w14:textId="380C9065" w:rsidR="00B919AB" w:rsidRPr="00AB72CB" w:rsidRDefault="00083A5E" w:rsidP="0060237D">
            <w:pPr>
              <w:spacing w:before="0" w:after="0" w:line="240" w:lineRule="auto"/>
              <w:jc w:val="right"/>
              <w:rPr>
                <w:rFonts w:cs="Arial"/>
                <w:color w:val="000000"/>
                <w:lang w:eastAsia="pt-BR"/>
              </w:rPr>
            </w:pPr>
            <w:r>
              <w:rPr>
                <w:rFonts w:cs="Arial"/>
                <w:color w:val="000000"/>
                <w:lang w:eastAsia="pt-BR"/>
              </w:rPr>
              <w:t>368.</w:t>
            </w:r>
            <w:r w:rsidR="007C65CD">
              <w:rPr>
                <w:rFonts w:cs="Arial"/>
                <w:color w:val="000000"/>
                <w:lang w:eastAsia="pt-BR"/>
              </w:rPr>
              <w:t>580</w:t>
            </w:r>
          </w:p>
        </w:tc>
      </w:tr>
      <w:tr w:rsidR="00B919AB" w:rsidRPr="00AB72CB" w14:paraId="369252B8" w14:textId="77777777" w:rsidTr="00146F67">
        <w:trPr>
          <w:trHeight w:val="227"/>
          <w:jc w:val="center"/>
        </w:trPr>
        <w:tc>
          <w:tcPr>
            <w:tcW w:w="6226" w:type="dxa"/>
            <w:tcBorders>
              <w:left w:val="nil"/>
              <w:right w:val="nil"/>
            </w:tcBorders>
            <w:shd w:val="clear" w:color="auto" w:fill="F8ECFE"/>
            <w:noWrap/>
            <w:vAlign w:val="bottom"/>
            <w:hideMark/>
          </w:tcPr>
          <w:p w14:paraId="617D5D2C" w14:textId="77777777" w:rsidR="00B919AB" w:rsidRPr="00AB72CB" w:rsidRDefault="00B919AB" w:rsidP="0060237D">
            <w:pPr>
              <w:spacing w:before="0" w:after="0" w:line="240" w:lineRule="auto"/>
              <w:jc w:val="left"/>
              <w:rPr>
                <w:rFonts w:cs="Arial"/>
                <w:b/>
                <w:bCs/>
                <w:color w:val="500878"/>
                <w:lang w:eastAsia="pt-BR"/>
              </w:rPr>
            </w:pPr>
            <w:r w:rsidRPr="00AB72CB">
              <w:rPr>
                <w:rFonts w:cs="Arial"/>
                <w:b/>
                <w:bCs/>
                <w:color w:val="500878"/>
                <w:lang w:eastAsia="pt-BR"/>
              </w:rPr>
              <w:t>Total</w:t>
            </w:r>
          </w:p>
        </w:tc>
        <w:tc>
          <w:tcPr>
            <w:tcW w:w="387" w:type="dxa"/>
            <w:tcBorders>
              <w:left w:val="nil"/>
              <w:right w:val="nil"/>
            </w:tcBorders>
            <w:shd w:val="clear" w:color="auto" w:fill="F8ECFE"/>
          </w:tcPr>
          <w:p w14:paraId="216C3A87" w14:textId="77777777" w:rsidR="00B919AB" w:rsidRPr="00AB72CB" w:rsidRDefault="00B919AB" w:rsidP="0060237D">
            <w:pPr>
              <w:spacing w:before="0" w:after="0" w:line="240" w:lineRule="auto"/>
              <w:jc w:val="left"/>
              <w:rPr>
                <w:rFonts w:cs="Arial"/>
                <w:b/>
                <w:bCs/>
                <w:color w:val="500878"/>
                <w:lang w:eastAsia="pt-BR"/>
              </w:rPr>
            </w:pPr>
          </w:p>
        </w:tc>
        <w:tc>
          <w:tcPr>
            <w:tcW w:w="146" w:type="dxa"/>
            <w:tcBorders>
              <w:left w:val="nil"/>
              <w:right w:val="nil"/>
            </w:tcBorders>
            <w:shd w:val="clear" w:color="auto" w:fill="F8ECFE"/>
          </w:tcPr>
          <w:p w14:paraId="500E02D7" w14:textId="77777777" w:rsidR="00B919AB" w:rsidRPr="00AB72CB" w:rsidRDefault="00B919AB" w:rsidP="0060237D">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448FDBFB" w14:textId="2DCC4B96" w:rsidR="00B919AB" w:rsidRPr="00AB72CB" w:rsidRDefault="004C546F" w:rsidP="0060237D">
            <w:pPr>
              <w:spacing w:before="0" w:after="0" w:line="240" w:lineRule="auto"/>
              <w:jc w:val="right"/>
              <w:rPr>
                <w:rFonts w:cs="Arial"/>
                <w:b/>
                <w:bCs/>
                <w:color w:val="500878"/>
                <w:lang w:eastAsia="pt-BR"/>
              </w:rPr>
            </w:pPr>
            <w:r>
              <w:rPr>
                <w:rFonts w:cs="Arial"/>
                <w:b/>
                <w:bCs/>
                <w:color w:val="500878"/>
                <w:lang w:eastAsia="pt-BR"/>
              </w:rPr>
              <w:t>18</w:t>
            </w:r>
            <w:r w:rsidR="00BE715E">
              <w:rPr>
                <w:rFonts w:cs="Arial"/>
                <w:b/>
                <w:bCs/>
                <w:color w:val="500878"/>
                <w:lang w:eastAsia="pt-BR"/>
              </w:rPr>
              <w:t>7.260</w:t>
            </w:r>
          </w:p>
        </w:tc>
        <w:tc>
          <w:tcPr>
            <w:tcW w:w="146" w:type="dxa"/>
            <w:tcBorders>
              <w:left w:val="nil"/>
              <w:right w:val="nil"/>
            </w:tcBorders>
            <w:shd w:val="clear" w:color="auto" w:fill="F8ECFE"/>
            <w:noWrap/>
            <w:vAlign w:val="center"/>
            <w:hideMark/>
          </w:tcPr>
          <w:p w14:paraId="5DF6F8E9" w14:textId="77777777" w:rsidR="00B919AB" w:rsidRPr="00AB72CB" w:rsidRDefault="00B919AB" w:rsidP="0060237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66B7DC7B" w14:textId="1A46D918" w:rsidR="00B919AB" w:rsidRPr="00AB72CB" w:rsidRDefault="007C65CD" w:rsidP="0060237D">
            <w:pPr>
              <w:spacing w:before="0" w:after="0" w:line="240" w:lineRule="auto"/>
              <w:jc w:val="right"/>
              <w:rPr>
                <w:rFonts w:cs="Arial"/>
                <w:b/>
                <w:bCs/>
                <w:color w:val="500878"/>
                <w:lang w:eastAsia="pt-BR"/>
              </w:rPr>
            </w:pPr>
            <w:r>
              <w:rPr>
                <w:rFonts w:cs="Arial"/>
                <w:b/>
                <w:bCs/>
                <w:color w:val="500878"/>
                <w:lang w:eastAsia="pt-BR"/>
              </w:rPr>
              <w:t>368.580</w:t>
            </w:r>
          </w:p>
        </w:tc>
      </w:tr>
    </w:tbl>
    <w:p w14:paraId="7D01D0F0" w14:textId="4BE67846" w:rsidR="00FD6C05" w:rsidRPr="00AB72CB" w:rsidRDefault="002121BE" w:rsidP="00C21991">
      <w:pPr>
        <w:numPr>
          <w:ilvl w:val="0"/>
          <w:numId w:val="15"/>
        </w:numPr>
        <w:ind w:left="426" w:hanging="426"/>
        <w:rPr>
          <w:rFonts w:cs="Arial"/>
        </w:rPr>
      </w:pPr>
      <w:r>
        <w:rPr>
          <w:rFonts w:cs="Arial"/>
        </w:rPr>
        <w:t xml:space="preserve">Despesas operacionais </w:t>
      </w:r>
      <w:r w:rsidR="009A268B">
        <w:rPr>
          <w:rFonts w:cs="Arial"/>
        </w:rPr>
        <w:t>convênios</w:t>
      </w:r>
      <w:r w:rsidR="00FD6C05" w:rsidRPr="00AB72CB">
        <w:rPr>
          <w:rFonts w:cs="Arial"/>
        </w:rPr>
        <w:t xml:space="preserve"> </w:t>
      </w:r>
      <w:r w:rsidR="009A268B">
        <w:rPr>
          <w:rFonts w:cs="Arial"/>
        </w:rPr>
        <w:t>–</w:t>
      </w:r>
      <w:r w:rsidR="00FD6C05" w:rsidRPr="00AB72CB">
        <w:rPr>
          <w:rFonts w:cs="Arial"/>
        </w:rPr>
        <w:t xml:space="preserve"> </w:t>
      </w:r>
      <w:r w:rsidR="009A268B">
        <w:rPr>
          <w:rFonts w:cs="Arial"/>
        </w:rPr>
        <w:t>contrapartida ao</w:t>
      </w:r>
      <w:r w:rsidR="004A687E">
        <w:rPr>
          <w:rFonts w:cs="Arial"/>
        </w:rPr>
        <w:t>s</w:t>
      </w:r>
      <w:r w:rsidR="009A268B">
        <w:rPr>
          <w:rFonts w:cs="Arial"/>
        </w:rPr>
        <w:t xml:space="preserve"> valores de fornecedores</w:t>
      </w:r>
      <w:r w:rsidR="00FD6C05" w:rsidRPr="00AB72CB">
        <w:rPr>
          <w:rFonts w:cs="Arial"/>
        </w:rPr>
        <w:t xml:space="preserve"> a </w:t>
      </w:r>
      <w:r w:rsidR="009A268B">
        <w:rPr>
          <w:rFonts w:cs="Arial"/>
        </w:rPr>
        <w:t xml:space="preserve">pagar </w:t>
      </w:r>
      <w:r w:rsidR="00C90414">
        <w:rPr>
          <w:rFonts w:cs="Arial"/>
        </w:rPr>
        <w:t>Poupatempo</w:t>
      </w:r>
      <w:r w:rsidR="00D94312">
        <w:rPr>
          <w:rFonts w:cs="Arial"/>
        </w:rPr>
        <w:t xml:space="preserve">, oriundos </w:t>
      </w:r>
      <w:r w:rsidR="00BA28F3">
        <w:rPr>
          <w:rFonts w:cs="Arial"/>
        </w:rPr>
        <w:t>de</w:t>
      </w:r>
      <w:r w:rsidR="00FD6C05" w:rsidRPr="00AB72CB">
        <w:rPr>
          <w:rFonts w:cs="Arial"/>
        </w:rPr>
        <w:t xml:space="preserve"> despesas referentes à </w:t>
      </w:r>
      <w:r w:rsidR="00FD6C05" w:rsidRPr="00AB72CB">
        <w:rPr>
          <w:rFonts w:cs="Arial"/>
          <w:lang w:eastAsia="pt-BR"/>
        </w:rPr>
        <w:t>instalação, operação e adequado funcionamento dos postos</w:t>
      </w:r>
      <w:r w:rsidR="00D46A90">
        <w:rPr>
          <w:rFonts w:cs="Arial"/>
          <w:lang w:eastAsia="pt-BR"/>
        </w:rPr>
        <w:t>.</w:t>
      </w:r>
    </w:p>
    <w:p w14:paraId="71078AE6" w14:textId="77777777" w:rsidR="00220ADD" w:rsidRPr="00AB72CB" w:rsidRDefault="00220ADD" w:rsidP="00220ADD">
      <w:pPr>
        <w:ind w:left="426"/>
        <w:rPr>
          <w:rFonts w:cs="Arial"/>
        </w:rPr>
      </w:pPr>
    </w:p>
    <w:p w14:paraId="5F09352C" w14:textId="1C7EEAA8" w:rsidR="002B35C0" w:rsidRPr="00AB72CB" w:rsidRDefault="002B35C0" w:rsidP="00F037E8">
      <w:pPr>
        <w:rPr>
          <w:rFonts w:cs="Arial"/>
        </w:rPr>
      </w:pPr>
      <w:r w:rsidRPr="00AB72CB">
        <w:rPr>
          <w:rFonts w:cs="Arial"/>
        </w:rPr>
        <w:lastRenderedPageBreak/>
        <w:t>Os valores correspondentes a “Valores a pagar convênios” estão demonstrados ou descritos abaixo:</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6210BC" w:rsidRPr="00AB72CB" w14:paraId="1B949261" w14:textId="77777777" w:rsidTr="00146F67">
        <w:trPr>
          <w:trHeight w:val="227"/>
          <w:jc w:val="center"/>
        </w:trPr>
        <w:tc>
          <w:tcPr>
            <w:tcW w:w="6226" w:type="dxa"/>
            <w:tcBorders>
              <w:top w:val="nil"/>
              <w:left w:val="nil"/>
              <w:right w:val="nil"/>
            </w:tcBorders>
            <w:noWrap/>
            <w:vAlign w:val="center"/>
            <w:hideMark/>
          </w:tcPr>
          <w:p w14:paraId="7F49C40E" w14:textId="77777777" w:rsidR="006210BC" w:rsidRPr="00AB72CB" w:rsidRDefault="006210BC"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4BF33C94" w14:textId="77777777" w:rsidR="006210BC" w:rsidRPr="00AB72CB" w:rsidRDefault="006210BC" w:rsidP="0060237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4D67DE65" w14:textId="77777777" w:rsidR="006210BC" w:rsidRPr="00AB72CB" w:rsidRDefault="006210BC" w:rsidP="0060237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24CBA05C" w14:textId="52379EB1" w:rsidR="006210BC" w:rsidRPr="00AB72CB" w:rsidRDefault="008A65F9" w:rsidP="0060237D">
            <w:pPr>
              <w:spacing w:before="0" w:after="0" w:line="240" w:lineRule="auto"/>
              <w:jc w:val="right"/>
              <w:rPr>
                <w:rFonts w:cs="Arial"/>
                <w:b/>
                <w:bCs/>
                <w:color w:val="500878"/>
                <w:lang w:eastAsia="pt-BR"/>
              </w:rPr>
            </w:pPr>
            <w:r>
              <w:rPr>
                <w:rFonts w:cs="Arial"/>
                <w:b/>
                <w:bCs/>
                <w:color w:val="500878"/>
                <w:lang w:eastAsia="pt-BR"/>
              </w:rPr>
              <w:t>2024</w:t>
            </w:r>
          </w:p>
        </w:tc>
        <w:tc>
          <w:tcPr>
            <w:tcW w:w="146" w:type="dxa"/>
            <w:tcBorders>
              <w:top w:val="nil"/>
              <w:left w:val="nil"/>
              <w:right w:val="nil"/>
            </w:tcBorders>
            <w:vAlign w:val="center"/>
            <w:hideMark/>
          </w:tcPr>
          <w:p w14:paraId="32D3B0D4" w14:textId="77777777" w:rsidR="006210BC" w:rsidRPr="00AB72CB" w:rsidRDefault="006210BC"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E3392D3" w14:textId="3ACFD37A" w:rsidR="006210BC" w:rsidRPr="00AB72CB" w:rsidRDefault="006210BC" w:rsidP="0060237D">
            <w:pPr>
              <w:spacing w:before="0" w:after="0" w:line="240" w:lineRule="auto"/>
              <w:jc w:val="right"/>
              <w:rPr>
                <w:rFonts w:cs="Arial"/>
                <w:b/>
                <w:bCs/>
                <w:color w:val="500878"/>
                <w:lang w:eastAsia="pt-BR"/>
              </w:rPr>
            </w:pPr>
            <w:r w:rsidRPr="00AB72CB">
              <w:rPr>
                <w:rFonts w:cs="Arial"/>
                <w:b/>
                <w:bCs/>
                <w:color w:val="500878"/>
                <w:lang w:eastAsia="pt-BR"/>
              </w:rPr>
              <w:t>2023</w:t>
            </w:r>
          </w:p>
        </w:tc>
      </w:tr>
      <w:tr w:rsidR="002B35C0" w:rsidRPr="00AB72CB" w14:paraId="0273B799" w14:textId="77777777" w:rsidTr="00146F67">
        <w:trPr>
          <w:trHeight w:val="227"/>
          <w:jc w:val="center"/>
        </w:trPr>
        <w:tc>
          <w:tcPr>
            <w:tcW w:w="6226" w:type="dxa"/>
            <w:tcBorders>
              <w:left w:val="nil"/>
              <w:right w:val="nil"/>
            </w:tcBorders>
            <w:noWrap/>
            <w:vAlign w:val="center"/>
          </w:tcPr>
          <w:p w14:paraId="2DC0521B" w14:textId="77777777" w:rsidR="002B35C0" w:rsidRPr="00AB72CB" w:rsidRDefault="002B35C0" w:rsidP="0060237D">
            <w:pPr>
              <w:spacing w:before="0" w:after="0" w:line="240" w:lineRule="auto"/>
              <w:jc w:val="left"/>
              <w:rPr>
                <w:rFonts w:cs="Arial"/>
                <w:color w:val="000000"/>
                <w:lang w:eastAsia="pt-BR"/>
              </w:rPr>
            </w:pPr>
          </w:p>
        </w:tc>
        <w:tc>
          <w:tcPr>
            <w:tcW w:w="387" w:type="dxa"/>
            <w:tcBorders>
              <w:left w:val="nil"/>
              <w:right w:val="nil"/>
            </w:tcBorders>
          </w:tcPr>
          <w:p w14:paraId="461A987F" w14:textId="77777777" w:rsidR="002B35C0" w:rsidRPr="00AB72CB" w:rsidRDefault="002B35C0"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05590CF1" w14:textId="77777777" w:rsidR="002B35C0" w:rsidRPr="00AB72CB" w:rsidRDefault="002B35C0" w:rsidP="0060237D">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445233FF" w14:textId="77777777" w:rsidR="002B35C0" w:rsidRPr="00AB72CB" w:rsidRDefault="002B35C0" w:rsidP="0060237D">
            <w:pPr>
              <w:spacing w:before="0" w:after="0" w:line="240" w:lineRule="auto"/>
              <w:jc w:val="right"/>
              <w:rPr>
                <w:rFonts w:cs="Arial"/>
                <w:color w:val="000000"/>
                <w:lang w:eastAsia="pt-BR"/>
              </w:rPr>
            </w:pPr>
          </w:p>
        </w:tc>
        <w:tc>
          <w:tcPr>
            <w:tcW w:w="146" w:type="dxa"/>
            <w:tcBorders>
              <w:left w:val="nil"/>
              <w:right w:val="nil"/>
            </w:tcBorders>
            <w:noWrap/>
            <w:vAlign w:val="center"/>
          </w:tcPr>
          <w:p w14:paraId="20A18B31" w14:textId="77777777" w:rsidR="002B35C0" w:rsidRPr="00AB72CB" w:rsidRDefault="002B35C0" w:rsidP="0060237D">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0658A33" w14:textId="77777777" w:rsidR="002B35C0" w:rsidRPr="00AB72CB" w:rsidRDefault="002B35C0" w:rsidP="0060237D">
            <w:pPr>
              <w:spacing w:before="0" w:after="0" w:line="240" w:lineRule="auto"/>
              <w:jc w:val="right"/>
              <w:rPr>
                <w:rFonts w:cs="Arial"/>
                <w:color w:val="000000"/>
                <w:lang w:eastAsia="pt-BR"/>
              </w:rPr>
            </w:pPr>
          </w:p>
        </w:tc>
      </w:tr>
      <w:tr w:rsidR="006210BC" w:rsidRPr="00AB72CB" w14:paraId="4BDBC3B7" w14:textId="77777777" w:rsidTr="00146F67">
        <w:trPr>
          <w:trHeight w:val="227"/>
          <w:jc w:val="center"/>
        </w:trPr>
        <w:tc>
          <w:tcPr>
            <w:tcW w:w="6226" w:type="dxa"/>
            <w:tcBorders>
              <w:left w:val="nil"/>
              <w:right w:val="nil"/>
            </w:tcBorders>
            <w:noWrap/>
            <w:vAlign w:val="center"/>
            <w:hideMark/>
          </w:tcPr>
          <w:p w14:paraId="2C571FCE" w14:textId="7E3D7F6D" w:rsidR="006210BC" w:rsidRPr="00AB72CB" w:rsidRDefault="006210BC" w:rsidP="0060237D">
            <w:pPr>
              <w:spacing w:before="0" w:after="0" w:line="240" w:lineRule="auto"/>
              <w:jc w:val="left"/>
              <w:rPr>
                <w:rFonts w:cs="Arial"/>
                <w:color w:val="000000"/>
                <w:lang w:eastAsia="pt-BR"/>
              </w:rPr>
            </w:pPr>
            <w:r w:rsidRPr="00AB72CB">
              <w:rPr>
                <w:rFonts w:cs="Arial"/>
                <w:color w:val="000000"/>
                <w:lang w:eastAsia="pt-BR"/>
              </w:rPr>
              <w:t>Valores a pagar convênios - fornecedores Poupatempo (a)</w:t>
            </w:r>
          </w:p>
        </w:tc>
        <w:tc>
          <w:tcPr>
            <w:tcW w:w="387" w:type="dxa"/>
            <w:tcBorders>
              <w:left w:val="nil"/>
              <w:right w:val="nil"/>
            </w:tcBorders>
          </w:tcPr>
          <w:p w14:paraId="256BF6A9" w14:textId="77777777" w:rsidR="006210BC" w:rsidRPr="00AB72CB" w:rsidRDefault="006210BC" w:rsidP="0060237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39E26D30" w14:textId="77777777" w:rsidR="006210BC" w:rsidRPr="00AB72CB" w:rsidRDefault="006210BC" w:rsidP="0060237D">
            <w:pPr>
              <w:spacing w:before="0" w:after="0" w:line="240" w:lineRule="auto"/>
              <w:jc w:val="left"/>
              <w:rPr>
                <w:rFonts w:cs="Arial"/>
                <w:color w:val="000000"/>
                <w:lang w:eastAsia="pt-BR"/>
              </w:rPr>
            </w:pPr>
          </w:p>
        </w:tc>
        <w:tc>
          <w:tcPr>
            <w:tcW w:w="1418" w:type="dxa"/>
            <w:tcBorders>
              <w:left w:val="nil"/>
              <w:right w:val="nil"/>
            </w:tcBorders>
            <w:noWrap/>
            <w:vAlign w:val="center"/>
          </w:tcPr>
          <w:p w14:paraId="3E83A254" w14:textId="315CFD5C" w:rsidR="006210BC" w:rsidRPr="00C5343D" w:rsidRDefault="00683B51" w:rsidP="0060237D">
            <w:pPr>
              <w:spacing w:before="0" w:after="0" w:line="240" w:lineRule="auto"/>
              <w:jc w:val="right"/>
              <w:rPr>
                <w:rFonts w:cs="Arial"/>
                <w:color w:val="000000"/>
                <w:lang w:eastAsia="pt-BR"/>
              </w:rPr>
            </w:pPr>
            <w:r>
              <w:rPr>
                <w:rFonts w:cs="Arial"/>
                <w:color w:val="000000"/>
                <w:lang w:eastAsia="pt-BR"/>
              </w:rPr>
              <w:t>58.622</w:t>
            </w:r>
          </w:p>
        </w:tc>
        <w:tc>
          <w:tcPr>
            <w:tcW w:w="146" w:type="dxa"/>
            <w:tcBorders>
              <w:left w:val="nil"/>
              <w:right w:val="nil"/>
            </w:tcBorders>
            <w:noWrap/>
            <w:vAlign w:val="center"/>
          </w:tcPr>
          <w:p w14:paraId="5AF74CD3" w14:textId="77777777" w:rsidR="006210BC" w:rsidRPr="00AB72CB" w:rsidRDefault="006210BC" w:rsidP="0060237D">
            <w:pPr>
              <w:spacing w:before="0" w:after="0" w:line="240" w:lineRule="auto"/>
              <w:jc w:val="right"/>
              <w:rPr>
                <w:rFonts w:cs="Arial"/>
                <w:color w:val="000000"/>
                <w:lang w:eastAsia="pt-BR"/>
              </w:rPr>
            </w:pPr>
          </w:p>
        </w:tc>
        <w:tc>
          <w:tcPr>
            <w:tcW w:w="1418" w:type="dxa"/>
            <w:tcBorders>
              <w:left w:val="nil"/>
              <w:right w:val="nil"/>
            </w:tcBorders>
            <w:noWrap/>
            <w:vAlign w:val="center"/>
          </w:tcPr>
          <w:p w14:paraId="5C4B3276" w14:textId="764744CA" w:rsidR="006210BC" w:rsidRPr="00AB72CB" w:rsidRDefault="006210BC" w:rsidP="0060237D">
            <w:pPr>
              <w:spacing w:before="0" w:after="0" w:line="240" w:lineRule="auto"/>
              <w:jc w:val="right"/>
              <w:rPr>
                <w:rFonts w:cs="Arial"/>
                <w:color w:val="000000"/>
                <w:lang w:eastAsia="pt-BR"/>
              </w:rPr>
            </w:pPr>
            <w:r w:rsidRPr="00AB72CB">
              <w:rPr>
                <w:rFonts w:cs="Arial"/>
                <w:color w:val="000000"/>
                <w:lang w:eastAsia="pt-BR"/>
              </w:rPr>
              <w:t>78.246</w:t>
            </w:r>
          </w:p>
        </w:tc>
      </w:tr>
      <w:tr w:rsidR="006210BC" w:rsidRPr="00AB72CB" w14:paraId="4584E6AB" w14:textId="77777777" w:rsidTr="00146F67">
        <w:trPr>
          <w:trHeight w:val="227"/>
          <w:jc w:val="center"/>
        </w:trPr>
        <w:tc>
          <w:tcPr>
            <w:tcW w:w="6226" w:type="dxa"/>
            <w:tcBorders>
              <w:left w:val="nil"/>
              <w:right w:val="nil"/>
            </w:tcBorders>
            <w:noWrap/>
            <w:vAlign w:val="center"/>
            <w:hideMark/>
          </w:tcPr>
          <w:p w14:paraId="48F01E12" w14:textId="0965D075" w:rsidR="006210BC" w:rsidRPr="00AB72CB" w:rsidRDefault="006210BC" w:rsidP="0060237D">
            <w:pPr>
              <w:spacing w:before="0" w:after="0" w:line="240" w:lineRule="auto"/>
              <w:jc w:val="left"/>
              <w:rPr>
                <w:rFonts w:cs="Arial"/>
                <w:color w:val="000000"/>
                <w:lang w:eastAsia="pt-BR"/>
              </w:rPr>
            </w:pPr>
            <w:r w:rsidRPr="00AB72CB">
              <w:rPr>
                <w:rFonts w:cs="Arial"/>
                <w:color w:val="000000"/>
                <w:lang w:eastAsia="pt-BR"/>
              </w:rPr>
              <w:t>Valores a pagar convênios (b)</w:t>
            </w:r>
          </w:p>
        </w:tc>
        <w:tc>
          <w:tcPr>
            <w:tcW w:w="387" w:type="dxa"/>
            <w:tcBorders>
              <w:left w:val="nil"/>
              <w:right w:val="nil"/>
            </w:tcBorders>
          </w:tcPr>
          <w:p w14:paraId="3EBE632B" w14:textId="77777777" w:rsidR="006210BC" w:rsidRPr="00AB72CB" w:rsidRDefault="006210BC" w:rsidP="0060237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28EF3F2A" w14:textId="77777777" w:rsidR="006210BC" w:rsidRPr="00AB72CB" w:rsidRDefault="006210BC" w:rsidP="0060237D">
            <w:pPr>
              <w:spacing w:before="0" w:after="0" w:line="240" w:lineRule="auto"/>
              <w:jc w:val="left"/>
              <w:rPr>
                <w:rFonts w:cs="Arial"/>
                <w:color w:val="000000"/>
                <w:lang w:eastAsia="pt-BR"/>
              </w:rPr>
            </w:pPr>
          </w:p>
        </w:tc>
        <w:tc>
          <w:tcPr>
            <w:tcW w:w="1418" w:type="dxa"/>
            <w:tcBorders>
              <w:left w:val="nil"/>
              <w:bottom w:val="dotted" w:sz="4" w:space="0" w:color="CFCFCF"/>
              <w:right w:val="nil"/>
            </w:tcBorders>
            <w:noWrap/>
            <w:vAlign w:val="center"/>
          </w:tcPr>
          <w:p w14:paraId="7D57003A" w14:textId="42D95917" w:rsidR="006210BC" w:rsidRPr="00C5343D" w:rsidRDefault="00C310B5" w:rsidP="0060237D">
            <w:pPr>
              <w:spacing w:before="0" w:after="0" w:line="240" w:lineRule="auto"/>
              <w:jc w:val="right"/>
              <w:rPr>
                <w:rFonts w:cs="Arial"/>
                <w:color w:val="000000"/>
                <w:lang w:eastAsia="pt-BR"/>
              </w:rPr>
            </w:pPr>
            <w:r>
              <w:rPr>
                <w:rFonts w:cs="Arial"/>
                <w:color w:val="000000"/>
                <w:lang w:eastAsia="pt-BR"/>
              </w:rPr>
              <w:t>128.638</w:t>
            </w:r>
          </w:p>
        </w:tc>
        <w:tc>
          <w:tcPr>
            <w:tcW w:w="146" w:type="dxa"/>
            <w:tcBorders>
              <w:left w:val="nil"/>
              <w:right w:val="nil"/>
            </w:tcBorders>
            <w:noWrap/>
            <w:vAlign w:val="center"/>
          </w:tcPr>
          <w:p w14:paraId="0DB0A656" w14:textId="77777777" w:rsidR="006210BC" w:rsidRPr="00AB72CB" w:rsidRDefault="006210BC" w:rsidP="0060237D">
            <w:pPr>
              <w:spacing w:before="0" w:after="0" w:line="240" w:lineRule="auto"/>
              <w:jc w:val="right"/>
              <w:rPr>
                <w:rFonts w:cs="Arial"/>
                <w:color w:val="000000"/>
                <w:lang w:eastAsia="pt-BR"/>
              </w:rPr>
            </w:pPr>
          </w:p>
        </w:tc>
        <w:tc>
          <w:tcPr>
            <w:tcW w:w="1418" w:type="dxa"/>
            <w:tcBorders>
              <w:left w:val="nil"/>
              <w:bottom w:val="dotted" w:sz="4" w:space="0" w:color="CFCFCF"/>
              <w:right w:val="nil"/>
            </w:tcBorders>
            <w:noWrap/>
            <w:vAlign w:val="center"/>
          </w:tcPr>
          <w:p w14:paraId="4CE9EF0F" w14:textId="1BB68322" w:rsidR="006210BC" w:rsidRPr="00AB72CB" w:rsidRDefault="007E67F3" w:rsidP="0060237D">
            <w:pPr>
              <w:spacing w:before="0" w:after="0" w:line="240" w:lineRule="auto"/>
              <w:jc w:val="right"/>
              <w:rPr>
                <w:rFonts w:cs="Arial"/>
                <w:color w:val="000000"/>
                <w:lang w:eastAsia="pt-BR"/>
              </w:rPr>
            </w:pPr>
            <w:r>
              <w:rPr>
                <w:rFonts w:cs="Arial"/>
                <w:color w:val="000000"/>
                <w:lang w:eastAsia="pt-BR"/>
              </w:rPr>
              <w:t>290.334</w:t>
            </w:r>
          </w:p>
        </w:tc>
      </w:tr>
      <w:tr w:rsidR="006210BC" w:rsidRPr="00AB72CB" w14:paraId="494EA274" w14:textId="77777777" w:rsidTr="00146F67">
        <w:trPr>
          <w:trHeight w:val="227"/>
          <w:jc w:val="center"/>
        </w:trPr>
        <w:tc>
          <w:tcPr>
            <w:tcW w:w="6226" w:type="dxa"/>
            <w:tcBorders>
              <w:left w:val="nil"/>
              <w:right w:val="nil"/>
            </w:tcBorders>
            <w:shd w:val="clear" w:color="auto" w:fill="F8ECFE"/>
            <w:noWrap/>
            <w:vAlign w:val="center"/>
            <w:hideMark/>
          </w:tcPr>
          <w:p w14:paraId="4D25537F" w14:textId="1E0216AA" w:rsidR="006210BC" w:rsidRPr="00AB72CB" w:rsidRDefault="006210BC" w:rsidP="0060237D">
            <w:pPr>
              <w:spacing w:before="0" w:after="0" w:line="240" w:lineRule="auto"/>
              <w:jc w:val="left"/>
              <w:rPr>
                <w:rFonts w:cs="Arial"/>
                <w:b/>
                <w:bCs/>
                <w:color w:val="500878"/>
                <w:lang w:eastAsia="pt-BR"/>
              </w:rPr>
            </w:pPr>
            <w:r w:rsidRPr="00AB72CB">
              <w:rPr>
                <w:rFonts w:cs="Arial"/>
                <w:b/>
                <w:bCs/>
                <w:color w:val="500878"/>
                <w:lang w:eastAsia="pt-BR"/>
              </w:rPr>
              <w:t>Valores a pagar convênios</w:t>
            </w:r>
          </w:p>
        </w:tc>
        <w:tc>
          <w:tcPr>
            <w:tcW w:w="387" w:type="dxa"/>
            <w:tcBorders>
              <w:left w:val="nil"/>
              <w:right w:val="nil"/>
            </w:tcBorders>
            <w:shd w:val="clear" w:color="auto" w:fill="F8ECFE"/>
          </w:tcPr>
          <w:p w14:paraId="2C010010" w14:textId="77777777" w:rsidR="006210BC" w:rsidRPr="00AB72CB" w:rsidRDefault="006210BC" w:rsidP="0060237D">
            <w:pPr>
              <w:spacing w:before="0" w:after="0" w:line="240" w:lineRule="auto"/>
              <w:jc w:val="left"/>
              <w:rPr>
                <w:rFonts w:ascii="Times New Roman" w:hAnsi="Times New Roman"/>
                <w:b/>
                <w:bCs/>
                <w:color w:val="500878"/>
                <w:lang w:eastAsia="pt-BR"/>
              </w:rPr>
            </w:pPr>
          </w:p>
        </w:tc>
        <w:tc>
          <w:tcPr>
            <w:tcW w:w="146" w:type="dxa"/>
            <w:tcBorders>
              <w:left w:val="nil"/>
              <w:right w:val="nil"/>
            </w:tcBorders>
            <w:shd w:val="clear" w:color="auto" w:fill="F8ECFE"/>
            <w:noWrap/>
            <w:vAlign w:val="center"/>
            <w:hideMark/>
          </w:tcPr>
          <w:p w14:paraId="3D6C1FE2" w14:textId="77777777" w:rsidR="006210BC" w:rsidRPr="00AB72CB" w:rsidRDefault="006210BC" w:rsidP="0060237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780FF22C" w14:textId="00CEEFBE" w:rsidR="006210BC" w:rsidRPr="00C5343D" w:rsidRDefault="009E0CA5" w:rsidP="0060237D">
            <w:pPr>
              <w:spacing w:before="0" w:after="0" w:line="240" w:lineRule="auto"/>
              <w:jc w:val="right"/>
              <w:rPr>
                <w:rFonts w:cs="Arial"/>
                <w:b/>
                <w:bCs/>
                <w:color w:val="500878"/>
                <w:lang w:eastAsia="pt-BR"/>
              </w:rPr>
            </w:pPr>
            <w:r>
              <w:rPr>
                <w:rFonts w:cs="Arial"/>
                <w:b/>
                <w:bCs/>
                <w:color w:val="500878"/>
                <w:lang w:eastAsia="pt-BR"/>
              </w:rPr>
              <w:t>18</w:t>
            </w:r>
            <w:r w:rsidR="00BE715E">
              <w:rPr>
                <w:rFonts w:cs="Arial"/>
                <w:b/>
                <w:bCs/>
                <w:color w:val="500878"/>
                <w:lang w:eastAsia="pt-BR"/>
              </w:rPr>
              <w:t>7.260</w:t>
            </w:r>
          </w:p>
        </w:tc>
        <w:tc>
          <w:tcPr>
            <w:tcW w:w="146" w:type="dxa"/>
            <w:tcBorders>
              <w:left w:val="nil"/>
              <w:right w:val="nil"/>
            </w:tcBorders>
            <w:shd w:val="clear" w:color="auto" w:fill="F8ECFE"/>
            <w:noWrap/>
            <w:vAlign w:val="center"/>
          </w:tcPr>
          <w:p w14:paraId="16CA705B" w14:textId="77777777" w:rsidR="006210BC" w:rsidRPr="00AB72CB" w:rsidRDefault="006210BC" w:rsidP="0060237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6F451BF6" w14:textId="05DB678F" w:rsidR="006210BC" w:rsidRPr="00AB72CB" w:rsidRDefault="002E2901" w:rsidP="0060237D">
            <w:pPr>
              <w:spacing w:before="0" w:after="0" w:line="240" w:lineRule="auto"/>
              <w:jc w:val="right"/>
              <w:rPr>
                <w:rFonts w:cs="Arial"/>
                <w:b/>
                <w:bCs/>
                <w:color w:val="500878"/>
                <w:lang w:eastAsia="pt-BR"/>
              </w:rPr>
            </w:pPr>
            <w:r>
              <w:rPr>
                <w:rFonts w:cs="Arial"/>
                <w:b/>
                <w:bCs/>
                <w:color w:val="500878"/>
                <w:lang w:eastAsia="pt-BR"/>
              </w:rPr>
              <w:t>368.580</w:t>
            </w:r>
          </w:p>
        </w:tc>
      </w:tr>
    </w:tbl>
    <w:p w14:paraId="0F26878E" w14:textId="77777777" w:rsidR="002B35C0" w:rsidRPr="00AB72CB" w:rsidRDefault="002B35C0" w:rsidP="00C21991">
      <w:pPr>
        <w:pStyle w:val="PargrafodaLista"/>
        <w:numPr>
          <w:ilvl w:val="0"/>
          <w:numId w:val="30"/>
        </w:numPr>
        <w:suppressAutoHyphens/>
        <w:ind w:left="426" w:hanging="426"/>
        <w:rPr>
          <w:rFonts w:cs="Arial"/>
        </w:rPr>
      </w:pPr>
      <w:r w:rsidRPr="00AB72CB">
        <w:rPr>
          <w:rFonts w:cs="Arial"/>
        </w:rPr>
        <w:t>Valores a pagar convênios - fornecedores Poupatempo: são registrados os valores a pagar referente aquisição de bens e serviços do convênio; e</w:t>
      </w:r>
    </w:p>
    <w:p w14:paraId="49B972B6" w14:textId="135CAB5A" w:rsidR="00FD6C05" w:rsidRPr="00AB72CB" w:rsidRDefault="00FD6C05" w:rsidP="00C21991">
      <w:pPr>
        <w:pStyle w:val="PargrafodaLista"/>
        <w:numPr>
          <w:ilvl w:val="0"/>
          <w:numId w:val="30"/>
        </w:numPr>
        <w:suppressAutoHyphens/>
        <w:ind w:left="426" w:hanging="426"/>
        <w:rPr>
          <w:rFonts w:cs="Arial"/>
        </w:rPr>
      </w:pPr>
      <w:r w:rsidRPr="00AB72CB">
        <w:rPr>
          <w:rFonts w:cs="Arial"/>
        </w:rPr>
        <w:t xml:space="preserve">Valores a </w:t>
      </w:r>
      <w:r w:rsidR="0071359A" w:rsidRPr="00AB72CB">
        <w:rPr>
          <w:rFonts w:cs="Arial"/>
        </w:rPr>
        <w:t>p</w:t>
      </w:r>
      <w:r w:rsidRPr="00AB72CB">
        <w:rPr>
          <w:rFonts w:cs="Arial"/>
        </w:rPr>
        <w:t xml:space="preserve">agar </w:t>
      </w:r>
      <w:r w:rsidR="0071359A" w:rsidRPr="00AB72CB">
        <w:rPr>
          <w:rFonts w:cs="Arial"/>
        </w:rPr>
        <w:t>c</w:t>
      </w:r>
      <w:r w:rsidRPr="00AB72CB">
        <w:rPr>
          <w:rFonts w:cs="Arial"/>
        </w:rPr>
        <w:t>onvênio</w:t>
      </w:r>
      <w:r w:rsidR="00CB0449" w:rsidRPr="00AB72CB">
        <w:rPr>
          <w:rFonts w:cs="Arial"/>
        </w:rPr>
        <w:t>s</w:t>
      </w:r>
      <w:r w:rsidRPr="00AB72CB">
        <w:rPr>
          <w:rFonts w:cs="Arial"/>
        </w:rPr>
        <w:t xml:space="preserve">: </w:t>
      </w:r>
      <w:r w:rsidR="00CB0449" w:rsidRPr="00AB72CB">
        <w:rPr>
          <w:rFonts w:cs="Arial"/>
        </w:rPr>
        <w:t xml:space="preserve">são </w:t>
      </w:r>
      <w:r w:rsidR="00600CEE" w:rsidRPr="00AB72CB">
        <w:rPr>
          <w:rFonts w:cs="Arial"/>
        </w:rPr>
        <w:t>registrados neste grupo as contrapartidas aos</w:t>
      </w:r>
      <w:r w:rsidR="005F27E8" w:rsidRPr="00AB72CB">
        <w:rPr>
          <w:rFonts w:cs="Arial"/>
        </w:rPr>
        <w:t xml:space="preserve"> </w:t>
      </w:r>
      <w:r w:rsidR="00600CEE" w:rsidRPr="00AB72CB">
        <w:rPr>
          <w:rFonts w:cs="Arial"/>
        </w:rPr>
        <w:t>saldos não utilizados das</w:t>
      </w:r>
      <w:r w:rsidR="005F27E8" w:rsidRPr="00AB72CB">
        <w:rPr>
          <w:rFonts w:cs="Arial"/>
        </w:rPr>
        <w:t>:</w:t>
      </w:r>
      <w:r w:rsidR="00600CEE" w:rsidRPr="00AB72CB">
        <w:rPr>
          <w:rFonts w:cs="Arial"/>
        </w:rPr>
        <w:t xml:space="preserve"> </w:t>
      </w:r>
      <w:r w:rsidR="005F27E8" w:rsidRPr="00AB72CB">
        <w:rPr>
          <w:rFonts w:cs="Arial"/>
        </w:rPr>
        <w:t xml:space="preserve">(i) </w:t>
      </w:r>
      <w:r w:rsidR="00600CEE" w:rsidRPr="00AB72CB">
        <w:rPr>
          <w:rFonts w:cs="Arial"/>
        </w:rPr>
        <w:t>transferências de recursos efetuadas pela SGGD para manutenção do programa Poupatempo</w:t>
      </w:r>
      <w:r w:rsidR="004E6667">
        <w:rPr>
          <w:rFonts w:cs="Arial"/>
        </w:rPr>
        <w:t xml:space="preserve">, </w:t>
      </w:r>
      <w:r w:rsidR="00600CEE" w:rsidRPr="00AB72CB">
        <w:rPr>
          <w:rFonts w:cs="Arial"/>
        </w:rPr>
        <w:t xml:space="preserve">(ii) </w:t>
      </w:r>
      <w:r w:rsidR="00B53517" w:rsidRPr="00AB72CB">
        <w:rPr>
          <w:rFonts w:cs="Arial"/>
        </w:rPr>
        <w:t>das receitas de exploração comercial</w:t>
      </w:r>
      <w:r w:rsidR="001A03E2">
        <w:rPr>
          <w:rFonts w:cs="Arial"/>
        </w:rPr>
        <w:t>,</w:t>
      </w:r>
      <w:r w:rsidR="00B53517" w:rsidRPr="00AB72CB">
        <w:rPr>
          <w:rFonts w:cs="Arial"/>
        </w:rPr>
        <w:t xml:space="preserve"> e</w:t>
      </w:r>
      <w:r w:rsidR="005F27E8" w:rsidRPr="00AB72CB">
        <w:rPr>
          <w:rFonts w:cs="Arial"/>
        </w:rPr>
        <w:t xml:space="preserve"> (iii) receitas de</w:t>
      </w:r>
      <w:r w:rsidR="00B53517" w:rsidRPr="00AB72CB">
        <w:rPr>
          <w:rFonts w:cs="Arial"/>
        </w:rPr>
        <w:t xml:space="preserve"> aplicação financeira</w:t>
      </w:r>
      <w:r w:rsidR="009872AF" w:rsidRPr="00AB72CB">
        <w:rPr>
          <w:rFonts w:cs="Arial"/>
        </w:rPr>
        <w:t xml:space="preserve"> não utilizados para custeio de despesas do Programa</w:t>
      </w:r>
      <w:r w:rsidR="00B53517" w:rsidRPr="00AB72CB">
        <w:rPr>
          <w:rFonts w:cs="Arial"/>
        </w:rPr>
        <w:t>.</w:t>
      </w:r>
    </w:p>
    <w:p w14:paraId="71B52C21" w14:textId="744553EE" w:rsidR="00F46B1A" w:rsidRPr="00CD1C5C" w:rsidRDefault="00F46B1A" w:rsidP="00A01B61">
      <w:pPr>
        <w:suppressAutoHyphens/>
        <w:rPr>
          <w:rFonts w:cs="Arial"/>
          <w:b/>
          <w:bCs/>
          <w:color w:val="500878"/>
        </w:rPr>
      </w:pPr>
      <w:r w:rsidRPr="00CD1C5C">
        <w:rPr>
          <w:rFonts w:cs="Arial"/>
          <w:b/>
          <w:bCs/>
          <w:color w:val="500878"/>
        </w:rPr>
        <w:t>Contingências do Programa Poupatempo</w:t>
      </w:r>
    </w:p>
    <w:p w14:paraId="2850E6A5" w14:textId="0D960A3E" w:rsidR="007D060A" w:rsidRPr="00CD1C5C" w:rsidRDefault="00FD6C05" w:rsidP="00A01B61">
      <w:pPr>
        <w:rPr>
          <w:rFonts w:cs="Arial"/>
        </w:rPr>
      </w:pPr>
      <w:r w:rsidRPr="00CD1C5C">
        <w:rPr>
          <w:rFonts w:cs="Arial"/>
        </w:rPr>
        <w:t>Além dos gastos com gerenciamento do</w:t>
      </w:r>
      <w:r w:rsidR="0071359A" w:rsidRPr="00CD1C5C">
        <w:rPr>
          <w:rFonts w:cs="Arial"/>
        </w:rPr>
        <w:t xml:space="preserve"> programa</w:t>
      </w:r>
      <w:r w:rsidRPr="00CD1C5C">
        <w:rPr>
          <w:rFonts w:cs="Arial"/>
        </w:rPr>
        <w:t xml:space="preserve">, </w:t>
      </w:r>
      <w:r w:rsidR="00B53517" w:rsidRPr="00CD1C5C">
        <w:rPr>
          <w:rFonts w:cs="Arial"/>
        </w:rPr>
        <w:t>existem</w:t>
      </w:r>
      <w:r w:rsidRPr="00CD1C5C">
        <w:rPr>
          <w:rFonts w:cs="Arial"/>
        </w:rPr>
        <w:t xml:space="preserve"> processos trabalhistas e cíveis. </w:t>
      </w:r>
      <w:r w:rsidR="005115D4" w:rsidRPr="00CD1C5C">
        <w:rPr>
          <w:rFonts w:cs="Arial"/>
        </w:rPr>
        <w:t xml:space="preserve">Em caso de condenação, os </w:t>
      </w:r>
      <w:r w:rsidR="007D060A" w:rsidRPr="00CD1C5C">
        <w:rPr>
          <w:rFonts w:cs="Arial"/>
        </w:rPr>
        <w:t>pagamentos impostos</w:t>
      </w:r>
      <w:r w:rsidR="005115D4" w:rsidRPr="00CD1C5C">
        <w:rPr>
          <w:rFonts w:cs="Arial"/>
        </w:rPr>
        <w:t xml:space="preserve"> serão de responsabilidade da</w:t>
      </w:r>
      <w:r w:rsidR="00FB514E" w:rsidRPr="00CD1C5C">
        <w:rPr>
          <w:rFonts w:cs="Arial"/>
        </w:rPr>
        <w:t xml:space="preserve"> SGGD</w:t>
      </w:r>
      <w:r w:rsidR="007D060A" w:rsidRPr="00CD1C5C">
        <w:rPr>
          <w:rFonts w:cs="Arial"/>
        </w:rPr>
        <w:t>, desta forma, a Prodesp não registra provisões para estas contingências.</w:t>
      </w:r>
    </w:p>
    <w:p w14:paraId="3382CC42" w14:textId="76089EB7" w:rsidR="00F60EE3" w:rsidRPr="00CD1C5C" w:rsidRDefault="007D060A" w:rsidP="00A01B61">
      <w:pPr>
        <w:rPr>
          <w:rFonts w:cs="Arial"/>
        </w:rPr>
      </w:pPr>
      <w:r w:rsidRPr="00CD1C5C">
        <w:rPr>
          <w:rFonts w:cs="Arial"/>
        </w:rPr>
        <w:t>As exposições do programa Poupatempo são conforme segue:</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855398" w:rsidRPr="00CD1C5C" w14:paraId="5626908B" w14:textId="77777777" w:rsidTr="00146F67">
        <w:trPr>
          <w:trHeight w:val="227"/>
          <w:jc w:val="center"/>
        </w:trPr>
        <w:tc>
          <w:tcPr>
            <w:tcW w:w="6226" w:type="dxa"/>
            <w:tcBorders>
              <w:top w:val="nil"/>
              <w:left w:val="nil"/>
              <w:right w:val="nil"/>
            </w:tcBorders>
            <w:noWrap/>
            <w:vAlign w:val="center"/>
            <w:hideMark/>
          </w:tcPr>
          <w:p w14:paraId="01E63AC1" w14:textId="77777777" w:rsidR="00855398" w:rsidRPr="00CD1C5C" w:rsidRDefault="00855398"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7868A393" w14:textId="77777777" w:rsidR="00855398" w:rsidRPr="00CD1C5C" w:rsidRDefault="00855398" w:rsidP="0060237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615837B6" w14:textId="77777777" w:rsidR="00855398" w:rsidRPr="00CD1C5C" w:rsidRDefault="00855398" w:rsidP="0060237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05E34E2" w14:textId="1E1153AE" w:rsidR="00855398" w:rsidRPr="00CD1C5C" w:rsidRDefault="008A65F9" w:rsidP="0060237D">
            <w:pPr>
              <w:spacing w:before="0" w:after="0" w:line="240" w:lineRule="auto"/>
              <w:jc w:val="right"/>
              <w:rPr>
                <w:rFonts w:cs="Arial"/>
                <w:b/>
                <w:bCs/>
                <w:color w:val="500878"/>
                <w:lang w:eastAsia="pt-BR"/>
              </w:rPr>
            </w:pPr>
            <w:r>
              <w:rPr>
                <w:rFonts w:cs="Arial"/>
                <w:b/>
                <w:bCs/>
                <w:color w:val="500878"/>
                <w:lang w:eastAsia="pt-BR"/>
              </w:rPr>
              <w:t>2024</w:t>
            </w:r>
          </w:p>
        </w:tc>
        <w:tc>
          <w:tcPr>
            <w:tcW w:w="146" w:type="dxa"/>
            <w:tcBorders>
              <w:top w:val="nil"/>
              <w:left w:val="nil"/>
              <w:right w:val="nil"/>
            </w:tcBorders>
            <w:vAlign w:val="center"/>
            <w:hideMark/>
          </w:tcPr>
          <w:p w14:paraId="091F8DEF" w14:textId="77777777" w:rsidR="00855398" w:rsidRPr="00CD1C5C" w:rsidRDefault="00855398"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A94B669" w14:textId="5206C6AC" w:rsidR="00855398" w:rsidRPr="00CD1C5C" w:rsidRDefault="00992D21" w:rsidP="0060237D">
            <w:pPr>
              <w:spacing w:before="0" w:after="0" w:line="240" w:lineRule="auto"/>
              <w:jc w:val="right"/>
              <w:rPr>
                <w:rFonts w:cs="Arial"/>
                <w:b/>
                <w:bCs/>
                <w:color w:val="500878"/>
                <w:lang w:eastAsia="pt-BR"/>
              </w:rPr>
            </w:pPr>
            <w:r>
              <w:rPr>
                <w:rFonts w:cs="Arial"/>
                <w:b/>
                <w:bCs/>
                <w:color w:val="500878"/>
                <w:lang w:eastAsia="pt-BR"/>
              </w:rPr>
              <w:t>2023</w:t>
            </w:r>
          </w:p>
        </w:tc>
      </w:tr>
      <w:tr w:rsidR="00855398" w:rsidRPr="00CD1C5C" w14:paraId="7754A2D7" w14:textId="77777777" w:rsidTr="00146F67">
        <w:trPr>
          <w:trHeight w:val="227"/>
          <w:jc w:val="center"/>
        </w:trPr>
        <w:tc>
          <w:tcPr>
            <w:tcW w:w="6226" w:type="dxa"/>
            <w:tcBorders>
              <w:left w:val="nil"/>
              <w:right w:val="nil"/>
            </w:tcBorders>
            <w:noWrap/>
            <w:vAlign w:val="center"/>
          </w:tcPr>
          <w:p w14:paraId="37621383" w14:textId="7A72A499" w:rsidR="00855398" w:rsidRPr="00CD1C5C" w:rsidRDefault="00855398" w:rsidP="0060237D">
            <w:pPr>
              <w:spacing w:before="0" w:after="0" w:line="240" w:lineRule="auto"/>
              <w:jc w:val="left"/>
              <w:rPr>
                <w:rFonts w:cs="Arial"/>
                <w:color w:val="000000"/>
                <w:lang w:eastAsia="pt-BR"/>
              </w:rPr>
            </w:pPr>
            <w:r w:rsidRPr="00CD1C5C">
              <w:rPr>
                <w:rFonts w:cs="Arial"/>
                <w:b/>
                <w:bCs/>
                <w:color w:val="500878"/>
                <w:lang w:eastAsia="pt-BR"/>
              </w:rPr>
              <w:t>Processos trabalhistas</w:t>
            </w:r>
          </w:p>
        </w:tc>
        <w:tc>
          <w:tcPr>
            <w:tcW w:w="387" w:type="dxa"/>
            <w:tcBorders>
              <w:left w:val="nil"/>
              <w:right w:val="nil"/>
            </w:tcBorders>
          </w:tcPr>
          <w:p w14:paraId="48935983" w14:textId="77777777" w:rsidR="00855398" w:rsidRPr="00CD1C5C" w:rsidRDefault="00855398"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57DDD705" w14:textId="77777777" w:rsidR="00855398" w:rsidRPr="00CD1C5C" w:rsidRDefault="00855398" w:rsidP="0060237D">
            <w:pPr>
              <w:spacing w:before="0" w:after="0" w:line="240" w:lineRule="auto"/>
              <w:jc w:val="left"/>
              <w:rPr>
                <w:rFonts w:cs="Arial"/>
                <w:color w:val="000000"/>
                <w:lang w:eastAsia="pt-BR"/>
              </w:rPr>
            </w:pPr>
          </w:p>
        </w:tc>
        <w:tc>
          <w:tcPr>
            <w:tcW w:w="1418" w:type="dxa"/>
            <w:tcBorders>
              <w:top w:val="dotted" w:sz="4" w:space="0" w:color="CFCFCF"/>
              <w:left w:val="nil"/>
              <w:right w:val="nil"/>
            </w:tcBorders>
            <w:noWrap/>
          </w:tcPr>
          <w:p w14:paraId="748ED240" w14:textId="5FD187A6" w:rsidR="00855398" w:rsidRPr="00CD1C5C" w:rsidRDefault="00855398" w:rsidP="0060237D">
            <w:pPr>
              <w:spacing w:before="0" w:after="0" w:line="240" w:lineRule="auto"/>
              <w:jc w:val="right"/>
              <w:rPr>
                <w:rFonts w:cs="Arial"/>
                <w:color w:val="000000"/>
                <w:lang w:eastAsia="pt-BR"/>
              </w:rPr>
            </w:pPr>
          </w:p>
        </w:tc>
        <w:tc>
          <w:tcPr>
            <w:tcW w:w="146" w:type="dxa"/>
            <w:tcBorders>
              <w:left w:val="nil"/>
              <w:right w:val="nil"/>
            </w:tcBorders>
            <w:noWrap/>
            <w:vAlign w:val="center"/>
          </w:tcPr>
          <w:p w14:paraId="2624CF9F" w14:textId="77777777" w:rsidR="00855398" w:rsidRPr="00CD1C5C" w:rsidRDefault="00855398" w:rsidP="0060237D">
            <w:pPr>
              <w:spacing w:before="0" w:after="0" w:line="240" w:lineRule="auto"/>
              <w:jc w:val="right"/>
              <w:rPr>
                <w:rFonts w:cs="Arial"/>
                <w:color w:val="000000"/>
                <w:lang w:eastAsia="pt-BR"/>
              </w:rPr>
            </w:pPr>
          </w:p>
        </w:tc>
        <w:tc>
          <w:tcPr>
            <w:tcW w:w="1418" w:type="dxa"/>
            <w:tcBorders>
              <w:top w:val="dotted" w:sz="4" w:space="0" w:color="CFCFCF"/>
              <w:left w:val="nil"/>
              <w:right w:val="nil"/>
            </w:tcBorders>
            <w:noWrap/>
            <w:vAlign w:val="center"/>
          </w:tcPr>
          <w:p w14:paraId="6D3DCFAA" w14:textId="401424B8" w:rsidR="00855398" w:rsidRPr="00CD1C5C" w:rsidRDefault="00855398" w:rsidP="0060237D">
            <w:pPr>
              <w:spacing w:before="0" w:after="0" w:line="240" w:lineRule="auto"/>
              <w:jc w:val="right"/>
              <w:rPr>
                <w:rFonts w:cs="Arial"/>
                <w:color w:val="000000"/>
                <w:lang w:eastAsia="pt-BR"/>
              </w:rPr>
            </w:pPr>
          </w:p>
        </w:tc>
      </w:tr>
      <w:tr w:rsidR="00475E33" w:rsidRPr="00CD1C5C" w14:paraId="12797CAC" w14:textId="77777777" w:rsidTr="00960279">
        <w:trPr>
          <w:trHeight w:val="227"/>
          <w:jc w:val="center"/>
        </w:trPr>
        <w:tc>
          <w:tcPr>
            <w:tcW w:w="6226" w:type="dxa"/>
            <w:tcBorders>
              <w:left w:val="nil"/>
              <w:right w:val="nil"/>
            </w:tcBorders>
            <w:noWrap/>
            <w:vAlign w:val="center"/>
          </w:tcPr>
          <w:p w14:paraId="7E6EE0B0" w14:textId="4CFA2571" w:rsidR="00475E33" w:rsidRPr="00CD1C5C" w:rsidRDefault="00475E33" w:rsidP="0060237D">
            <w:pPr>
              <w:spacing w:before="0" w:after="0" w:line="240" w:lineRule="auto"/>
              <w:jc w:val="left"/>
              <w:rPr>
                <w:rFonts w:cs="Arial"/>
                <w:color w:val="000000"/>
                <w:lang w:eastAsia="pt-BR"/>
              </w:rPr>
            </w:pPr>
            <w:r w:rsidRPr="00CD1C5C">
              <w:rPr>
                <w:rFonts w:cs="Arial"/>
                <w:lang w:eastAsia="pt-BR"/>
              </w:rPr>
              <w:t xml:space="preserve">  Prováveis</w:t>
            </w:r>
          </w:p>
        </w:tc>
        <w:tc>
          <w:tcPr>
            <w:tcW w:w="387" w:type="dxa"/>
            <w:tcBorders>
              <w:left w:val="nil"/>
              <w:right w:val="nil"/>
            </w:tcBorders>
          </w:tcPr>
          <w:p w14:paraId="7EAEB738" w14:textId="77777777" w:rsidR="00475E33" w:rsidRPr="00CD1C5C" w:rsidRDefault="00475E33"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0FB7E625" w14:textId="77777777" w:rsidR="00475E33" w:rsidRPr="00CD1C5C" w:rsidRDefault="00475E33" w:rsidP="0060237D">
            <w:pPr>
              <w:spacing w:before="0" w:after="0" w:line="240" w:lineRule="auto"/>
              <w:jc w:val="left"/>
              <w:rPr>
                <w:rFonts w:cs="Arial"/>
                <w:color w:val="000000"/>
                <w:lang w:eastAsia="pt-BR"/>
              </w:rPr>
            </w:pPr>
          </w:p>
        </w:tc>
        <w:tc>
          <w:tcPr>
            <w:tcW w:w="1418" w:type="dxa"/>
            <w:tcBorders>
              <w:left w:val="nil"/>
              <w:right w:val="nil"/>
            </w:tcBorders>
            <w:noWrap/>
          </w:tcPr>
          <w:p w14:paraId="1D04C43A" w14:textId="0F23B026" w:rsidR="00475E33" w:rsidRPr="00D273A3" w:rsidRDefault="003F4C1C" w:rsidP="0060237D">
            <w:pPr>
              <w:spacing w:before="0" w:after="0" w:line="240" w:lineRule="auto"/>
              <w:jc w:val="right"/>
              <w:rPr>
                <w:rFonts w:cs="Arial"/>
                <w:color w:val="000000"/>
                <w:lang w:eastAsia="pt-BR"/>
              </w:rPr>
            </w:pPr>
            <w:r>
              <w:rPr>
                <w:rFonts w:cs="Arial"/>
                <w:color w:val="000000"/>
                <w:lang w:eastAsia="pt-BR"/>
              </w:rPr>
              <w:t>27.506</w:t>
            </w:r>
          </w:p>
        </w:tc>
        <w:tc>
          <w:tcPr>
            <w:tcW w:w="146" w:type="dxa"/>
            <w:tcBorders>
              <w:left w:val="nil"/>
              <w:right w:val="nil"/>
            </w:tcBorders>
            <w:noWrap/>
            <w:vAlign w:val="center"/>
          </w:tcPr>
          <w:p w14:paraId="5AE8B40B" w14:textId="77777777" w:rsidR="00475E33" w:rsidRPr="00CD1C5C" w:rsidRDefault="00475E33" w:rsidP="0060237D">
            <w:pPr>
              <w:spacing w:before="0" w:after="0" w:line="240" w:lineRule="auto"/>
              <w:jc w:val="right"/>
              <w:rPr>
                <w:rFonts w:cs="Arial"/>
                <w:color w:val="000000"/>
                <w:lang w:eastAsia="pt-BR"/>
              </w:rPr>
            </w:pPr>
          </w:p>
        </w:tc>
        <w:tc>
          <w:tcPr>
            <w:tcW w:w="1418" w:type="dxa"/>
            <w:tcBorders>
              <w:left w:val="nil"/>
              <w:right w:val="nil"/>
            </w:tcBorders>
            <w:noWrap/>
          </w:tcPr>
          <w:p w14:paraId="2C4FF512" w14:textId="0C86B906" w:rsidR="00475E33" w:rsidRPr="00CD1C5C" w:rsidRDefault="00475E33" w:rsidP="0060237D">
            <w:pPr>
              <w:spacing w:before="0" w:after="0" w:line="240" w:lineRule="auto"/>
              <w:jc w:val="right"/>
              <w:rPr>
                <w:rFonts w:cs="Arial"/>
                <w:color w:val="000000"/>
                <w:lang w:eastAsia="pt-BR"/>
              </w:rPr>
            </w:pPr>
            <w:r w:rsidRPr="00CD1C5C">
              <w:t>16.214</w:t>
            </w:r>
          </w:p>
        </w:tc>
      </w:tr>
      <w:tr w:rsidR="00475E33" w:rsidRPr="00CD1C5C" w14:paraId="78D78765" w14:textId="77777777" w:rsidTr="00960279">
        <w:trPr>
          <w:trHeight w:val="227"/>
          <w:jc w:val="center"/>
        </w:trPr>
        <w:tc>
          <w:tcPr>
            <w:tcW w:w="6226" w:type="dxa"/>
            <w:tcBorders>
              <w:left w:val="nil"/>
              <w:right w:val="nil"/>
            </w:tcBorders>
            <w:noWrap/>
            <w:vAlign w:val="center"/>
          </w:tcPr>
          <w:p w14:paraId="128C9916" w14:textId="1A3A9F11" w:rsidR="00475E33" w:rsidRPr="00CD1C5C" w:rsidRDefault="00475E33" w:rsidP="0060237D">
            <w:pPr>
              <w:spacing w:before="0" w:after="0" w:line="240" w:lineRule="auto"/>
              <w:jc w:val="left"/>
              <w:rPr>
                <w:rFonts w:cs="Arial"/>
                <w:color w:val="000000"/>
                <w:lang w:eastAsia="pt-BR"/>
              </w:rPr>
            </w:pPr>
            <w:r w:rsidRPr="00CD1C5C">
              <w:rPr>
                <w:rFonts w:cs="Arial"/>
                <w:lang w:eastAsia="pt-BR"/>
              </w:rPr>
              <w:t xml:space="preserve">  Possíveis</w:t>
            </w:r>
          </w:p>
        </w:tc>
        <w:tc>
          <w:tcPr>
            <w:tcW w:w="387" w:type="dxa"/>
            <w:tcBorders>
              <w:left w:val="nil"/>
              <w:right w:val="nil"/>
            </w:tcBorders>
          </w:tcPr>
          <w:p w14:paraId="36D9A840" w14:textId="77777777" w:rsidR="00475E33" w:rsidRPr="00CD1C5C" w:rsidRDefault="00475E33"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57186F1F" w14:textId="77777777" w:rsidR="00475E33" w:rsidRPr="00CD1C5C" w:rsidRDefault="00475E33" w:rsidP="0060237D">
            <w:pPr>
              <w:spacing w:before="0" w:after="0" w:line="240" w:lineRule="auto"/>
              <w:jc w:val="left"/>
              <w:rPr>
                <w:rFonts w:cs="Arial"/>
                <w:color w:val="000000"/>
                <w:lang w:eastAsia="pt-BR"/>
              </w:rPr>
            </w:pPr>
          </w:p>
        </w:tc>
        <w:tc>
          <w:tcPr>
            <w:tcW w:w="1418" w:type="dxa"/>
            <w:tcBorders>
              <w:left w:val="nil"/>
              <w:right w:val="nil"/>
            </w:tcBorders>
            <w:noWrap/>
          </w:tcPr>
          <w:p w14:paraId="5F6BEA3A" w14:textId="2F035E5C" w:rsidR="00475E33" w:rsidRPr="00D273A3" w:rsidRDefault="003F4C1C" w:rsidP="0060237D">
            <w:pPr>
              <w:spacing w:before="0" w:after="0" w:line="240" w:lineRule="auto"/>
              <w:jc w:val="right"/>
              <w:rPr>
                <w:rFonts w:cs="Arial"/>
                <w:color w:val="000000"/>
                <w:lang w:eastAsia="pt-BR"/>
              </w:rPr>
            </w:pPr>
            <w:r>
              <w:rPr>
                <w:rFonts w:cs="Arial"/>
                <w:color w:val="000000"/>
                <w:lang w:eastAsia="pt-BR"/>
              </w:rPr>
              <w:t>20.850</w:t>
            </w:r>
          </w:p>
        </w:tc>
        <w:tc>
          <w:tcPr>
            <w:tcW w:w="146" w:type="dxa"/>
            <w:tcBorders>
              <w:left w:val="nil"/>
              <w:right w:val="nil"/>
            </w:tcBorders>
            <w:noWrap/>
            <w:vAlign w:val="center"/>
          </w:tcPr>
          <w:p w14:paraId="4A059779" w14:textId="77777777" w:rsidR="00475E33" w:rsidRPr="00CD1C5C" w:rsidRDefault="00475E33" w:rsidP="0060237D">
            <w:pPr>
              <w:spacing w:before="0" w:after="0" w:line="240" w:lineRule="auto"/>
              <w:jc w:val="right"/>
              <w:rPr>
                <w:rFonts w:cs="Arial"/>
                <w:color w:val="000000"/>
                <w:lang w:eastAsia="pt-BR"/>
              </w:rPr>
            </w:pPr>
          </w:p>
        </w:tc>
        <w:tc>
          <w:tcPr>
            <w:tcW w:w="1418" w:type="dxa"/>
            <w:tcBorders>
              <w:left w:val="nil"/>
              <w:right w:val="nil"/>
            </w:tcBorders>
            <w:noWrap/>
          </w:tcPr>
          <w:p w14:paraId="5390E615" w14:textId="450F4CE3" w:rsidR="00475E33" w:rsidRPr="00CD1C5C" w:rsidRDefault="00475E33" w:rsidP="0060237D">
            <w:pPr>
              <w:spacing w:before="0" w:after="0" w:line="240" w:lineRule="auto"/>
              <w:jc w:val="right"/>
              <w:rPr>
                <w:rFonts w:cs="Arial"/>
                <w:color w:val="000000"/>
                <w:lang w:eastAsia="pt-BR"/>
              </w:rPr>
            </w:pPr>
            <w:r w:rsidRPr="00CD1C5C">
              <w:t>23.607</w:t>
            </w:r>
          </w:p>
        </w:tc>
      </w:tr>
      <w:tr w:rsidR="00475E33" w:rsidRPr="00CD1C5C" w14:paraId="274DB64A" w14:textId="77777777" w:rsidTr="00960279">
        <w:trPr>
          <w:trHeight w:val="227"/>
          <w:jc w:val="center"/>
        </w:trPr>
        <w:tc>
          <w:tcPr>
            <w:tcW w:w="6226" w:type="dxa"/>
            <w:tcBorders>
              <w:left w:val="nil"/>
              <w:right w:val="nil"/>
            </w:tcBorders>
            <w:noWrap/>
            <w:vAlign w:val="center"/>
          </w:tcPr>
          <w:p w14:paraId="7F40684C" w14:textId="32EF584A" w:rsidR="00475E33" w:rsidRPr="00CD1C5C" w:rsidRDefault="00475E33" w:rsidP="0060237D">
            <w:pPr>
              <w:spacing w:before="0" w:after="0" w:line="240" w:lineRule="auto"/>
              <w:jc w:val="left"/>
              <w:rPr>
                <w:rFonts w:cs="Arial"/>
                <w:color w:val="000000"/>
                <w:lang w:eastAsia="pt-BR"/>
              </w:rPr>
            </w:pPr>
            <w:r w:rsidRPr="00CD1C5C">
              <w:rPr>
                <w:rFonts w:cs="Arial"/>
                <w:lang w:eastAsia="pt-BR"/>
              </w:rPr>
              <w:t xml:space="preserve">  Remotas</w:t>
            </w:r>
          </w:p>
        </w:tc>
        <w:tc>
          <w:tcPr>
            <w:tcW w:w="387" w:type="dxa"/>
            <w:tcBorders>
              <w:left w:val="nil"/>
              <w:right w:val="nil"/>
            </w:tcBorders>
          </w:tcPr>
          <w:p w14:paraId="64EE236B" w14:textId="77777777" w:rsidR="00475E33" w:rsidRPr="00CD1C5C" w:rsidRDefault="00475E33"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1ED1AACC" w14:textId="77777777" w:rsidR="00475E33" w:rsidRPr="00CD1C5C" w:rsidRDefault="00475E33" w:rsidP="0060237D">
            <w:pPr>
              <w:spacing w:before="0" w:after="0" w:line="240" w:lineRule="auto"/>
              <w:jc w:val="left"/>
              <w:rPr>
                <w:rFonts w:cs="Arial"/>
                <w:color w:val="000000"/>
                <w:lang w:eastAsia="pt-BR"/>
              </w:rPr>
            </w:pPr>
          </w:p>
        </w:tc>
        <w:tc>
          <w:tcPr>
            <w:tcW w:w="1418" w:type="dxa"/>
            <w:tcBorders>
              <w:left w:val="nil"/>
              <w:right w:val="nil"/>
            </w:tcBorders>
            <w:noWrap/>
          </w:tcPr>
          <w:p w14:paraId="6C920F4D" w14:textId="729EC991" w:rsidR="00475E33" w:rsidRPr="00D273A3" w:rsidRDefault="003F4C1C" w:rsidP="0060237D">
            <w:pPr>
              <w:spacing w:before="0" w:after="0" w:line="240" w:lineRule="auto"/>
              <w:jc w:val="right"/>
              <w:rPr>
                <w:rFonts w:cs="Arial"/>
                <w:color w:val="000000"/>
                <w:lang w:eastAsia="pt-BR"/>
              </w:rPr>
            </w:pPr>
            <w:r>
              <w:rPr>
                <w:rFonts w:cs="Arial"/>
                <w:color w:val="000000"/>
                <w:lang w:eastAsia="pt-BR"/>
              </w:rPr>
              <w:t>437</w:t>
            </w:r>
          </w:p>
        </w:tc>
        <w:tc>
          <w:tcPr>
            <w:tcW w:w="146" w:type="dxa"/>
            <w:tcBorders>
              <w:left w:val="nil"/>
              <w:right w:val="nil"/>
            </w:tcBorders>
            <w:noWrap/>
            <w:vAlign w:val="center"/>
          </w:tcPr>
          <w:p w14:paraId="3A61E9D8" w14:textId="77777777" w:rsidR="00475E33" w:rsidRPr="00CD1C5C" w:rsidRDefault="00475E33" w:rsidP="0060237D">
            <w:pPr>
              <w:spacing w:before="0" w:after="0" w:line="240" w:lineRule="auto"/>
              <w:jc w:val="right"/>
              <w:rPr>
                <w:rFonts w:cs="Arial"/>
                <w:color w:val="000000"/>
                <w:lang w:eastAsia="pt-BR"/>
              </w:rPr>
            </w:pPr>
          </w:p>
        </w:tc>
        <w:tc>
          <w:tcPr>
            <w:tcW w:w="1418" w:type="dxa"/>
            <w:tcBorders>
              <w:left w:val="nil"/>
              <w:right w:val="nil"/>
            </w:tcBorders>
            <w:noWrap/>
          </w:tcPr>
          <w:p w14:paraId="5954DA76" w14:textId="28A1EEF7" w:rsidR="00475E33" w:rsidRPr="00CD1C5C" w:rsidRDefault="00475E33" w:rsidP="0060237D">
            <w:pPr>
              <w:spacing w:before="0" w:after="0" w:line="240" w:lineRule="auto"/>
              <w:jc w:val="right"/>
              <w:rPr>
                <w:rFonts w:cs="Arial"/>
                <w:color w:val="000000"/>
                <w:lang w:eastAsia="pt-BR"/>
              </w:rPr>
            </w:pPr>
            <w:r w:rsidRPr="00CD1C5C">
              <w:t>434</w:t>
            </w:r>
          </w:p>
        </w:tc>
      </w:tr>
      <w:tr w:rsidR="00475E33" w:rsidRPr="00CD1C5C" w14:paraId="5F456AD6" w14:textId="77777777" w:rsidTr="00960279">
        <w:trPr>
          <w:trHeight w:val="227"/>
          <w:jc w:val="center"/>
        </w:trPr>
        <w:tc>
          <w:tcPr>
            <w:tcW w:w="6226" w:type="dxa"/>
            <w:tcBorders>
              <w:left w:val="nil"/>
              <w:right w:val="nil"/>
            </w:tcBorders>
            <w:noWrap/>
            <w:vAlign w:val="center"/>
          </w:tcPr>
          <w:p w14:paraId="3F944403" w14:textId="1B217220" w:rsidR="00475E33" w:rsidRPr="00CD1C5C" w:rsidRDefault="00475E33" w:rsidP="0060237D">
            <w:pPr>
              <w:spacing w:before="0" w:after="0" w:line="240" w:lineRule="auto"/>
              <w:jc w:val="left"/>
              <w:rPr>
                <w:rFonts w:cs="Arial"/>
                <w:color w:val="000000"/>
                <w:lang w:eastAsia="pt-BR"/>
              </w:rPr>
            </w:pPr>
            <w:r w:rsidRPr="00CD1C5C">
              <w:rPr>
                <w:rFonts w:cs="Arial"/>
                <w:b/>
                <w:bCs/>
                <w:color w:val="500878"/>
                <w:lang w:eastAsia="pt-BR"/>
              </w:rPr>
              <w:t>Processos cíveis</w:t>
            </w:r>
          </w:p>
        </w:tc>
        <w:tc>
          <w:tcPr>
            <w:tcW w:w="387" w:type="dxa"/>
            <w:tcBorders>
              <w:left w:val="nil"/>
              <w:right w:val="nil"/>
            </w:tcBorders>
          </w:tcPr>
          <w:p w14:paraId="3601FFBB" w14:textId="77777777" w:rsidR="00475E33" w:rsidRPr="00CD1C5C" w:rsidRDefault="00475E33"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05BC7E35" w14:textId="77777777" w:rsidR="00475E33" w:rsidRPr="00CD1C5C" w:rsidRDefault="00475E33" w:rsidP="0060237D">
            <w:pPr>
              <w:spacing w:before="0" w:after="0" w:line="240" w:lineRule="auto"/>
              <w:jc w:val="left"/>
              <w:rPr>
                <w:rFonts w:cs="Arial"/>
                <w:color w:val="000000"/>
                <w:lang w:eastAsia="pt-BR"/>
              </w:rPr>
            </w:pPr>
          </w:p>
        </w:tc>
        <w:tc>
          <w:tcPr>
            <w:tcW w:w="1418" w:type="dxa"/>
            <w:tcBorders>
              <w:left w:val="nil"/>
              <w:right w:val="nil"/>
            </w:tcBorders>
            <w:noWrap/>
          </w:tcPr>
          <w:p w14:paraId="2B425F7E" w14:textId="58633D21" w:rsidR="00475E33" w:rsidRPr="00CD1C5C" w:rsidRDefault="00475E33" w:rsidP="0060237D">
            <w:pPr>
              <w:spacing w:before="0" w:after="0" w:line="240" w:lineRule="auto"/>
              <w:jc w:val="right"/>
              <w:rPr>
                <w:rFonts w:cs="Arial"/>
                <w:color w:val="000000"/>
                <w:lang w:eastAsia="pt-BR"/>
              </w:rPr>
            </w:pPr>
          </w:p>
        </w:tc>
        <w:tc>
          <w:tcPr>
            <w:tcW w:w="146" w:type="dxa"/>
            <w:tcBorders>
              <w:left w:val="nil"/>
              <w:right w:val="nil"/>
            </w:tcBorders>
            <w:noWrap/>
            <w:vAlign w:val="center"/>
          </w:tcPr>
          <w:p w14:paraId="2C562D01" w14:textId="77777777" w:rsidR="00475E33" w:rsidRPr="00CD1C5C" w:rsidRDefault="00475E33" w:rsidP="0060237D">
            <w:pPr>
              <w:spacing w:before="0" w:after="0" w:line="240" w:lineRule="auto"/>
              <w:jc w:val="right"/>
              <w:rPr>
                <w:rFonts w:cs="Arial"/>
                <w:color w:val="000000"/>
                <w:lang w:eastAsia="pt-BR"/>
              </w:rPr>
            </w:pPr>
          </w:p>
        </w:tc>
        <w:tc>
          <w:tcPr>
            <w:tcW w:w="1418" w:type="dxa"/>
            <w:tcBorders>
              <w:left w:val="nil"/>
              <w:right w:val="nil"/>
            </w:tcBorders>
            <w:noWrap/>
          </w:tcPr>
          <w:p w14:paraId="01095D1A" w14:textId="77777777" w:rsidR="00475E33" w:rsidRPr="00CD1C5C" w:rsidRDefault="00475E33" w:rsidP="0060237D">
            <w:pPr>
              <w:spacing w:before="0" w:after="0" w:line="240" w:lineRule="auto"/>
              <w:jc w:val="right"/>
              <w:rPr>
                <w:rFonts w:cs="Arial"/>
                <w:color w:val="000000"/>
                <w:lang w:eastAsia="pt-BR"/>
              </w:rPr>
            </w:pPr>
          </w:p>
        </w:tc>
      </w:tr>
      <w:tr w:rsidR="00475E33" w:rsidRPr="00CD1C5C" w14:paraId="4D3E4955" w14:textId="77777777" w:rsidTr="00960279">
        <w:trPr>
          <w:trHeight w:val="227"/>
          <w:jc w:val="center"/>
        </w:trPr>
        <w:tc>
          <w:tcPr>
            <w:tcW w:w="6226" w:type="dxa"/>
            <w:tcBorders>
              <w:left w:val="nil"/>
              <w:right w:val="nil"/>
            </w:tcBorders>
            <w:noWrap/>
            <w:vAlign w:val="center"/>
          </w:tcPr>
          <w:p w14:paraId="1089683B" w14:textId="1BE23367" w:rsidR="00475E33" w:rsidRPr="00CD1C5C" w:rsidRDefault="00475E33" w:rsidP="0060237D">
            <w:pPr>
              <w:spacing w:before="0" w:after="0" w:line="240" w:lineRule="auto"/>
              <w:jc w:val="left"/>
              <w:rPr>
                <w:rFonts w:cs="Arial"/>
                <w:color w:val="000000"/>
                <w:lang w:eastAsia="pt-BR"/>
              </w:rPr>
            </w:pPr>
            <w:r w:rsidRPr="00CD1C5C">
              <w:rPr>
                <w:rFonts w:cs="Arial"/>
                <w:lang w:eastAsia="pt-BR"/>
              </w:rPr>
              <w:t xml:space="preserve">  Prováveis</w:t>
            </w:r>
          </w:p>
        </w:tc>
        <w:tc>
          <w:tcPr>
            <w:tcW w:w="387" w:type="dxa"/>
            <w:tcBorders>
              <w:left w:val="nil"/>
              <w:right w:val="nil"/>
            </w:tcBorders>
          </w:tcPr>
          <w:p w14:paraId="027052C3" w14:textId="77777777" w:rsidR="00475E33" w:rsidRPr="00CD1C5C" w:rsidRDefault="00475E33" w:rsidP="0060237D">
            <w:pPr>
              <w:spacing w:before="0" w:after="0" w:line="240" w:lineRule="auto"/>
              <w:jc w:val="left"/>
              <w:rPr>
                <w:rFonts w:cs="Arial"/>
                <w:color w:val="000000"/>
                <w:lang w:eastAsia="pt-BR"/>
              </w:rPr>
            </w:pPr>
          </w:p>
        </w:tc>
        <w:tc>
          <w:tcPr>
            <w:tcW w:w="146" w:type="dxa"/>
            <w:tcBorders>
              <w:left w:val="nil"/>
              <w:right w:val="nil"/>
            </w:tcBorders>
            <w:noWrap/>
            <w:vAlign w:val="center"/>
          </w:tcPr>
          <w:p w14:paraId="2A23C694" w14:textId="77777777" w:rsidR="00475E33" w:rsidRPr="00CD1C5C" w:rsidRDefault="00475E33" w:rsidP="0060237D">
            <w:pPr>
              <w:spacing w:before="0" w:after="0" w:line="240" w:lineRule="auto"/>
              <w:jc w:val="left"/>
              <w:rPr>
                <w:rFonts w:cs="Arial"/>
                <w:color w:val="000000"/>
                <w:lang w:eastAsia="pt-BR"/>
              </w:rPr>
            </w:pPr>
          </w:p>
        </w:tc>
        <w:tc>
          <w:tcPr>
            <w:tcW w:w="1418" w:type="dxa"/>
            <w:tcBorders>
              <w:left w:val="nil"/>
              <w:right w:val="nil"/>
            </w:tcBorders>
            <w:noWrap/>
          </w:tcPr>
          <w:p w14:paraId="3985D709" w14:textId="6D4A1B93" w:rsidR="00475E33" w:rsidRPr="005B47A7" w:rsidRDefault="003F4C1C" w:rsidP="0060237D">
            <w:pPr>
              <w:spacing w:before="0" w:after="0" w:line="240" w:lineRule="auto"/>
              <w:jc w:val="right"/>
              <w:rPr>
                <w:rFonts w:cs="Arial"/>
                <w:color w:val="000000"/>
                <w:lang w:eastAsia="pt-BR"/>
              </w:rPr>
            </w:pPr>
            <w:r>
              <w:rPr>
                <w:rFonts w:cs="Arial"/>
                <w:color w:val="000000"/>
                <w:lang w:eastAsia="pt-BR"/>
              </w:rPr>
              <w:t>4.348</w:t>
            </w:r>
          </w:p>
        </w:tc>
        <w:tc>
          <w:tcPr>
            <w:tcW w:w="146" w:type="dxa"/>
            <w:tcBorders>
              <w:left w:val="nil"/>
              <w:right w:val="nil"/>
            </w:tcBorders>
            <w:noWrap/>
            <w:vAlign w:val="center"/>
          </w:tcPr>
          <w:p w14:paraId="5E9758BF" w14:textId="77777777" w:rsidR="00475E33" w:rsidRPr="00CD1C5C" w:rsidRDefault="00475E33" w:rsidP="0060237D">
            <w:pPr>
              <w:spacing w:before="0" w:after="0" w:line="240" w:lineRule="auto"/>
              <w:jc w:val="right"/>
              <w:rPr>
                <w:rFonts w:cs="Arial"/>
                <w:color w:val="000000"/>
                <w:lang w:eastAsia="pt-BR"/>
              </w:rPr>
            </w:pPr>
          </w:p>
        </w:tc>
        <w:tc>
          <w:tcPr>
            <w:tcW w:w="1418" w:type="dxa"/>
            <w:tcBorders>
              <w:left w:val="nil"/>
              <w:right w:val="nil"/>
            </w:tcBorders>
            <w:noWrap/>
          </w:tcPr>
          <w:p w14:paraId="6F34877A" w14:textId="67C2A6E6" w:rsidR="00475E33" w:rsidRPr="00CD1C5C" w:rsidRDefault="00475E33" w:rsidP="0060237D">
            <w:pPr>
              <w:spacing w:before="0" w:after="0" w:line="240" w:lineRule="auto"/>
              <w:jc w:val="right"/>
              <w:rPr>
                <w:rFonts w:cs="Arial"/>
                <w:color w:val="000000"/>
                <w:lang w:eastAsia="pt-BR"/>
              </w:rPr>
            </w:pPr>
            <w:r w:rsidRPr="00CD1C5C">
              <w:t>3.293</w:t>
            </w:r>
          </w:p>
        </w:tc>
      </w:tr>
      <w:tr w:rsidR="00007E7D" w:rsidRPr="00782A33" w14:paraId="5AADAD10" w14:textId="77777777">
        <w:trPr>
          <w:trHeight w:val="227"/>
          <w:jc w:val="center"/>
        </w:trPr>
        <w:tc>
          <w:tcPr>
            <w:tcW w:w="6226" w:type="dxa"/>
            <w:tcBorders>
              <w:left w:val="nil"/>
              <w:right w:val="nil"/>
            </w:tcBorders>
            <w:noWrap/>
            <w:vAlign w:val="center"/>
            <w:hideMark/>
          </w:tcPr>
          <w:p w14:paraId="6C26EC47" w14:textId="77777777" w:rsidR="00007E7D" w:rsidRPr="00CD1C5C" w:rsidRDefault="00007E7D">
            <w:pPr>
              <w:spacing w:before="0" w:after="0" w:line="240" w:lineRule="auto"/>
              <w:jc w:val="left"/>
              <w:rPr>
                <w:rFonts w:cs="Arial"/>
                <w:color w:val="000000"/>
                <w:lang w:eastAsia="pt-BR"/>
              </w:rPr>
            </w:pPr>
            <w:r w:rsidRPr="00CD1C5C">
              <w:rPr>
                <w:rFonts w:cs="Arial"/>
                <w:lang w:eastAsia="pt-BR"/>
              </w:rPr>
              <w:t xml:space="preserve">  Possíveis</w:t>
            </w:r>
          </w:p>
        </w:tc>
        <w:tc>
          <w:tcPr>
            <w:tcW w:w="387" w:type="dxa"/>
            <w:tcBorders>
              <w:left w:val="nil"/>
              <w:right w:val="nil"/>
            </w:tcBorders>
          </w:tcPr>
          <w:p w14:paraId="2C434E63" w14:textId="77777777" w:rsidR="00007E7D" w:rsidRPr="00CD1C5C" w:rsidRDefault="00007E7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2D2309B4" w14:textId="77777777" w:rsidR="00007E7D" w:rsidRPr="00CD1C5C" w:rsidRDefault="00007E7D">
            <w:pPr>
              <w:spacing w:before="0" w:after="0" w:line="240" w:lineRule="auto"/>
              <w:jc w:val="left"/>
              <w:rPr>
                <w:rFonts w:cs="Arial"/>
                <w:color w:val="000000"/>
                <w:lang w:eastAsia="pt-BR"/>
              </w:rPr>
            </w:pPr>
          </w:p>
        </w:tc>
        <w:tc>
          <w:tcPr>
            <w:tcW w:w="1418" w:type="dxa"/>
            <w:tcBorders>
              <w:left w:val="nil"/>
              <w:right w:val="nil"/>
            </w:tcBorders>
            <w:noWrap/>
          </w:tcPr>
          <w:p w14:paraId="3437FAC9" w14:textId="7257F623" w:rsidR="00007E7D" w:rsidRPr="005B47A7" w:rsidRDefault="003F4C1C">
            <w:pPr>
              <w:tabs>
                <w:tab w:val="left" w:pos="1114"/>
              </w:tabs>
              <w:spacing w:before="0" w:after="0" w:line="240" w:lineRule="auto"/>
              <w:jc w:val="right"/>
              <w:rPr>
                <w:rFonts w:cs="Arial"/>
                <w:color w:val="000000"/>
                <w:lang w:eastAsia="pt-BR"/>
              </w:rPr>
            </w:pPr>
            <w:r>
              <w:rPr>
                <w:rFonts w:cs="Arial"/>
                <w:color w:val="000000"/>
                <w:lang w:eastAsia="pt-BR"/>
              </w:rPr>
              <w:t>52.27</w:t>
            </w:r>
            <w:r w:rsidR="00E1300D">
              <w:rPr>
                <w:rFonts w:cs="Arial"/>
                <w:color w:val="000000"/>
                <w:lang w:eastAsia="pt-BR"/>
              </w:rPr>
              <w:t>4</w:t>
            </w:r>
          </w:p>
        </w:tc>
        <w:tc>
          <w:tcPr>
            <w:tcW w:w="146" w:type="dxa"/>
            <w:tcBorders>
              <w:left w:val="nil"/>
              <w:right w:val="nil"/>
            </w:tcBorders>
            <w:noWrap/>
            <w:vAlign w:val="center"/>
            <w:hideMark/>
          </w:tcPr>
          <w:p w14:paraId="629CB3EE" w14:textId="77777777" w:rsidR="00007E7D" w:rsidRPr="00CD1C5C" w:rsidRDefault="00007E7D">
            <w:pPr>
              <w:spacing w:before="0" w:after="0" w:line="240" w:lineRule="auto"/>
              <w:jc w:val="right"/>
              <w:rPr>
                <w:rFonts w:cs="Arial"/>
                <w:color w:val="000000"/>
                <w:lang w:eastAsia="pt-BR"/>
              </w:rPr>
            </w:pPr>
          </w:p>
        </w:tc>
        <w:tc>
          <w:tcPr>
            <w:tcW w:w="1418" w:type="dxa"/>
            <w:tcBorders>
              <w:left w:val="nil"/>
              <w:right w:val="nil"/>
            </w:tcBorders>
            <w:noWrap/>
          </w:tcPr>
          <w:p w14:paraId="30AF932B" w14:textId="77777777" w:rsidR="00007E7D" w:rsidRPr="00CD1C5C" w:rsidRDefault="00007E7D">
            <w:pPr>
              <w:spacing w:before="0" w:after="0" w:line="240" w:lineRule="auto"/>
              <w:jc w:val="right"/>
              <w:rPr>
                <w:rFonts w:cs="Arial"/>
                <w:color w:val="000000"/>
                <w:lang w:eastAsia="pt-BR"/>
              </w:rPr>
            </w:pPr>
            <w:r w:rsidRPr="00CD1C5C">
              <w:t>51.734</w:t>
            </w:r>
          </w:p>
        </w:tc>
      </w:tr>
      <w:tr w:rsidR="005D523E" w:rsidRPr="00782A33" w14:paraId="69DE460F" w14:textId="77777777">
        <w:trPr>
          <w:trHeight w:val="227"/>
          <w:jc w:val="center"/>
        </w:trPr>
        <w:tc>
          <w:tcPr>
            <w:tcW w:w="6226" w:type="dxa"/>
            <w:tcBorders>
              <w:left w:val="nil"/>
              <w:right w:val="nil"/>
            </w:tcBorders>
            <w:noWrap/>
            <w:vAlign w:val="center"/>
          </w:tcPr>
          <w:p w14:paraId="304C09FE" w14:textId="77777777" w:rsidR="005D523E" w:rsidRPr="00CD1C5C" w:rsidRDefault="005D523E">
            <w:pPr>
              <w:spacing w:before="0" w:after="0" w:line="240" w:lineRule="auto"/>
              <w:jc w:val="left"/>
              <w:rPr>
                <w:rFonts w:cs="Arial"/>
                <w:lang w:eastAsia="pt-BR"/>
              </w:rPr>
            </w:pPr>
          </w:p>
        </w:tc>
        <w:tc>
          <w:tcPr>
            <w:tcW w:w="387" w:type="dxa"/>
            <w:tcBorders>
              <w:left w:val="nil"/>
              <w:right w:val="nil"/>
            </w:tcBorders>
          </w:tcPr>
          <w:p w14:paraId="7028133D" w14:textId="77777777" w:rsidR="005D523E" w:rsidRPr="00CD1C5C" w:rsidRDefault="005D523E">
            <w:pPr>
              <w:spacing w:before="0" w:after="0" w:line="240" w:lineRule="auto"/>
              <w:jc w:val="left"/>
              <w:rPr>
                <w:rFonts w:cs="Arial"/>
                <w:color w:val="000000"/>
                <w:lang w:eastAsia="pt-BR"/>
              </w:rPr>
            </w:pPr>
          </w:p>
        </w:tc>
        <w:tc>
          <w:tcPr>
            <w:tcW w:w="146" w:type="dxa"/>
            <w:tcBorders>
              <w:left w:val="nil"/>
              <w:right w:val="nil"/>
            </w:tcBorders>
            <w:noWrap/>
            <w:vAlign w:val="center"/>
          </w:tcPr>
          <w:p w14:paraId="4C76ED51" w14:textId="77777777" w:rsidR="005D523E" w:rsidRPr="00CD1C5C" w:rsidRDefault="005D523E">
            <w:pPr>
              <w:spacing w:before="0" w:after="0" w:line="240" w:lineRule="auto"/>
              <w:jc w:val="left"/>
              <w:rPr>
                <w:rFonts w:cs="Arial"/>
                <w:color w:val="000000"/>
                <w:lang w:eastAsia="pt-BR"/>
              </w:rPr>
            </w:pPr>
          </w:p>
        </w:tc>
        <w:tc>
          <w:tcPr>
            <w:tcW w:w="1418" w:type="dxa"/>
            <w:tcBorders>
              <w:left w:val="nil"/>
              <w:right w:val="nil"/>
            </w:tcBorders>
            <w:noWrap/>
          </w:tcPr>
          <w:p w14:paraId="097B1478" w14:textId="77777777" w:rsidR="005D523E" w:rsidRDefault="005D523E">
            <w:pPr>
              <w:tabs>
                <w:tab w:val="left" w:pos="1114"/>
              </w:tabs>
              <w:spacing w:before="0" w:after="0" w:line="240" w:lineRule="auto"/>
              <w:jc w:val="right"/>
              <w:rPr>
                <w:rFonts w:cs="Arial"/>
                <w:color w:val="000000"/>
                <w:lang w:eastAsia="pt-BR"/>
              </w:rPr>
            </w:pPr>
          </w:p>
        </w:tc>
        <w:tc>
          <w:tcPr>
            <w:tcW w:w="146" w:type="dxa"/>
            <w:tcBorders>
              <w:left w:val="nil"/>
              <w:right w:val="nil"/>
            </w:tcBorders>
            <w:noWrap/>
            <w:vAlign w:val="center"/>
          </w:tcPr>
          <w:p w14:paraId="51CD037A" w14:textId="77777777" w:rsidR="005D523E" w:rsidRPr="00CD1C5C" w:rsidRDefault="005D523E">
            <w:pPr>
              <w:spacing w:before="0" w:after="0" w:line="240" w:lineRule="auto"/>
              <w:jc w:val="right"/>
              <w:rPr>
                <w:rFonts w:cs="Arial"/>
                <w:color w:val="000000"/>
                <w:lang w:eastAsia="pt-BR"/>
              </w:rPr>
            </w:pPr>
          </w:p>
        </w:tc>
        <w:tc>
          <w:tcPr>
            <w:tcW w:w="1418" w:type="dxa"/>
            <w:tcBorders>
              <w:left w:val="nil"/>
              <w:right w:val="nil"/>
            </w:tcBorders>
            <w:noWrap/>
          </w:tcPr>
          <w:p w14:paraId="410B4EE4" w14:textId="77777777" w:rsidR="005D523E" w:rsidRPr="00CD1C5C" w:rsidRDefault="005D523E">
            <w:pPr>
              <w:spacing w:before="0" w:after="0" w:line="240" w:lineRule="auto"/>
              <w:jc w:val="right"/>
            </w:pPr>
          </w:p>
        </w:tc>
      </w:tr>
    </w:tbl>
    <w:p w14:paraId="28951819" w14:textId="4FE069C3" w:rsidR="00FD6C05" w:rsidRPr="00475E33" w:rsidRDefault="00FD6C05" w:rsidP="00C21991">
      <w:pPr>
        <w:numPr>
          <w:ilvl w:val="1"/>
          <w:numId w:val="18"/>
        </w:numPr>
        <w:ind w:left="431" w:hanging="431"/>
        <w:rPr>
          <w:b/>
          <w:color w:val="500878"/>
        </w:rPr>
      </w:pPr>
      <w:r w:rsidRPr="00475E33">
        <w:rPr>
          <w:b/>
          <w:color w:val="500878"/>
        </w:rPr>
        <w:t>Bolsa do Povo</w:t>
      </w:r>
      <w:r w:rsidR="0071359A" w:rsidRPr="00475E33">
        <w:rPr>
          <w:b/>
          <w:color w:val="500878"/>
        </w:rPr>
        <w:t xml:space="preserve"> (Decreto estadual nº 65.812/21)</w:t>
      </w:r>
    </w:p>
    <w:p w14:paraId="7ACA4B26" w14:textId="349C09AD" w:rsidR="00FD6C05" w:rsidRPr="00475E33" w:rsidRDefault="00FD6C05" w:rsidP="006536DE">
      <w:pPr>
        <w:suppressAutoHyphens/>
      </w:pPr>
      <w:r w:rsidRPr="00475E33">
        <w:t>Com início em julho de 2021, o Programa Bolsa do Povo foi criado com o objetivo de concentrar a gestão de benefícios, ações e projetos, com ou sem transferência de renda, instituídos para atendimento de pessoas em situação de vulnerabilidade social</w:t>
      </w:r>
      <w:r w:rsidR="00F46B1A" w:rsidRPr="00475E33">
        <w:t xml:space="preserve"> no Estado de São Paulo.</w:t>
      </w:r>
    </w:p>
    <w:p w14:paraId="73404EB2" w14:textId="0562038D" w:rsidR="001B4914" w:rsidRDefault="00FD6C05" w:rsidP="006536DE">
      <w:pPr>
        <w:suppressAutoHyphens/>
        <w:rPr>
          <w:lang w:eastAsia="pt-BR"/>
        </w:rPr>
      </w:pPr>
      <w:r w:rsidRPr="00475E33">
        <w:rPr>
          <w:lang w:eastAsia="pt-BR"/>
        </w:rPr>
        <w:t>Os recursos financeiros não transitam no resultado da Prodesp, sendo controlados em conta</w:t>
      </w:r>
      <w:r w:rsidR="0071359A" w:rsidRPr="00475E33">
        <w:rPr>
          <w:lang w:eastAsia="pt-BR"/>
        </w:rPr>
        <w:t>s</w:t>
      </w:r>
      <w:r w:rsidRPr="00475E33">
        <w:rPr>
          <w:lang w:eastAsia="pt-BR"/>
        </w:rPr>
        <w:t xml:space="preserve"> </w:t>
      </w:r>
      <w:r w:rsidR="0071359A" w:rsidRPr="00475E33">
        <w:rPr>
          <w:lang w:eastAsia="pt-BR"/>
        </w:rPr>
        <w:t>patrimoniais</w:t>
      </w:r>
      <w:r w:rsidRPr="00475E33">
        <w:rPr>
          <w:lang w:eastAsia="pt-BR"/>
        </w:rPr>
        <w:t xml:space="preserve"> do ativo e passivo com emissão de nota de débito conforme o plano de trabalho e prestação de contas mensal.</w:t>
      </w:r>
    </w:p>
    <w:p w14:paraId="3277D82E" w14:textId="4E2F0E0B" w:rsidR="0071359A" w:rsidRDefault="0071359A" w:rsidP="006536DE">
      <w:r w:rsidRPr="00475E33">
        <w:t>Os saldos patrimoniais para execução do Programa Bolsa do Povo foram os seguintes:</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516D5B" w:rsidRPr="00475E33" w14:paraId="79312AE1" w14:textId="77777777" w:rsidTr="009A142A">
        <w:trPr>
          <w:trHeight w:val="227"/>
          <w:jc w:val="center"/>
        </w:trPr>
        <w:tc>
          <w:tcPr>
            <w:tcW w:w="6226" w:type="dxa"/>
            <w:tcBorders>
              <w:top w:val="nil"/>
              <w:left w:val="nil"/>
              <w:right w:val="nil"/>
            </w:tcBorders>
            <w:noWrap/>
            <w:vAlign w:val="bottom"/>
            <w:hideMark/>
          </w:tcPr>
          <w:p w14:paraId="5230E498" w14:textId="77777777" w:rsidR="00FD6C05" w:rsidRPr="00475E33" w:rsidRDefault="00FD6C05" w:rsidP="0060237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38BE6A92" w14:textId="77777777" w:rsidR="00FD6C05" w:rsidRPr="00475E33" w:rsidRDefault="00FD6C05" w:rsidP="0060237D">
            <w:pPr>
              <w:spacing w:before="0" w:after="0" w:line="240" w:lineRule="auto"/>
              <w:jc w:val="center"/>
              <w:rPr>
                <w:rFonts w:cs="Arial"/>
                <w:b/>
                <w:bCs/>
                <w:color w:val="500878"/>
                <w:lang w:eastAsia="pt-BR"/>
              </w:rPr>
            </w:pPr>
          </w:p>
        </w:tc>
        <w:tc>
          <w:tcPr>
            <w:tcW w:w="146" w:type="dxa"/>
            <w:tcBorders>
              <w:top w:val="nil"/>
              <w:left w:val="nil"/>
              <w:right w:val="nil"/>
            </w:tcBorders>
          </w:tcPr>
          <w:p w14:paraId="7C0B2439" w14:textId="77777777" w:rsidR="00FD6C05" w:rsidRPr="00475E33" w:rsidRDefault="00FD6C05" w:rsidP="0060237D">
            <w:pPr>
              <w:spacing w:before="0" w:after="0" w:line="240" w:lineRule="auto"/>
              <w:jc w:val="center"/>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52799FF5" w14:textId="6900893A" w:rsidR="00FD6C05" w:rsidRPr="00475E33" w:rsidRDefault="0025408A" w:rsidP="0060237D">
            <w:pPr>
              <w:spacing w:before="0" w:after="0" w:line="240" w:lineRule="auto"/>
              <w:jc w:val="right"/>
              <w:rPr>
                <w:rFonts w:cs="Arial"/>
                <w:b/>
                <w:bCs/>
                <w:color w:val="500878"/>
                <w:lang w:eastAsia="pt-BR"/>
              </w:rPr>
            </w:pPr>
            <w:r>
              <w:rPr>
                <w:rFonts w:cs="Arial"/>
                <w:b/>
                <w:bCs/>
                <w:color w:val="500878"/>
                <w:lang w:eastAsia="pt-BR"/>
              </w:rPr>
              <w:t>2024</w:t>
            </w:r>
          </w:p>
        </w:tc>
        <w:tc>
          <w:tcPr>
            <w:tcW w:w="146" w:type="dxa"/>
            <w:tcBorders>
              <w:top w:val="nil"/>
              <w:left w:val="nil"/>
              <w:right w:val="nil"/>
            </w:tcBorders>
            <w:noWrap/>
            <w:vAlign w:val="center"/>
            <w:hideMark/>
          </w:tcPr>
          <w:p w14:paraId="1EFA6095" w14:textId="77777777" w:rsidR="00FD6C05" w:rsidRPr="00475E33" w:rsidRDefault="00FD6C05" w:rsidP="0060237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06580129" w14:textId="549D609E" w:rsidR="00FD6C05" w:rsidRPr="00475E33" w:rsidRDefault="00475E33" w:rsidP="0060237D">
            <w:pPr>
              <w:spacing w:before="0" w:after="0" w:line="240" w:lineRule="auto"/>
              <w:jc w:val="right"/>
              <w:rPr>
                <w:rFonts w:cs="Arial"/>
                <w:b/>
                <w:bCs/>
                <w:color w:val="500878"/>
                <w:lang w:eastAsia="pt-BR"/>
              </w:rPr>
            </w:pPr>
            <w:r w:rsidRPr="00475E33">
              <w:rPr>
                <w:rFonts w:cs="Arial"/>
                <w:b/>
                <w:bCs/>
                <w:color w:val="500878"/>
                <w:lang w:eastAsia="pt-BR"/>
              </w:rPr>
              <w:t>2023</w:t>
            </w:r>
          </w:p>
        </w:tc>
      </w:tr>
      <w:tr w:rsidR="00516D5B" w:rsidRPr="00475E33" w14:paraId="620F8378" w14:textId="77777777" w:rsidTr="00463B58">
        <w:trPr>
          <w:trHeight w:val="227"/>
          <w:jc w:val="center"/>
        </w:trPr>
        <w:tc>
          <w:tcPr>
            <w:tcW w:w="6226" w:type="dxa"/>
            <w:tcBorders>
              <w:left w:val="nil"/>
              <w:right w:val="nil"/>
            </w:tcBorders>
            <w:noWrap/>
            <w:vAlign w:val="bottom"/>
            <w:hideMark/>
          </w:tcPr>
          <w:p w14:paraId="25CE94B1" w14:textId="77777777" w:rsidR="00FD6C05" w:rsidRPr="00475E33" w:rsidRDefault="00FD6C05" w:rsidP="0060237D">
            <w:pPr>
              <w:spacing w:before="0" w:after="0" w:line="240" w:lineRule="auto"/>
              <w:jc w:val="left"/>
              <w:rPr>
                <w:rFonts w:cs="Arial"/>
                <w:b/>
                <w:bCs/>
                <w:color w:val="500878"/>
                <w:lang w:eastAsia="pt-BR"/>
              </w:rPr>
            </w:pPr>
            <w:r w:rsidRPr="00475E33">
              <w:rPr>
                <w:rFonts w:cs="Arial"/>
                <w:b/>
                <w:bCs/>
                <w:color w:val="500878"/>
                <w:lang w:eastAsia="pt-BR"/>
              </w:rPr>
              <w:t>Ativo</w:t>
            </w:r>
          </w:p>
        </w:tc>
        <w:tc>
          <w:tcPr>
            <w:tcW w:w="387" w:type="dxa"/>
            <w:tcBorders>
              <w:left w:val="nil"/>
              <w:right w:val="nil"/>
            </w:tcBorders>
          </w:tcPr>
          <w:p w14:paraId="012B13A9" w14:textId="77777777" w:rsidR="00FD6C05" w:rsidRPr="00475E33" w:rsidRDefault="00FD6C05" w:rsidP="0060237D">
            <w:pPr>
              <w:spacing w:before="0" w:after="0" w:line="240" w:lineRule="auto"/>
              <w:jc w:val="left"/>
              <w:rPr>
                <w:rFonts w:cs="Arial"/>
                <w:b/>
                <w:bCs/>
                <w:color w:val="500878"/>
                <w:lang w:eastAsia="pt-BR"/>
              </w:rPr>
            </w:pPr>
          </w:p>
        </w:tc>
        <w:tc>
          <w:tcPr>
            <w:tcW w:w="146" w:type="dxa"/>
            <w:tcBorders>
              <w:left w:val="nil"/>
              <w:right w:val="nil"/>
            </w:tcBorders>
          </w:tcPr>
          <w:p w14:paraId="6C9DE733" w14:textId="77777777" w:rsidR="00FD6C05" w:rsidRPr="00475E33" w:rsidRDefault="00FD6C05" w:rsidP="0060237D">
            <w:pPr>
              <w:spacing w:before="0" w:after="0" w:line="240" w:lineRule="auto"/>
              <w:jc w:val="left"/>
              <w:rPr>
                <w:rFonts w:cs="Arial"/>
                <w:b/>
                <w:bCs/>
                <w:color w:val="500878"/>
                <w:lang w:eastAsia="pt-BR"/>
              </w:rPr>
            </w:pPr>
          </w:p>
        </w:tc>
        <w:tc>
          <w:tcPr>
            <w:tcW w:w="1418" w:type="dxa"/>
            <w:tcBorders>
              <w:top w:val="single" w:sz="4" w:space="0" w:color="auto"/>
              <w:left w:val="nil"/>
              <w:right w:val="nil"/>
            </w:tcBorders>
            <w:noWrap/>
            <w:vAlign w:val="center"/>
          </w:tcPr>
          <w:p w14:paraId="00BB8133" w14:textId="77777777" w:rsidR="00FD6C05" w:rsidRPr="00475E33" w:rsidRDefault="00FD6C05" w:rsidP="0060237D">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34582F4F" w14:textId="77777777" w:rsidR="00FD6C05" w:rsidRPr="00475E33" w:rsidRDefault="00FD6C05" w:rsidP="0060237D">
            <w:pPr>
              <w:spacing w:before="0" w:after="0" w:line="240" w:lineRule="auto"/>
              <w:jc w:val="right"/>
              <w:rPr>
                <w:rFonts w:ascii="Times New Roman" w:hAnsi="Times New Roman"/>
                <w:color w:val="500878"/>
                <w:lang w:eastAsia="pt-BR"/>
              </w:rPr>
            </w:pPr>
          </w:p>
        </w:tc>
        <w:tc>
          <w:tcPr>
            <w:tcW w:w="1418" w:type="dxa"/>
            <w:tcBorders>
              <w:top w:val="single" w:sz="4" w:space="0" w:color="auto"/>
              <w:left w:val="nil"/>
              <w:right w:val="nil"/>
            </w:tcBorders>
            <w:noWrap/>
            <w:vAlign w:val="center"/>
            <w:hideMark/>
          </w:tcPr>
          <w:p w14:paraId="361BC2DE" w14:textId="77777777" w:rsidR="00FD6C05" w:rsidRPr="00475E33" w:rsidRDefault="00FD6C05" w:rsidP="0060237D">
            <w:pPr>
              <w:spacing w:before="0" w:after="0" w:line="240" w:lineRule="auto"/>
              <w:jc w:val="right"/>
              <w:rPr>
                <w:rFonts w:ascii="Times New Roman" w:hAnsi="Times New Roman"/>
                <w:color w:val="500878"/>
                <w:lang w:eastAsia="pt-BR"/>
              </w:rPr>
            </w:pPr>
          </w:p>
        </w:tc>
      </w:tr>
      <w:tr w:rsidR="00475E33" w:rsidRPr="00475E33" w14:paraId="37A3A9CF" w14:textId="77777777" w:rsidTr="009A142A">
        <w:trPr>
          <w:trHeight w:val="227"/>
          <w:jc w:val="center"/>
        </w:trPr>
        <w:tc>
          <w:tcPr>
            <w:tcW w:w="6226" w:type="dxa"/>
            <w:tcBorders>
              <w:left w:val="nil"/>
              <w:right w:val="nil"/>
            </w:tcBorders>
            <w:noWrap/>
            <w:vAlign w:val="bottom"/>
            <w:hideMark/>
          </w:tcPr>
          <w:p w14:paraId="08337966" w14:textId="524F6910" w:rsidR="00475E33" w:rsidRPr="00475E33" w:rsidRDefault="00475E33" w:rsidP="0060237D">
            <w:pPr>
              <w:spacing w:before="0" w:after="0" w:line="240" w:lineRule="auto"/>
              <w:jc w:val="left"/>
              <w:rPr>
                <w:rFonts w:cs="Arial"/>
                <w:color w:val="000000"/>
                <w:lang w:eastAsia="pt-BR"/>
              </w:rPr>
            </w:pPr>
            <w:r w:rsidRPr="30377E30">
              <w:rPr>
                <w:rFonts w:cs="Arial"/>
                <w:color w:val="000000" w:themeColor="text1"/>
                <w:lang w:eastAsia="pt-BR"/>
              </w:rPr>
              <w:t xml:space="preserve">Caixas e equivalentes (Nota </w:t>
            </w:r>
            <w:r w:rsidR="003A438B">
              <w:rPr>
                <w:rFonts w:cs="Arial"/>
                <w:color w:val="000000" w:themeColor="text1"/>
                <w:lang w:eastAsia="pt-BR"/>
              </w:rPr>
              <w:t>5</w:t>
            </w:r>
            <w:r w:rsidRPr="30377E30">
              <w:rPr>
                <w:rFonts w:cs="Arial"/>
                <w:color w:val="000000" w:themeColor="text1"/>
                <w:lang w:eastAsia="pt-BR"/>
              </w:rPr>
              <w:t>)</w:t>
            </w:r>
          </w:p>
        </w:tc>
        <w:tc>
          <w:tcPr>
            <w:tcW w:w="387" w:type="dxa"/>
            <w:tcBorders>
              <w:left w:val="nil"/>
              <w:right w:val="nil"/>
            </w:tcBorders>
          </w:tcPr>
          <w:p w14:paraId="39C4F9A0" w14:textId="77777777" w:rsidR="00475E33" w:rsidRPr="00475E33" w:rsidRDefault="00475E33" w:rsidP="0060237D">
            <w:pPr>
              <w:spacing w:before="0" w:after="0" w:line="240" w:lineRule="auto"/>
              <w:jc w:val="left"/>
              <w:rPr>
                <w:rFonts w:cs="Arial"/>
                <w:color w:val="000000"/>
                <w:lang w:eastAsia="pt-BR"/>
              </w:rPr>
            </w:pPr>
          </w:p>
        </w:tc>
        <w:tc>
          <w:tcPr>
            <w:tcW w:w="146" w:type="dxa"/>
            <w:tcBorders>
              <w:left w:val="nil"/>
              <w:right w:val="nil"/>
            </w:tcBorders>
          </w:tcPr>
          <w:p w14:paraId="54A9321C" w14:textId="77777777" w:rsidR="00475E33" w:rsidRPr="00475E33" w:rsidRDefault="00475E33" w:rsidP="0060237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79F444D8" w14:textId="6870524D" w:rsidR="00475E33" w:rsidRPr="000A322D" w:rsidRDefault="003527EE" w:rsidP="0060237D">
            <w:pPr>
              <w:spacing w:before="0" w:after="0" w:line="240" w:lineRule="auto"/>
              <w:jc w:val="right"/>
              <w:rPr>
                <w:rFonts w:cs="Arial"/>
                <w:color w:val="000000"/>
                <w:lang w:eastAsia="pt-BR"/>
              </w:rPr>
            </w:pPr>
            <w:r>
              <w:rPr>
                <w:rFonts w:cs="Arial"/>
                <w:color w:val="000000"/>
                <w:lang w:eastAsia="pt-BR"/>
              </w:rPr>
              <w:t>193.86</w:t>
            </w:r>
            <w:r w:rsidR="00A94AE9">
              <w:rPr>
                <w:rFonts w:cs="Arial"/>
                <w:color w:val="000000"/>
                <w:lang w:eastAsia="pt-BR"/>
              </w:rPr>
              <w:t>5</w:t>
            </w:r>
          </w:p>
        </w:tc>
        <w:tc>
          <w:tcPr>
            <w:tcW w:w="146" w:type="dxa"/>
            <w:tcBorders>
              <w:left w:val="nil"/>
              <w:right w:val="nil"/>
            </w:tcBorders>
            <w:noWrap/>
            <w:vAlign w:val="center"/>
            <w:hideMark/>
          </w:tcPr>
          <w:p w14:paraId="2B020928" w14:textId="77777777" w:rsidR="00475E33" w:rsidRPr="00475E33" w:rsidRDefault="00475E33" w:rsidP="0060237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08261296" w14:textId="407E9A67" w:rsidR="00475E33" w:rsidRPr="00475E33" w:rsidRDefault="00475E33" w:rsidP="0060237D">
            <w:pPr>
              <w:spacing w:before="0" w:after="0" w:line="240" w:lineRule="auto"/>
              <w:jc w:val="right"/>
              <w:rPr>
                <w:rFonts w:cs="Arial"/>
                <w:color w:val="000000"/>
                <w:lang w:eastAsia="pt-BR"/>
              </w:rPr>
            </w:pPr>
            <w:r w:rsidRPr="00475E33">
              <w:rPr>
                <w:rFonts w:cs="Arial"/>
                <w:color w:val="000000"/>
                <w:lang w:eastAsia="pt-BR"/>
              </w:rPr>
              <w:t>237.167</w:t>
            </w:r>
          </w:p>
        </w:tc>
      </w:tr>
      <w:tr w:rsidR="00475E33" w:rsidRPr="00475E33" w14:paraId="39912249" w14:textId="77777777" w:rsidTr="00D71D3F">
        <w:trPr>
          <w:trHeight w:val="227"/>
          <w:jc w:val="center"/>
        </w:trPr>
        <w:tc>
          <w:tcPr>
            <w:tcW w:w="6226" w:type="dxa"/>
            <w:tcBorders>
              <w:left w:val="nil"/>
              <w:right w:val="nil"/>
            </w:tcBorders>
            <w:noWrap/>
            <w:vAlign w:val="bottom"/>
            <w:hideMark/>
          </w:tcPr>
          <w:p w14:paraId="1CB62F36" w14:textId="77777777" w:rsidR="00475E33" w:rsidRPr="00475E33" w:rsidRDefault="00475E33" w:rsidP="0060237D">
            <w:pPr>
              <w:spacing w:before="0" w:after="0" w:line="240" w:lineRule="auto"/>
              <w:jc w:val="left"/>
              <w:rPr>
                <w:rFonts w:cs="Arial"/>
                <w:b/>
                <w:bCs/>
                <w:color w:val="500878"/>
                <w:lang w:eastAsia="pt-BR"/>
              </w:rPr>
            </w:pPr>
            <w:r w:rsidRPr="00475E33">
              <w:rPr>
                <w:rFonts w:cs="Arial"/>
                <w:b/>
                <w:bCs/>
                <w:color w:val="500878"/>
                <w:lang w:eastAsia="pt-BR"/>
              </w:rPr>
              <w:t>Total</w:t>
            </w:r>
          </w:p>
        </w:tc>
        <w:tc>
          <w:tcPr>
            <w:tcW w:w="387" w:type="dxa"/>
            <w:tcBorders>
              <w:left w:val="nil"/>
              <w:right w:val="nil"/>
            </w:tcBorders>
          </w:tcPr>
          <w:p w14:paraId="143DE943" w14:textId="77777777" w:rsidR="00475E33" w:rsidRPr="00475E33" w:rsidRDefault="00475E33" w:rsidP="0060237D">
            <w:pPr>
              <w:spacing w:before="0" w:after="0" w:line="240" w:lineRule="auto"/>
              <w:jc w:val="left"/>
              <w:rPr>
                <w:rFonts w:cs="Arial"/>
                <w:b/>
                <w:bCs/>
                <w:color w:val="500878"/>
                <w:lang w:eastAsia="pt-BR"/>
              </w:rPr>
            </w:pPr>
          </w:p>
        </w:tc>
        <w:tc>
          <w:tcPr>
            <w:tcW w:w="146" w:type="dxa"/>
            <w:tcBorders>
              <w:left w:val="nil"/>
              <w:right w:val="nil"/>
            </w:tcBorders>
          </w:tcPr>
          <w:p w14:paraId="262A5D1F" w14:textId="77777777" w:rsidR="00475E33" w:rsidRPr="00475E33" w:rsidRDefault="00475E33" w:rsidP="0060237D">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tcPr>
          <w:p w14:paraId="4243476D" w14:textId="31903B64" w:rsidR="00475E33" w:rsidRPr="000A322D" w:rsidRDefault="003527EE" w:rsidP="0060237D">
            <w:pPr>
              <w:spacing w:before="0" w:after="0" w:line="240" w:lineRule="auto"/>
              <w:jc w:val="right"/>
              <w:rPr>
                <w:rFonts w:cs="Arial"/>
                <w:b/>
                <w:bCs/>
                <w:color w:val="500878"/>
                <w:lang w:eastAsia="pt-BR"/>
              </w:rPr>
            </w:pPr>
            <w:r>
              <w:rPr>
                <w:rFonts w:cs="Arial"/>
                <w:b/>
                <w:bCs/>
                <w:color w:val="500878"/>
                <w:lang w:eastAsia="pt-BR"/>
              </w:rPr>
              <w:t>193.86</w:t>
            </w:r>
            <w:r w:rsidR="00A94AE9">
              <w:rPr>
                <w:rFonts w:cs="Arial"/>
                <w:b/>
                <w:bCs/>
                <w:color w:val="500878"/>
                <w:lang w:eastAsia="pt-BR"/>
              </w:rPr>
              <w:t>5</w:t>
            </w:r>
          </w:p>
        </w:tc>
        <w:tc>
          <w:tcPr>
            <w:tcW w:w="146" w:type="dxa"/>
            <w:tcBorders>
              <w:left w:val="nil"/>
              <w:right w:val="nil"/>
            </w:tcBorders>
            <w:noWrap/>
            <w:vAlign w:val="center"/>
            <w:hideMark/>
          </w:tcPr>
          <w:p w14:paraId="2A180048" w14:textId="77777777" w:rsidR="00475E33" w:rsidRPr="00475E33" w:rsidRDefault="00475E33" w:rsidP="0060237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hideMark/>
          </w:tcPr>
          <w:p w14:paraId="75CFA245" w14:textId="261E7DBD" w:rsidR="00475E33" w:rsidRPr="00475E33" w:rsidRDefault="00475E33" w:rsidP="0060237D">
            <w:pPr>
              <w:spacing w:before="0" w:after="0" w:line="240" w:lineRule="auto"/>
              <w:jc w:val="right"/>
              <w:rPr>
                <w:rFonts w:cs="Arial"/>
                <w:b/>
                <w:bCs/>
                <w:color w:val="500878"/>
                <w:lang w:eastAsia="pt-BR"/>
              </w:rPr>
            </w:pPr>
            <w:r w:rsidRPr="00475E33">
              <w:rPr>
                <w:rFonts w:cs="Arial"/>
                <w:b/>
                <w:bCs/>
                <w:color w:val="500878"/>
                <w:lang w:eastAsia="pt-BR"/>
              </w:rPr>
              <w:t>237.167</w:t>
            </w:r>
          </w:p>
        </w:tc>
      </w:tr>
      <w:tr w:rsidR="00475E33" w:rsidRPr="00475E33" w14:paraId="67632A99" w14:textId="77777777" w:rsidTr="009A142A">
        <w:trPr>
          <w:trHeight w:val="227"/>
          <w:jc w:val="center"/>
        </w:trPr>
        <w:tc>
          <w:tcPr>
            <w:tcW w:w="6226" w:type="dxa"/>
            <w:tcBorders>
              <w:left w:val="nil"/>
              <w:right w:val="nil"/>
            </w:tcBorders>
            <w:noWrap/>
            <w:vAlign w:val="bottom"/>
            <w:hideMark/>
          </w:tcPr>
          <w:p w14:paraId="0FDD0FAE" w14:textId="77777777" w:rsidR="00475E33" w:rsidRPr="00475E33" w:rsidRDefault="00475E33" w:rsidP="0060237D">
            <w:pPr>
              <w:spacing w:before="0" w:after="0" w:line="240" w:lineRule="auto"/>
              <w:jc w:val="left"/>
              <w:rPr>
                <w:rFonts w:cs="Arial"/>
                <w:b/>
                <w:bCs/>
                <w:color w:val="500878"/>
                <w:lang w:eastAsia="pt-BR"/>
              </w:rPr>
            </w:pPr>
          </w:p>
        </w:tc>
        <w:tc>
          <w:tcPr>
            <w:tcW w:w="387" w:type="dxa"/>
            <w:tcBorders>
              <w:left w:val="nil"/>
              <w:right w:val="nil"/>
            </w:tcBorders>
          </w:tcPr>
          <w:p w14:paraId="2EAF52CA" w14:textId="77777777" w:rsidR="00475E33" w:rsidRPr="00475E33" w:rsidRDefault="00475E33" w:rsidP="0060237D">
            <w:pPr>
              <w:spacing w:before="0" w:after="0" w:line="240" w:lineRule="auto"/>
              <w:jc w:val="left"/>
              <w:rPr>
                <w:rFonts w:ascii="Times New Roman" w:hAnsi="Times New Roman"/>
                <w:color w:val="500878"/>
                <w:lang w:eastAsia="pt-BR"/>
              </w:rPr>
            </w:pPr>
          </w:p>
        </w:tc>
        <w:tc>
          <w:tcPr>
            <w:tcW w:w="146" w:type="dxa"/>
            <w:tcBorders>
              <w:left w:val="nil"/>
              <w:right w:val="nil"/>
            </w:tcBorders>
          </w:tcPr>
          <w:p w14:paraId="1707DB4A" w14:textId="77777777" w:rsidR="00475E33" w:rsidRPr="00475E33" w:rsidRDefault="00475E33" w:rsidP="0060237D">
            <w:pPr>
              <w:spacing w:before="0" w:after="0" w:line="240" w:lineRule="auto"/>
              <w:jc w:val="left"/>
              <w:rPr>
                <w:rFonts w:ascii="Times New Roman" w:hAnsi="Times New Roman"/>
                <w:color w:val="500878"/>
                <w:lang w:eastAsia="pt-BR"/>
              </w:rPr>
            </w:pPr>
          </w:p>
        </w:tc>
        <w:tc>
          <w:tcPr>
            <w:tcW w:w="1418" w:type="dxa"/>
            <w:tcBorders>
              <w:top w:val="double" w:sz="4" w:space="0" w:color="auto"/>
              <w:left w:val="nil"/>
              <w:right w:val="nil"/>
            </w:tcBorders>
            <w:noWrap/>
            <w:vAlign w:val="center"/>
          </w:tcPr>
          <w:p w14:paraId="23745970" w14:textId="77777777" w:rsidR="00475E33" w:rsidRPr="00475E33" w:rsidRDefault="00475E33" w:rsidP="0060237D">
            <w:pPr>
              <w:spacing w:before="0" w:after="0" w:line="240" w:lineRule="auto"/>
              <w:jc w:val="right"/>
              <w:rPr>
                <w:rFonts w:ascii="Times New Roman" w:hAnsi="Times New Roman"/>
                <w:color w:val="500878"/>
                <w:lang w:eastAsia="pt-BR"/>
              </w:rPr>
            </w:pPr>
          </w:p>
        </w:tc>
        <w:tc>
          <w:tcPr>
            <w:tcW w:w="146" w:type="dxa"/>
            <w:tcBorders>
              <w:left w:val="nil"/>
              <w:right w:val="nil"/>
            </w:tcBorders>
            <w:noWrap/>
            <w:vAlign w:val="center"/>
            <w:hideMark/>
          </w:tcPr>
          <w:p w14:paraId="4197CFF7" w14:textId="77777777" w:rsidR="00475E33" w:rsidRPr="00475E33" w:rsidRDefault="00475E33" w:rsidP="0060237D">
            <w:pPr>
              <w:spacing w:before="0" w:after="0" w:line="240" w:lineRule="auto"/>
              <w:jc w:val="right"/>
              <w:rPr>
                <w:rFonts w:ascii="Times New Roman" w:hAnsi="Times New Roman"/>
                <w:color w:val="500878"/>
                <w:lang w:eastAsia="pt-BR"/>
              </w:rPr>
            </w:pPr>
          </w:p>
        </w:tc>
        <w:tc>
          <w:tcPr>
            <w:tcW w:w="1418" w:type="dxa"/>
            <w:tcBorders>
              <w:top w:val="double" w:sz="4" w:space="0" w:color="auto"/>
              <w:left w:val="nil"/>
              <w:right w:val="nil"/>
            </w:tcBorders>
            <w:noWrap/>
            <w:vAlign w:val="center"/>
            <w:hideMark/>
          </w:tcPr>
          <w:p w14:paraId="78120BFF" w14:textId="77777777" w:rsidR="00475E33" w:rsidRPr="00475E33" w:rsidRDefault="00475E33" w:rsidP="0060237D">
            <w:pPr>
              <w:spacing w:before="0" w:after="0" w:line="240" w:lineRule="auto"/>
              <w:jc w:val="right"/>
              <w:rPr>
                <w:rFonts w:ascii="Times New Roman" w:hAnsi="Times New Roman"/>
                <w:color w:val="500878"/>
                <w:lang w:eastAsia="pt-BR"/>
              </w:rPr>
            </w:pPr>
          </w:p>
        </w:tc>
      </w:tr>
      <w:tr w:rsidR="00475E33" w:rsidRPr="00475E33" w14:paraId="0B875B2B" w14:textId="77777777" w:rsidTr="00146F67">
        <w:trPr>
          <w:trHeight w:val="227"/>
          <w:jc w:val="center"/>
        </w:trPr>
        <w:tc>
          <w:tcPr>
            <w:tcW w:w="6226" w:type="dxa"/>
            <w:tcBorders>
              <w:left w:val="nil"/>
              <w:right w:val="nil"/>
            </w:tcBorders>
            <w:noWrap/>
            <w:vAlign w:val="bottom"/>
            <w:hideMark/>
          </w:tcPr>
          <w:p w14:paraId="62661E40" w14:textId="77777777" w:rsidR="00475E33" w:rsidRPr="00475E33" w:rsidRDefault="00475E33" w:rsidP="0060237D">
            <w:pPr>
              <w:spacing w:before="0" w:after="0" w:line="240" w:lineRule="auto"/>
              <w:jc w:val="left"/>
              <w:rPr>
                <w:rFonts w:cs="Arial"/>
                <w:b/>
                <w:bCs/>
                <w:color w:val="500878"/>
                <w:lang w:eastAsia="pt-BR"/>
              </w:rPr>
            </w:pPr>
            <w:r w:rsidRPr="00475E33">
              <w:rPr>
                <w:rFonts w:cs="Arial"/>
                <w:b/>
                <w:bCs/>
                <w:color w:val="500878"/>
                <w:lang w:eastAsia="pt-BR"/>
              </w:rPr>
              <w:t>Passivo</w:t>
            </w:r>
          </w:p>
        </w:tc>
        <w:tc>
          <w:tcPr>
            <w:tcW w:w="387" w:type="dxa"/>
            <w:tcBorders>
              <w:left w:val="nil"/>
              <w:right w:val="nil"/>
            </w:tcBorders>
          </w:tcPr>
          <w:p w14:paraId="02A361F5" w14:textId="77777777" w:rsidR="00475E33" w:rsidRPr="00475E33" w:rsidRDefault="00475E33" w:rsidP="0060237D">
            <w:pPr>
              <w:spacing w:before="0" w:after="0" w:line="240" w:lineRule="auto"/>
              <w:jc w:val="left"/>
              <w:rPr>
                <w:rFonts w:cs="Arial"/>
                <w:b/>
                <w:bCs/>
                <w:color w:val="500878"/>
                <w:lang w:eastAsia="pt-BR"/>
              </w:rPr>
            </w:pPr>
          </w:p>
        </w:tc>
        <w:tc>
          <w:tcPr>
            <w:tcW w:w="146" w:type="dxa"/>
            <w:tcBorders>
              <w:left w:val="nil"/>
              <w:right w:val="nil"/>
            </w:tcBorders>
          </w:tcPr>
          <w:p w14:paraId="50F1AC46" w14:textId="77777777" w:rsidR="00475E33" w:rsidRPr="00475E33" w:rsidRDefault="00475E33" w:rsidP="0060237D">
            <w:pPr>
              <w:spacing w:before="0" w:after="0" w:line="240" w:lineRule="auto"/>
              <w:jc w:val="left"/>
              <w:rPr>
                <w:rFonts w:cs="Arial"/>
                <w:b/>
                <w:bCs/>
                <w:color w:val="500878"/>
                <w:lang w:eastAsia="pt-BR"/>
              </w:rPr>
            </w:pPr>
          </w:p>
        </w:tc>
        <w:tc>
          <w:tcPr>
            <w:tcW w:w="1418" w:type="dxa"/>
            <w:tcBorders>
              <w:left w:val="nil"/>
              <w:right w:val="nil"/>
            </w:tcBorders>
            <w:noWrap/>
            <w:vAlign w:val="center"/>
          </w:tcPr>
          <w:p w14:paraId="626AE314" w14:textId="77777777" w:rsidR="00475E33" w:rsidRPr="00475E33" w:rsidRDefault="00475E33" w:rsidP="0060237D">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39966B74" w14:textId="77777777" w:rsidR="00475E33" w:rsidRPr="00475E33" w:rsidRDefault="00475E33" w:rsidP="0060237D">
            <w:pPr>
              <w:spacing w:before="0" w:after="0" w:line="240" w:lineRule="auto"/>
              <w:jc w:val="right"/>
              <w:rPr>
                <w:rFonts w:ascii="Times New Roman" w:hAnsi="Times New Roman"/>
                <w:color w:val="500878"/>
                <w:lang w:eastAsia="pt-BR"/>
              </w:rPr>
            </w:pPr>
          </w:p>
        </w:tc>
        <w:tc>
          <w:tcPr>
            <w:tcW w:w="1418" w:type="dxa"/>
            <w:tcBorders>
              <w:left w:val="nil"/>
              <w:right w:val="nil"/>
            </w:tcBorders>
            <w:noWrap/>
            <w:vAlign w:val="center"/>
            <w:hideMark/>
          </w:tcPr>
          <w:p w14:paraId="5AA51E46" w14:textId="77777777" w:rsidR="00475E33" w:rsidRPr="00475E33" w:rsidRDefault="00475E33" w:rsidP="0060237D">
            <w:pPr>
              <w:spacing w:before="0" w:after="0" w:line="240" w:lineRule="auto"/>
              <w:jc w:val="right"/>
              <w:rPr>
                <w:rFonts w:ascii="Times New Roman" w:hAnsi="Times New Roman"/>
                <w:color w:val="500878"/>
                <w:lang w:eastAsia="pt-BR"/>
              </w:rPr>
            </w:pPr>
          </w:p>
        </w:tc>
      </w:tr>
      <w:tr w:rsidR="00475E33" w:rsidRPr="00475E33" w14:paraId="48F1DF8C" w14:textId="77777777" w:rsidTr="009A142A">
        <w:trPr>
          <w:trHeight w:val="227"/>
          <w:jc w:val="center"/>
        </w:trPr>
        <w:tc>
          <w:tcPr>
            <w:tcW w:w="6226" w:type="dxa"/>
            <w:tcBorders>
              <w:left w:val="nil"/>
              <w:right w:val="nil"/>
            </w:tcBorders>
            <w:noWrap/>
            <w:vAlign w:val="bottom"/>
            <w:hideMark/>
          </w:tcPr>
          <w:p w14:paraId="6A91AE26" w14:textId="7334FAD9" w:rsidR="00475E33" w:rsidRPr="00475E33" w:rsidRDefault="00475E33" w:rsidP="0060237D">
            <w:pPr>
              <w:spacing w:before="0" w:after="0" w:line="240" w:lineRule="auto"/>
              <w:jc w:val="left"/>
              <w:rPr>
                <w:rFonts w:cs="Arial"/>
                <w:color w:val="000000"/>
                <w:lang w:eastAsia="pt-BR"/>
              </w:rPr>
            </w:pPr>
            <w:r w:rsidRPr="00475E33">
              <w:rPr>
                <w:rFonts w:cs="Arial"/>
                <w:color w:val="000000"/>
                <w:lang w:eastAsia="pt-BR"/>
              </w:rPr>
              <w:t>Valores a pagar convênios</w:t>
            </w:r>
          </w:p>
        </w:tc>
        <w:tc>
          <w:tcPr>
            <w:tcW w:w="387" w:type="dxa"/>
            <w:tcBorders>
              <w:left w:val="nil"/>
              <w:right w:val="nil"/>
            </w:tcBorders>
          </w:tcPr>
          <w:p w14:paraId="71D2E90E" w14:textId="77777777" w:rsidR="00475E33" w:rsidRPr="00475E33" w:rsidRDefault="00475E33" w:rsidP="0060237D">
            <w:pPr>
              <w:spacing w:before="0" w:after="0" w:line="240" w:lineRule="auto"/>
              <w:jc w:val="left"/>
              <w:rPr>
                <w:rFonts w:cs="Arial"/>
                <w:color w:val="000000"/>
                <w:lang w:eastAsia="pt-BR"/>
              </w:rPr>
            </w:pPr>
          </w:p>
        </w:tc>
        <w:tc>
          <w:tcPr>
            <w:tcW w:w="146" w:type="dxa"/>
            <w:tcBorders>
              <w:left w:val="nil"/>
              <w:right w:val="nil"/>
            </w:tcBorders>
          </w:tcPr>
          <w:p w14:paraId="4343A497" w14:textId="77777777" w:rsidR="00475E33" w:rsidRPr="00475E33" w:rsidRDefault="00475E33" w:rsidP="0060237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150DFAEB" w14:textId="01652CED" w:rsidR="00475E33" w:rsidRPr="00475E33" w:rsidRDefault="006262E1" w:rsidP="0060237D">
            <w:pPr>
              <w:spacing w:before="0" w:after="0" w:line="240" w:lineRule="auto"/>
              <w:jc w:val="right"/>
              <w:rPr>
                <w:rFonts w:cs="Arial"/>
                <w:color w:val="000000"/>
                <w:lang w:eastAsia="pt-BR"/>
              </w:rPr>
            </w:pPr>
            <w:r w:rsidRPr="004F31C1">
              <w:rPr>
                <w:rFonts w:cs="Arial"/>
                <w:color w:val="000000"/>
                <w:lang w:eastAsia="pt-BR"/>
              </w:rPr>
              <w:t>193.86</w:t>
            </w:r>
            <w:r w:rsidR="00A94AE9">
              <w:rPr>
                <w:rFonts w:cs="Arial"/>
                <w:color w:val="000000"/>
                <w:lang w:eastAsia="pt-BR"/>
              </w:rPr>
              <w:t>5</w:t>
            </w:r>
          </w:p>
        </w:tc>
        <w:tc>
          <w:tcPr>
            <w:tcW w:w="146" w:type="dxa"/>
            <w:tcBorders>
              <w:left w:val="nil"/>
              <w:right w:val="nil"/>
            </w:tcBorders>
            <w:noWrap/>
            <w:vAlign w:val="center"/>
            <w:hideMark/>
          </w:tcPr>
          <w:p w14:paraId="545FB67A" w14:textId="77777777" w:rsidR="00475E33" w:rsidRPr="00475E33" w:rsidRDefault="00475E33" w:rsidP="0060237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76E84D7E" w14:textId="47D92C8D" w:rsidR="00475E33" w:rsidRPr="00475E33" w:rsidRDefault="00475E33" w:rsidP="0060237D">
            <w:pPr>
              <w:spacing w:before="0" w:after="0" w:line="240" w:lineRule="auto"/>
              <w:jc w:val="right"/>
              <w:rPr>
                <w:rFonts w:cs="Arial"/>
                <w:color w:val="000000"/>
                <w:lang w:eastAsia="pt-BR"/>
              </w:rPr>
            </w:pPr>
            <w:r w:rsidRPr="00475E33">
              <w:rPr>
                <w:rFonts w:cs="Arial"/>
                <w:color w:val="000000"/>
                <w:lang w:eastAsia="pt-BR"/>
              </w:rPr>
              <w:t>237.167</w:t>
            </w:r>
          </w:p>
        </w:tc>
      </w:tr>
      <w:tr w:rsidR="00475E33" w:rsidRPr="00475E33" w14:paraId="569AAC79" w14:textId="77777777" w:rsidTr="009A142A">
        <w:trPr>
          <w:trHeight w:val="227"/>
          <w:jc w:val="center"/>
        </w:trPr>
        <w:tc>
          <w:tcPr>
            <w:tcW w:w="6226" w:type="dxa"/>
            <w:tcBorders>
              <w:left w:val="nil"/>
              <w:right w:val="nil"/>
            </w:tcBorders>
            <w:shd w:val="clear" w:color="auto" w:fill="F8ECFE"/>
            <w:noWrap/>
            <w:vAlign w:val="bottom"/>
            <w:hideMark/>
          </w:tcPr>
          <w:p w14:paraId="0219D29B" w14:textId="77777777" w:rsidR="00475E33" w:rsidRPr="00475E33" w:rsidRDefault="00475E33" w:rsidP="0060237D">
            <w:pPr>
              <w:spacing w:before="0" w:after="0" w:line="240" w:lineRule="auto"/>
              <w:jc w:val="left"/>
              <w:rPr>
                <w:rFonts w:cs="Arial"/>
                <w:b/>
                <w:bCs/>
                <w:color w:val="500878"/>
                <w:lang w:eastAsia="pt-BR"/>
              </w:rPr>
            </w:pPr>
            <w:r w:rsidRPr="00475E33">
              <w:rPr>
                <w:rFonts w:cs="Arial"/>
                <w:b/>
                <w:bCs/>
                <w:color w:val="500878"/>
                <w:lang w:eastAsia="pt-BR"/>
              </w:rPr>
              <w:t>Total</w:t>
            </w:r>
          </w:p>
        </w:tc>
        <w:tc>
          <w:tcPr>
            <w:tcW w:w="387" w:type="dxa"/>
            <w:tcBorders>
              <w:left w:val="nil"/>
              <w:right w:val="nil"/>
            </w:tcBorders>
            <w:shd w:val="clear" w:color="auto" w:fill="F8ECFE"/>
          </w:tcPr>
          <w:p w14:paraId="33B1487F" w14:textId="77777777" w:rsidR="00475E33" w:rsidRPr="00475E33" w:rsidRDefault="00475E33" w:rsidP="0060237D">
            <w:pPr>
              <w:spacing w:before="0" w:after="0" w:line="240" w:lineRule="auto"/>
              <w:jc w:val="left"/>
              <w:rPr>
                <w:rFonts w:cs="Arial"/>
                <w:b/>
                <w:bCs/>
                <w:color w:val="500878"/>
                <w:lang w:eastAsia="pt-BR"/>
              </w:rPr>
            </w:pPr>
          </w:p>
        </w:tc>
        <w:tc>
          <w:tcPr>
            <w:tcW w:w="146" w:type="dxa"/>
            <w:tcBorders>
              <w:left w:val="nil"/>
              <w:right w:val="nil"/>
            </w:tcBorders>
            <w:shd w:val="clear" w:color="auto" w:fill="F8ECFE"/>
          </w:tcPr>
          <w:p w14:paraId="3336EEDB" w14:textId="77777777" w:rsidR="00475E33" w:rsidRPr="00475E33" w:rsidRDefault="00475E33" w:rsidP="0060237D">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5D76134F" w14:textId="40F60900" w:rsidR="00475E33" w:rsidRPr="00475E33" w:rsidRDefault="006262E1" w:rsidP="0060237D">
            <w:pPr>
              <w:spacing w:before="0" w:after="0" w:line="240" w:lineRule="auto"/>
              <w:jc w:val="right"/>
              <w:rPr>
                <w:rFonts w:cs="Arial"/>
                <w:b/>
                <w:bCs/>
                <w:color w:val="500878"/>
                <w:lang w:eastAsia="pt-BR"/>
              </w:rPr>
            </w:pPr>
            <w:r>
              <w:rPr>
                <w:rFonts w:cs="Arial"/>
                <w:b/>
                <w:bCs/>
                <w:color w:val="500878"/>
                <w:lang w:eastAsia="pt-BR"/>
              </w:rPr>
              <w:t>193.86</w:t>
            </w:r>
            <w:r w:rsidR="00A94AE9">
              <w:rPr>
                <w:rFonts w:cs="Arial"/>
                <w:b/>
                <w:bCs/>
                <w:color w:val="500878"/>
                <w:lang w:eastAsia="pt-BR"/>
              </w:rPr>
              <w:t>5</w:t>
            </w:r>
          </w:p>
        </w:tc>
        <w:tc>
          <w:tcPr>
            <w:tcW w:w="146" w:type="dxa"/>
            <w:tcBorders>
              <w:left w:val="nil"/>
              <w:right w:val="nil"/>
            </w:tcBorders>
            <w:shd w:val="clear" w:color="auto" w:fill="F8ECFE"/>
            <w:noWrap/>
            <w:vAlign w:val="center"/>
            <w:hideMark/>
          </w:tcPr>
          <w:p w14:paraId="15CFB00B" w14:textId="77777777" w:rsidR="00475E33" w:rsidRPr="00475E33" w:rsidRDefault="00475E33" w:rsidP="0060237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5BA15084" w14:textId="17385500" w:rsidR="00475E33" w:rsidRPr="00475E33" w:rsidRDefault="00475E33" w:rsidP="0060237D">
            <w:pPr>
              <w:spacing w:before="0" w:after="0" w:line="240" w:lineRule="auto"/>
              <w:jc w:val="right"/>
              <w:rPr>
                <w:rFonts w:cs="Arial"/>
                <w:b/>
                <w:bCs/>
                <w:color w:val="500878"/>
                <w:lang w:eastAsia="pt-BR"/>
              </w:rPr>
            </w:pPr>
            <w:r w:rsidRPr="00475E33">
              <w:rPr>
                <w:rFonts w:cs="Arial"/>
                <w:b/>
                <w:bCs/>
                <w:color w:val="500878"/>
                <w:lang w:eastAsia="pt-BR"/>
              </w:rPr>
              <w:t>237.167</w:t>
            </w:r>
          </w:p>
        </w:tc>
      </w:tr>
    </w:tbl>
    <w:p w14:paraId="3D471F80" w14:textId="61D213BC" w:rsidR="00FD6C05" w:rsidRPr="00475E33" w:rsidRDefault="00E717EA" w:rsidP="00007E7D">
      <w:pPr>
        <w:suppressAutoHyphens/>
        <w:rPr>
          <w:rFonts w:cs="Arial"/>
        </w:rPr>
      </w:pPr>
      <w:r>
        <w:rPr>
          <w:rFonts w:cs="Arial"/>
        </w:rPr>
        <w:lastRenderedPageBreak/>
        <w:t>A</w:t>
      </w:r>
      <w:r w:rsidR="00FD6C05" w:rsidRPr="00475E33">
        <w:rPr>
          <w:rFonts w:cs="Arial"/>
        </w:rPr>
        <w:t xml:space="preserve"> movimentação das contas é controlada em conta patrimonial do ativo e passivo, </w:t>
      </w:r>
      <w:r w:rsidR="00DB5AB8" w:rsidRPr="00475E33">
        <w:rPr>
          <w:rFonts w:cs="Arial"/>
        </w:rPr>
        <w:t>a conta “Valores a pagar convênio</w:t>
      </w:r>
      <w:r w:rsidR="00D747C7">
        <w:rPr>
          <w:rFonts w:cs="Arial"/>
        </w:rPr>
        <w:t>s</w:t>
      </w:r>
      <w:r w:rsidR="00DB5AB8" w:rsidRPr="00475E33">
        <w:rPr>
          <w:rFonts w:cs="Arial"/>
        </w:rPr>
        <w:t xml:space="preserve">” </w:t>
      </w:r>
      <w:r w:rsidR="00FD6C05" w:rsidRPr="00475E33">
        <w:rPr>
          <w:rFonts w:cs="Arial"/>
        </w:rPr>
        <w:t xml:space="preserve">corresponde </w:t>
      </w:r>
      <w:r w:rsidR="009872AF" w:rsidRPr="00475E33">
        <w:rPr>
          <w:rFonts w:cs="Arial"/>
        </w:rPr>
        <w:t>aos saldos não utilizados das</w:t>
      </w:r>
      <w:r w:rsidR="005F27E8" w:rsidRPr="00475E33">
        <w:rPr>
          <w:rFonts w:cs="Arial"/>
        </w:rPr>
        <w:t>:</w:t>
      </w:r>
      <w:r w:rsidR="009872AF" w:rsidRPr="00475E33">
        <w:rPr>
          <w:rFonts w:cs="Arial"/>
        </w:rPr>
        <w:t xml:space="preserve"> </w:t>
      </w:r>
      <w:r w:rsidR="005F27E8" w:rsidRPr="00475E33">
        <w:rPr>
          <w:rFonts w:cs="Arial"/>
        </w:rPr>
        <w:t xml:space="preserve">(i) </w:t>
      </w:r>
      <w:r w:rsidR="009872AF" w:rsidRPr="00475E33">
        <w:rPr>
          <w:rFonts w:cs="Arial"/>
        </w:rPr>
        <w:t xml:space="preserve">transferências de recursos efetuadas pela </w:t>
      </w:r>
      <w:r w:rsidR="00492452" w:rsidRPr="00475E33">
        <w:rPr>
          <w:rFonts w:cs="Arial"/>
        </w:rPr>
        <w:t>Secretaria de Desenvolvimento Social do Estado de São Paulo</w:t>
      </w:r>
      <w:r w:rsidR="0087422F">
        <w:rPr>
          <w:rFonts w:cs="Arial"/>
        </w:rPr>
        <w:t xml:space="preserve"> (“SEDS”)</w:t>
      </w:r>
      <w:r w:rsidR="00492452" w:rsidRPr="00475E33">
        <w:rPr>
          <w:rFonts w:cs="Arial"/>
        </w:rPr>
        <w:t xml:space="preserve"> </w:t>
      </w:r>
      <w:r w:rsidR="009872AF" w:rsidRPr="00475E33">
        <w:rPr>
          <w:rFonts w:cs="Arial"/>
        </w:rPr>
        <w:t xml:space="preserve">para manutenção do programa Bolsa do Povo e </w:t>
      </w:r>
      <w:r w:rsidR="005F27E8" w:rsidRPr="00475E33">
        <w:rPr>
          <w:rFonts w:cs="Arial"/>
        </w:rPr>
        <w:t xml:space="preserve">(ii) </w:t>
      </w:r>
      <w:r w:rsidR="009872AF" w:rsidRPr="00475E33">
        <w:rPr>
          <w:rFonts w:cs="Arial"/>
        </w:rPr>
        <w:t xml:space="preserve">das </w:t>
      </w:r>
      <w:r w:rsidR="005F27E8" w:rsidRPr="00475E33">
        <w:rPr>
          <w:rFonts w:cs="Arial"/>
        </w:rPr>
        <w:t xml:space="preserve">receitas de </w:t>
      </w:r>
      <w:r w:rsidR="009872AF" w:rsidRPr="00475E33">
        <w:rPr>
          <w:rFonts w:cs="Arial"/>
        </w:rPr>
        <w:t>aplicação financeira</w:t>
      </w:r>
      <w:r w:rsidR="005F27E8" w:rsidRPr="00475E33">
        <w:rPr>
          <w:rFonts w:cs="Arial"/>
        </w:rPr>
        <w:t xml:space="preserve"> não utilizados para custeio do convênio.</w:t>
      </w:r>
    </w:p>
    <w:p w14:paraId="774DD2C6" w14:textId="6D35C1F9" w:rsidR="00FD6C05" w:rsidRPr="00825B5F" w:rsidRDefault="00FD6C05" w:rsidP="00C21991">
      <w:pPr>
        <w:keepNext/>
        <w:numPr>
          <w:ilvl w:val="0"/>
          <w:numId w:val="18"/>
        </w:numPr>
        <w:outlineLvl w:val="1"/>
        <w:rPr>
          <w:rFonts w:cs="Arial"/>
          <w:b/>
          <w:color w:val="500878"/>
        </w:rPr>
      </w:pPr>
      <w:r w:rsidRPr="00825B5F">
        <w:rPr>
          <w:b/>
          <w:color w:val="500878"/>
        </w:rPr>
        <w:t>T</w:t>
      </w:r>
      <w:r w:rsidR="00A279FD" w:rsidRPr="00825B5F">
        <w:rPr>
          <w:b/>
          <w:color w:val="500878"/>
        </w:rPr>
        <w:t xml:space="preserve">ributos a </w:t>
      </w:r>
      <w:r w:rsidR="00C31C37" w:rsidRPr="00825B5F">
        <w:rPr>
          <w:b/>
          <w:color w:val="500878"/>
        </w:rPr>
        <w:t>recuperar</w:t>
      </w:r>
    </w:p>
    <w:p w14:paraId="602DA568" w14:textId="4045A00C" w:rsidR="00DC424E" w:rsidRPr="00825B5F" w:rsidRDefault="004230C2" w:rsidP="00007E7D">
      <w:pPr>
        <w:rPr>
          <w:rFonts w:cs="Arial"/>
        </w:rPr>
      </w:pPr>
      <w:r w:rsidRPr="004230C2">
        <w:rPr>
          <w:rFonts w:cs="Arial"/>
        </w:rPr>
        <w:t>Os tributos a recuperar estão demonstrados pelos seus respectivos valores de recuperação e são compostos</w:t>
      </w:r>
      <w:r w:rsidR="000D183F" w:rsidRPr="000D183F">
        <w:rPr>
          <w:rFonts w:cs="Arial"/>
        </w:rPr>
        <w:t>,</w:t>
      </w:r>
      <w:r w:rsidRPr="004230C2">
        <w:rPr>
          <w:rFonts w:cs="Arial"/>
        </w:rPr>
        <w:t xml:space="preserve"> substancialmente</w:t>
      </w:r>
      <w:r w:rsidR="000D183F" w:rsidRPr="000D183F">
        <w:rPr>
          <w:rFonts w:cs="Arial"/>
        </w:rPr>
        <w:t>,</w:t>
      </w:r>
      <w:r w:rsidRPr="004230C2">
        <w:rPr>
          <w:rFonts w:cs="Arial"/>
        </w:rPr>
        <w:t xml:space="preserve"> por </w:t>
      </w:r>
      <w:r w:rsidR="000D183F" w:rsidRPr="000D183F">
        <w:rPr>
          <w:rFonts w:cs="Arial"/>
        </w:rPr>
        <w:t xml:space="preserve">créditos tributários </w:t>
      </w:r>
      <w:r w:rsidRPr="004230C2">
        <w:rPr>
          <w:rFonts w:cs="Arial"/>
        </w:rPr>
        <w:t xml:space="preserve">e encargos, atualizados </w:t>
      </w:r>
      <w:r w:rsidR="000D183F" w:rsidRPr="000D183F">
        <w:rPr>
          <w:rFonts w:cs="Arial"/>
        </w:rPr>
        <w:t>periodicamente</w:t>
      </w:r>
      <w:r w:rsidRPr="004230C2">
        <w:rPr>
          <w:rFonts w:cs="Arial"/>
        </w:rPr>
        <w:t xml:space="preserve"> pela taxa Selic. A Prodesp recupera </w:t>
      </w:r>
      <w:r w:rsidR="000D183F" w:rsidRPr="000D183F">
        <w:rPr>
          <w:rFonts w:cs="Arial"/>
        </w:rPr>
        <w:t>esses</w:t>
      </w:r>
      <w:r w:rsidRPr="004230C2">
        <w:rPr>
          <w:rFonts w:cs="Arial"/>
        </w:rPr>
        <w:t xml:space="preserve"> créditos por meio </w:t>
      </w:r>
      <w:r w:rsidR="000D183F" w:rsidRPr="000D183F">
        <w:rPr>
          <w:rFonts w:cs="Arial"/>
        </w:rPr>
        <w:t>da</w:t>
      </w:r>
      <w:r w:rsidRPr="004230C2">
        <w:rPr>
          <w:rFonts w:cs="Arial"/>
        </w:rPr>
        <w:t xml:space="preserve"> compensação </w:t>
      </w:r>
      <w:r w:rsidR="000D183F" w:rsidRPr="000D183F">
        <w:rPr>
          <w:rFonts w:cs="Arial"/>
        </w:rPr>
        <w:t>com</w:t>
      </w:r>
      <w:r w:rsidRPr="004230C2">
        <w:rPr>
          <w:rFonts w:cs="Arial"/>
        </w:rPr>
        <w:t xml:space="preserve"> outros débitos tributários</w:t>
      </w:r>
      <w:r w:rsidR="000D183F" w:rsidRPr="000D183F">
        <w:rPr>
          <w:rFonts w:cs="Arial"/>
        </w:rPr>
        <w:t>,</w:t>
      </w:r>
      <w:r w:rsidRPr="004230C2">
        <w:rPr>
          <w:rFonts w:cs="Arial"/>
        </w:rPr>
        <w:t xml:space="preserve"> a partir do momento em que </w:t>
      </w:r>
      <w:r w:rsidR="000D183F" w:rsidRPr="000D183F">
        <w:rPr>
          <w:rFonts w:cs="Arial"/>
        </w:rPr>
        <w:t>são</w:t>
      </w:r>
      <w:r w:rsidRPr="004230C2">
        <w:rPr>
          <w:rFonts w:cs="Arial"/>
        </w:rPr>
        <w:t xml:space="preserve"> administrativamente habilitados para utilização</w:t>
      </w:r>
      <w:r w:rsidR="00CE679C" w:rsidRPr="00825B5F">
        <w:rPr>
          <w:rFonts w:cs="Arial"/>
        </w:rPr>
        <w:t>.</w:t>
      </w:r>
    </w:p>
    <w:tbl>
      <w:tblPr>
        <w:tblW w:w="9755" w:type="dxa"/>
        <w:jc w:val="center"/>
        <w:tblCellMar>
          <w:left w:w="70" w:type="dxa"/>
          <w:right w:w="70" w:type="dxa"/>
        </w:tblCellMar>
        <w:tblLook w:val="04A0" w:firstRow="1" w:lastRow="0" w:firstColumn="1" w:lastColumn="0" w:noHBand="0" w:noVBand="1"/>
      </w:tblPr>
      <w:tblGrid>
        <w:gridCol w:w="6226"/>
        <w:gridCol w:w="387"/>
        <w:gridCol w:w="146"/>
        <w:gridCol w:w="1418"/>
        <w:gridCol w:w="160"/>
        <w:gridCol w:w="1418"/>
      </w:tblGrid>
      <w:tr w:rsidR="007B42BD" w:rsidRPr="00782A33" w14:paraId="50BCF3DE" w14:textId="77777777" w:rsidTr="00352C7A">
        <w:trPr>
          <w:trHeight w:val="227"/>
          <w:jc w:val="center"/>
        </w:trPr>
        <w:tc>
          <w:tcPr>
            <w:tcW w:w="6226" w:type="dxa"/>
            <w:tcBorders>
              <w:top w:val="nil"/>
              <w:left w:val="nil"/>
              <w:right w:val="nil"/>
            </w:tcBorders>
            <w:noWrap/>
            <w:vAlign w:val="center"/>
            <w:hideMark/>
          </w:tcPr>
          <w:p w14:paraId="0FD48FBB" w14:textId="77777777" w:rsidR="007B42BD" w:rsidRPr="00825B5F" w:rsidRDefault="007B42BD" w:rsidP="00960279">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689AAD62" w14:textId="77777777" w:rsidR="007B42BD" w:rsidRPr="00825B5F" w:rsidRDefault="007B42BD" w:rsidP="00960279">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10FA6823" w14:textId="77777777" w:rsidR="007B42BD" w:rsidRPr="00825B5F" w:rsidRDefault="007B42BD" w:rsidP="00960279">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179D0E4" w14:textId="7B9EC668" w:rsidR="007B42BD" w:rsidRPr="00825B5F" w:rsidRDefault="00CE40E8" w:rsidP="00960279">
            <w:pPr>
              <w:spacing w:before="0" w:after="0" w:line="240" w:lineRule="auto"/>
              <w:jc w:val="right"/>
              <w:rPr>
                <w:rFonts w:cs="Arial"/>
                <w:b/>
                <w:bCs/>
                <w:color w:val="500878"/>
                <w:lang w:eastAsia="pt-BR"/>
              </w:rPr>
            </w:pPr>
            <w:r>
              <w:rPr>
                <w:rFonts w:cs="Arial"/>
                <w:b/>
                <w:bCs/>
                <w:color w:val="500878"/>
                <w:lang w:eastAsia="pt-BR"/>
              </w:rPr>
              <w:t>2024</w:t>
            </w:r>
          </w:p>
        </w:tc>
        <w:tc>
          <w:tcPr>
            <w:tcW w:w="160" w:type="dxa"/>
            <w:tcBorders>
              <w:top w:val="nil"/>
              <w:left w:val="nil"/>
              <w:right w:val="nil"/>
            </w:tcBorders>
            <w:vAlign w:val="center"/>
            <w:hideMark/>
          </w:tcPr>
          <w:p w14:paraId="694FB449" w14:textId="77777777" w:rsidR="007B42BD" w:rsidRPr="00825B5F" w:rsidRDefault="007B42BD" w:rsidP="00960279">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31C43F4B" w14:textId="152E6C89" w:rsidR="007B42BD" w:rsidRPr="00825B5F" w:rsidRDefault="00CA0C33" w:rsidP="00960279">
            <w:pPr>
              <w:spacing w:before="0" w:after="0" w:line="240" w:lineRule="auto"/>
              <w:jc w:val="right"/>
              <w:rPr>
                <w:rFonts w:cs="Arial"/>
                <w:b/>
                <w:bCs/>
                <w:color w:val="500878"/>
                <w:lang w:eastAsia="pt-BR"/>
              </w:rPr>
            </w:pPr>
            <w:r w:rsidRPr="00825B5F">
              <w:rPr>
                <w:rFonts w:cs="Arial"/>
                <w:b/>
                <w:bCs/>
                <w:color w:val="500878"/>
                <w:lang w:eastAsia="pt-BR"/>
              </w:rPr>
              <w:t>2023</w:t>
            </w:r>
          </w:p>
        </w:tc>
      </w:tr>
      <w:tr w:rsidR="009F6FC9" w:rsidRPr="00782A33" w14:paraId="513B15C4" w14:textId="77777777" w:rsidTr="00352C7A">
        <w:trPr>
          <w:trHeight w:val="227"/>
          <w:jc w:val="center"/>
        </w:trPr>
        <w:tc>
          <w:tcPr>
            <w:tcW w:w="6226" w:type="dxa"/>
            <w:tcBorders>
              <w:left w:val="nil"/>
              <w:right w:val="nil"/>
            </w:tcBorders>
            <w:noWrap/>
            <w:vAlign w:val="center"/>
          </w:tcPr>
          <w:p w14:paraId="7BE45A65" w14:textId="77777777" w:rsidR="007B42BD" w:rsidRPr="00825B5F" w:rsidRDefault="007B42BD" w:rsidP="00960279">
            <w:pPr>
              <w:spacing w:before="0" w:after="0" w:line="240" w:lineRule="auto"/>
              <w:jc w:val="left"/>
              <w:rPr>
                <w:rFonts w:cs="Arial"/>
                <w:color w:val="500878"/>
                <w:lang w:eastAsia="pt-BR"/>
              </w:rPr>
            </w:pPr>
          </w:p>
        </w:tc>
        <w:tc>
          <w:tcPr>
            <w:tcW w:w="387" w:type="dxa"/>
            <w:tcBorders>
              <w:left w:val="nil"/>
              <w:right w:val="nil"/>
            </w:tcBorders>
          </w:tcPr>
          <w:p w14:paraId="026CD13A" w14:textId="77777777" w:rsidR="007B42BD" w:rsidRPr="00825B5F" w:rsidRDefault="007B42BD" w:rsidP="00960279">
            <w:pPr>
              <w:spacing w:before="0" w:after="0" w:line="240" w:lineRule="auto"/>
              <w:jc w:val="left"/>
              <w:rPr>
                <w:rFonts w:cs="Arial"/>
                <w:color w:val="500878"/>
                <w:lang w:eastAsia="pt-BR"/>
              </w:rPr>
            </w:pPr>
          </w:p>
        </w:tc>
        <w:tc>
          <w:tcPr>
            <w:tcW w:w="146" w:type="dxa"/>
            <w:tcBorders>
              <w:left w:val="nil"/>
              <w:right w:val="nil"/>
            </w:tcBorders>
            <w:noWrap/>
            <w:vAlign w:val="center"/>
          </w:tcPr>
          <w:p w14:paraId="23A34D5A" w14:textId="77777777" w:rsidR="007B42BD" w:rsidRPr="00825B5F" w:rsidRDefault="007B42BD" w:rsidP="00960279">
            <w:pPr>
              <w:spacing w:before="0" w:after="0" w:line="240" w:lineRule="auto"/>
              <w:jc w:val="left"/>
              <w:rPr>
                <w:rFonts w:cs="Arial"/>
                <w:color w:val="500878"/>
                <w:lang w:eastAsia="pt-BR"/>
              </w:rPr>
            </w:pPr>
          </w:p>
        </w:tc>
        <w:tc>
          <w:tcPr>
            <w:tcW w:w="1418" w:type="dxa"/>
            <w:tcBorders>
              <w:top w:val="single" w:sz="4" w:space="0" w:color="auto"/>
              <w:left w:val="nil"/>
              <w:right w:val="nil"/>
            </w:tcBorders>
            <w:noWrap/>
            <w:vAlign w:val="center"/>
          </w:tcPr>
          <w:p w14:paraId="4ADB40C7" w14:textId="77777777" w:rsidR="007B42BD" w:rsidRPr="00825B5F" w:rsidRDefault="007B42BD" w:rsidP="00960279">
            <w:pPr>
              <w:spacing w:before="0" w:after="0" w:line="240" w:lineRule="auto"/>
              <w:jc w:val="right"/>
              <w:rPr>
                <w:rFonts w:cs="Arial"/>
                <w:color w:val="500878"/>
                <w:lang w:eastAsia="pt-BR"/>
              </w:rPr>
            </w:pPr>
          </w:p>
        </w:tc>
        <w:tc>
          <w:tcPr>
            <w:tcW w:w="160" w:type="dxa"/>
            <w:tcBorders>
              <w:left w:val="nil"/>
              <w:right w:val="nil"/>
            </w:tcBorders>
            <w:noWrap/>
            <w:vAlign w:val="center"/>
          </w:tcPr>
          <w:p w14:paraId="5850DCEC" w14:textId="77777777" w:rsidR="007B42BD" w:rsidRPr="00825B5F" w:rsidRDefault="007B42BD" w:rsidP="00960279">
            <w:pPr>
              <w:spacing w:before="0" w:after="0" w:line="240" w:lineRule="auto"/>
              <w:jc w:val="right"/>
              <w:rPr>
                <w:rFonts w:cs="Arial"/>
                <w:color w:val="500878"/>
                <w:lang w:eastAsia="pt-BR"/>
              </w:rPr>
            </w:pPr>
          </w:p>
        </w:tc>
        <w:tc>
          <w:tcPr>
            <w:tcW w:w="1418" w:type="dxa"/>
            <w:tcBorders>
              <w:top w:val="single" w:sz="4" w:space="0" w:color="auto"/>
              <w:left w:val="nil"/>
              <w:right w:val="nil"/>
            </w:tcBorders>
            <w:noWrap/>
            <w:vAlign w:val="center"/>
          </w:tcPr>
          <w:p w14:paraId="31382047" w14:textId="6F11A943" w:rsidR="007B42BD" w:rsidRPr="00825B5F" w:rsidRDefault="007B42BD" w:rsidP="00B73189">
            <w:pPr>
              <w:spacing w:before="0" w:after="0" w:line="240" w:lineRule="auto"/>
              <w:jc w:val="center"/>
              <w:rPr>
                <w:rFonts w:cs="Arial"/>
                <w:color w:val="500878"/>
                <w:lang w:eastAsia="pt-BR"/>
              </w:rPr>
            </w:pPr>
          </w:p>
        </w:tc>
      </w:tr>
      <w:tr w:rsidR="00CA0C33" w:rsidRPr="00782A33" w14:paraId="3B80ACC5" w14:textId="77777777" w:rsidTr="00352C7A">
        <w:trPr>
          <w:trHeight w:val="227"/>
          <w:jc w:val="center"/>
        </w:trPr>
        <w:tc>
          <w:tcPr>
            <w:tcW w:w="6226" w:type="dxa"/>
            <w:tcBorders>
              <w:left w:val="nil"/>
              <w:right w:val="nil"/>
            </w:tcBorders>
            <w:noWrap/>
            <w:hideMark/>
          </w:tcPr>
          <w:p w14:paraId="62BECF1A" w14:textId="535ACF90" w:rsidR="00CA0C33" w:rsidRPr="00825B5F" w:rsidRDefault="00CA0C33" w:rsidP="00CA0C33">
            <w:pPr>
              <w:spacing w:before="0" w:after="0" w:line="240" w:lineRule="auto"/>
              <w:jc w:val="left"/>
              <w:rPr>
                <w:rFonts w:cs="Arial"/>
                <w:color w:val="000000"/>
                <w:lang w:eastAsia="pt-BR"/>
              </w:rPr>
            </w:pPr>
            <w:r w:rsidRPr="00825B5F">
              <w:t>Imposto de renda</w:t>
            </w:r>
          </w:p>
        </w:tc>
        <w:tc>
          <w:tcPr>
            <w:tcW w:w="387" w:type="dxa"/>
            <w:tcBorders>
              <w:left w:val="nil"/>
              <w:right w:val="nil"/>
            </w:tcBorders>
          </w:tcPr>
          <w:p w14:paraId="4D1BFC8D" w14:textId="77777777" w:rsidR="00CA0C33" w:rsidRPr="00825B5F" w:rsidRDefault="00CA0C33" w:rsidP="00CA0C33">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5B47A79" w14:textId="77777777" w:rsidR="00CA0C33" w:rsidRPr="00825B5F" w:rsidRDefault="00CA0C33" w:rsidP="00CA0C33">
            <w:pPr>
              <w:spacing w:before="0" w:after="0" w:line="240" w:lineRule="auto"/>
              <w:jc w:val="left"/>
              <w:rPr>
                <w:rFonts w:cs="Arial"/>
                <w:color w:val="000000"/>
                <w:lang w:eastAsia="pt-BR"/>
              </w:rPr>
            </w:pPr>
          </w:p>
        </w:tc>
        <w:tc>
          <w:tcPr>
            <w:tcW w:w="1418" w:type="dxa"/>
            <w:tcBorders>
              <w:left w:val="nil"/>
              <w:right w:val="nil"/>
            </w:tcBorders>
            <w:noWrap/>
            <w:vAlign w:val="center"/>
          </w:tcPr>
          <w:p w14:paraId="37CB5836" w14:textId="148C44EC" w:rsidR="00CA0C33" w:rsidRPr="00825B5F" w:rsidRDefault="00F60C6C" w:rsidP="00CA0C33">
            <w:pPr>
              <w:spacing w:before="0" w:after="0" w:line="240" w:lineRule="auto"/>
              <w:jc w:val="right"/>
              <w:rPr>
                <w:rFonts w:eastAsia="Arial" w:cs="Arial"/>
              </w:rPr>
            </w:pPr>
            <w:r>
              <w:rPr>
                <w:rFonts w:eastAsia="Arial" w:cs="Arial"/>
              </w:rPr>
              <w:t>114.728</w:t>
            </w:r>
          </w:p>
        </w:tc>
        <w:tc>
          <w:tcPr>
            <w:tcW w:w="160" w:type="dxa"/>
            <w:tcBorders>
              <w:left w:val="nil"/>
              <w:right w:val="nil"/>
            </w:tcBorders>
            <w:noWrap/>
            <w:vAlign w:val="center"/>
            <w:hideMark/>
          </w:tcPr>
          <w:p w14:paraId="0F03EACF" w14:textId="77777777" w:rsidR="00CA0C33" w:rsidRPr="00825B5F" w:rsidRDefault="00CA0C33" w:rsidP="00CA0C33">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2453BCDA" w14:textId="6A9B1C73" w:rsidR="00CA0C33" w:rsidRPr="00825B5F" w:rsidRDefault="00CA0C33" w:rsidP="00CA0C33">
            <w:pPr>
              <w:spacing w:before="0" w:after="0" w:line="240" w:lineRule="auto"/>
              <w:jc w:val="right"/>
              <w:rPr>
                <w:rFonts w:cs="Arial"/>
                <w:color w:val="000000"/>
                <w:lang w:eastAsia="pt-BR"/>
              </w:rPr>
            </w:pPr>
            <w:r w:rsidRPr="00825B5F">
              <w:t>56.601</w:t>
            </w:r>
          </w:p>
        </w:tc>
      </w:tr>
      <w:tr w:rsidR="00CA0C33" w:rsidRPr="00782A33" w14:paraId="42AA47E1" w14:textId="77777777" w:rsidTr="00352C7A">
        <w:trPr>
          <w:trHeight w:val="227"/>
          <w:jc w:val="center"/>
        </w:trPr>
        <w:tc>
          <w:tcPr>
            <w:tcW w:w="6226" w:type="dxa"/>
            <w:tcBorders>
              <w:left w:val="nil"/>
              <w:right w:val="nil"/>
            </w:tcBorders>
            <w:noWrap/>
          </w:tcPr>
          <w:p w14:paraId="03C3E2BA" w14:textId="5DEE2C9F" w:rsidR="00CA0C33" w:rsidRPr="00825B5F" w:rsidRDefault="00CA0C33" w:rsidP="00CA0C33">
            <w:pPr>
              <w:spacing w:before="0" w:after="0" w:line="240" w:lineRule="auto"/>
              <w:jc w:val="left"/>
              <w:rPr>
                <w:rFonts w:cs="Arial"/>
                <w:color w:val="000000"/>
                <w:lang w:eastAsia="pt-BR"/>
              </w:rPr>
            </w:pPr>
            <w:r w:rsidRPr="00825B5F">
              <w:t>Contribuição social</w:t>
            </w:r>
          </w:p>
        </w:tc>
        <w:tc>
          <w:tcPr>
            <w:tcW w:w="387" w:type="dxa"/>
            <w:tcBorders>
              <w:left w:val="nil"/>
              <w:right w:val="nil"/>
            </w:tcBorders>
          </w:tcPr>
          <w:p w14:paraId="0CDDA6D5" w14:textId="77777777" w:rsidR="00CA0C33" w:rsidRPr="00825B5F" w:rsidRDefault="00CA0C33" w:rsidP="00CA0C33">
            <w:pPr>
              <w:spacing w:before="0" w:after="0" w:line="240" w:lineRule="auto"/>
              <w:jc w:val="left"/>
              <w:rPr>
                <w:rFonts w:cs="Arial"/>
                <w:color w:val="000000"/>
                <w:lang w:eastAsia="pt-BR"/>
              </w:rPr>
            </w:pPr>
          </w:p>
        </w:tc>
        <w:tc>
          <w:tcPr>
            <w:tcW w:w="146" w:type="dxa"/>
            <w:tcBorders>
              <w:left w:val="nil"/>
              <w:right w:val="nil"/>
            </w:tcBorders>
            <w:noWrap/>
            <w:vAlign w:val="center"/>
          </w:tcPr>
          <w:p w14:paraId="2E55E1C4" w14:textId="77777777" w:rsidR="00CA0C33" w:rsidRPr="00825B5F" w:rsidRDefault="00CA0C33" w:rsidP="00CA0C33">
            <w:pPr>
              <w:spacing w:before="0" w:after="0" w:line="240" w:lineRule="auto"/>
              <w:jc w:val="left"/>
              <w:rPr>
                <w:rFonts w:cs="Arial"/>
                <w:color w:val="000000"/>
                <w:lang w:eastAsia="pt-BR"/>
              </w:rPr>
            </w:pPr>
          </w:p>
        </w:tc>
        <w:tc>
          <w:tcPr>
            <w:tcW w:w="1418" w:type="dxa"/>
            <w:tcBorders>
              <w:left w:val="nil"/>
              <w:right w:val="nil"/>
            </w:tcBorders>
            <w:noWrap/>
            <w:vAlign w:val="center"/>
          </w:tcPr>
          <w:p w14:paraId="2FC2F25F" w14:textId="27ED91DC" w:rsidR="00CA0C33" w:rsidRPr="00825B5F" w:rsidRDefault="00F60C6C" w:rsidP="00CA0C33">
            <w:pPr>
              <w:spacing w:before="0" w:after="0" w:line="240" w:lineRule="auto"/>
              <w:jc w:val="right"/>
              <w:rPr>
                <w:rFonts w:eastAsia="Arial" w:cs="Arial"/>
              </w:rPr>
            </w:pPr>
            <w:r>
              <w:rPr>
                <w:rFonts w:eastAsia="Arial" w:cs="Arial"/>
              </w:rPr>
              <w:t>256</w:t>
            </w:r>
          </w:p>
        </w:tc>
        <w:tc>
          <w:tcPr>
            <w:tcW w:w="160" w:type="dxa"/>
            <w:tcBorders>
              <w:left w:val="nil"/>
              <w:right w:val="nil"/>
            </w:tcBorders>
            <w:noWrap/>
            <w:vAlign w:val="center"/>
          </w:tcPr>
          <w:p w14:paraId="64D8FC01" w14:textId="77777777" w:rsidR="00CA0C33" w:rsidRPr="00825B5F" w:rsidRDefault="00CA0C33" w:rsidP="00CA0C33">
            <w:pPr>
              <w:spacing w:before="0" w:after="0" w:line="240" w:lineRule="auto"/>
              <w:jc w:val="right"/>
              <w:rPr>
                <w:rFonts w:cs="Arial"/>
                <w:color w:val="000000"/>
                <w:lang w:eastAsia="pt-BR"/>
              </w:rPr>
            </w:pPr>
          </w:p>
        </w:tc>
        <w:tc>
          <w:tcPr>
            <w:tcW w:w="1418" w:type="dxa"/>
            <w:tcBorders>
              <w:left w:val="nil"/>
              <w:right w:val="nil"/>
            </w:tcBorders>
            <w:noWrap/>
            <w:vAlign w:val="center"/>
          </w:tcPr>
          <w:p w14:paraId="734895DE" w14:textId="0AAD3928" w:rsidR="00CA0C33" w:rsidRPr="00825B5F" w:rsidRDefault="00CA0C33" w:rsidP="00CA0C33">
            <w:pPr>
              <w:spacing w:before="0" w:after="0" w:line="240" w:lineRule="auto"/>
              <w:jc w:val="right"/>
              <w:rPr>
                <w:rFonts w:cs="Arial"/>
                <w:color w:val="000000"/>
                <w:lang w:eastAsia="pt-BR"/>
              </w:rPr>
            </w:pPr>
            <w:r w:rsidRPr="00825B5F">
              <w:t>12.441</w:t>
            </w:r>
          </w:p>
        </w:tc>
      </w:tr>
      <w:tr w:rsidR="00CA0C33" w:rsidRPr="00782A33" w14:paraId="65233A1D" w14:textId="77777777" w:rsidTr="00CD0BF0">
        <w:trPr>
          <w:trHeight w:val="227"/>
          <w:jc w:val="center"/>
        </w:trPr>
        <w:tc>
          <w:tcPr>
            <w:tcW w:w="6226" w:type="dxa"/>
            <w:tcBorders>
              <w:left w:val="nil"/>
              <w:right w:val="nil"/>
            </w:tcBorders>
            <w:noWrap/>
          </w:tcPr>
          <w:p w14:paraId="44D95AC4" w14:textId="2F9EE324" w:rsidR="00CA0C33" w:rsidRPr="00825B5F" w:rsidRDefault="00CA0C33" w:rsidP="00CA0C33">
            <w:pPr>
              <w:spacing w:before="0" w:after="0" w:line="240" w:lineRule="auto"/>
              <w:jc w:val="left"/>
              <w:rPr>
                <w:rFonts w:cs="Arial"/>
                <w:color w:val="000000"/>
                <w:lang w:eastAsia="pt-BR"/>
              </w:rPr>
            </w:pPr>
            <w:r w:rsidRPr="00825B5F">
              <w:t>Cofins</w:t>
            </w:r>
          </w:p>
        </w:tc>
        <w:tc>
          <w:tcPr>
            <w:tcW w:w="387" w:type="dxa"/>
            <w:tcBorders>
              <w:left w:val="nil"/>
              <w:right w:val="nil"/>
            </w:tcBorders>
          </w:tcPr>
          <w:p w14:paraId="617BF96D" w14:textId="77777777" w:rsidR="00CA0C33" w:rsidRPr="00825B5F" w:rsidRDefault="00CA0C33" w:rsidP="00CA0C33">
            <w:pPr>
              <w:spacing w:before="0" w:after="0" w:line="240" w:lineRule="auto"/>
              <w:jc w:val="left"/>
              <w:rPr>
                <w:rFonts w:cs="Arial"/>
                <w:color w:val="000000"/>
                <w:lang w:eastAsia="pt-BR"/>
              </w:rPr>
            </w:pPr>
          </w:p>
        </w:tc>
        <w:tc>
          <w:tcPr>
            <w:tcW w:w="146" w:type="dxa"/>
            <w:tcBorders>
              <w:left w:val="nil"/>
              <w:right w:val="nil"/>
            </w:tcBorders>
            <w:noWrap/>
            <w:vAlign w:val="center"/>
          </w:tcPr>
          <w:p w14:paraId="6C1CBDD6" w14:textId="77777777" w:rsidR="00CA0C33" w:rsidRPr="00825B5F" w:rsidRDefault="00CA0C33" w:rsidP="00CA0C33">
            <w:pPr>
              <w:spacing w:before="0" w:after="0" w:line="240" w:lineRule="auto"/>
              <w:jc w:val="left"/>
              <w:rPr>
                <w:rFonts w:cs="Arial"/>
                <w:color w:val="000000"/>
                <w:lang w:eastAsia="pt-BR"/>
              </w:rPr>
            </w:pPr>
          </w:p>
        </w:tc>
        <w:tc>
          <w:tcPr>
            <w:tcW w:w="1418" w:type="dxa"/>
            <w:tcBorders>
              <w:left w:val="nil"/>
              <w:right w:val="nil"/>
            </w:tcBorders>
            <w:noWrap/>
            <w:vAlign w:val="center"/>
          </w:tcPr>
          <w:p w14:paraId="25ABA285" w14:textId="093E695D" w:rsidR="00CA0C33" w:rsidRPr="00825B5F" w:rsidRDefault="00F60C6C" w:rsidP="00CA0C33">
            <w:pPr>
              <w:spacing w:before="0" w:after="0" w:line="240" w:lineRule="auto"/>
              <w:jc w:val="right"/>
              <w:rPr>
                <w:rFonts w:cs="Arial"/>
                <w:color w:val="000000" w:themeColor="text1"/>
                <w:lang w:eastAsia="pt-BR"/>
              </w:rPr>
            </w:pPr>
            <w:r>
              <w:rPr>
                <w:rFonts w:cs="Arial"/>
                <w:color w:val="000000" w:themeColor="text1"/>
                <w:lang w:eastAsia="pt-BR"/>
              </w:rPr>
              <w:t>19.669</w:t>
            </w:r>
          </w:p>
        </w:tc>
        <w:tc>
          <w:tcPr>
            <w:tcW w:w="160" w:type="dxa"/>
            <w:tcBorders>
              <w:left w:val="nil"/>
              <w:right w:val="nil"/>
            </w:tcBorders>
            <w:noWrap/>
            <w:vAlign w:val="center"/>
          </w:tcPr>
          <w:p w14:paraId="448691D2" w14:textId="77777777" w:rsidR="00CA0C33" w:rsidRPr="00825B5F" w:rsidRDefault="00CA0C33" w:rsidP="00CA0C33">
            <w:pPr>
              <w:spacing w:before="0" w:after="0" w:line="240" w:lineRule="auto"/>
              <w:jc w:val="right"/>
              <w:rPr>
                <w:rFonts w:cs="Arial"/>
                <w:color w:val="000000"/>
                <w:lang w:eastAsia="pt-BR"/>
              </w:rPr>
            </w:pPr>
          </w:p>
        </w:tc>
        <w:tc>
          <w:tcPr>
            <w:tcW w:w="1418" w:type="dxa"/>
            <w:tcBorders>
              <w:left w:val="nil"/>
              <w:right w:val="nil"/>
            </w:tcBorders>
            <w:noWrap/>
            <w:vAlign w:val="center"/>
          </w:tcPr>
          <w:p w14:paraId="79950665" w14:textId="03438A70" w:rsidR="00CA0C33" w:rsidRPr="00825B5F" w:rsidRDefault="00CA0C33" w:rsidP="00CA0C33">
            <w:pPr>
              <w:spacing w:before="0" w:after="0" w:line="240" w:lineRule="auto"/>
              <w:jc w:val="right"/>
              <w:rPr>
                <w:rFonts w:cs="Arial"/>
                <w:color w:val="000000"/>
                <w:lang w:eastAsia="pt-BR"/>
              </w:rPr>
            </w:pPr>
            <w:r w:rsidRPr="00825B5F">
              <w:t>4.787</w:t>
            </w:r>
          </w:p>
        </w:tc>
      </w:tr>
      <w:tr w:rsidR="00CA0C33" w:rsidRPr="00782A33" w14:paraId="6A218224" w14:textId="77777777" w:rsidTr="00CD0BF0">
        <w:trPr>
          <w:trHeight w:val="227"/>
          <w:jc w:val="center"/>
        </w:trPr>
        <w:tc>
          <w:tcPr>
            <w:tcW w:w="6226" w:type="dxa"/>
            <w:tcBorders>
              <w:left w:val="nil"/>
              <w:right w:val="nil"/>
            </w:tcBorders>
            <w:noWrap/>
          </w:tcPr>
          <w:p w14:paraId="55BCED95" w14:textId="121CCF09" w:rsidR="00CA0C33" w:rsidRPr="00825B5F" w:rsidRDefault="00CA0C33" w:rsidP="00CA0C33">
            <w:pPr>
              <w:spacing w:before="0" w:after="0" w:line="240" w:lineRule="auto"/>
              <w:jc w:val="left"/>
              <w:rPr>
                <w:rFonts w:cs="Arial"/>
                <w:color w:val="000000"/>
                <w:lang w:eastAsia="pt-BR"/>
              </w:rPr>
            </w:pPr>
            <w:r w:rsidRPr="00825B5F">
              <w:t>Pasep</w:t>
            </w:r>
          </w:p>
        </w:tc>
        <w:tc>
          <w:tcPr>
            <w:tcW w:w="387" w:type="dxa"/>
            <w:tcBorders>
              <w:left w:val="nil"/>
              <w:right w:val="nil"/>
            </w:tcBorders>
          </w:tcPr>
          <w:p w14:paraId="4BF358F3" w14:textId="77777777" w:rsidR="00CA0C33" w:rsidRPr="00825B5F" w:rsidRDefault="00CA0C33" w:rsidP="00CA0C33">
            <w:pPr>
              <w:spacing w:before="0" w:after="0" w:line="240" w:lineRule="auto"/>
              <w:jc w:val="left"/>
              <w:rPr>
                <w:rFonts w:cs="Arial"/>
                <w:color w:val="000000"/>
                <w:lang w:eastAsia="pt-BR"/>
              </w:rPr>
            </w:pPr>
          </w:p>
        </w:tc>
        <w:tc>
          <w:tcPr>
            <w:tcW w:w="146" w:type="dxa"/>
            <w:tcBorders>
              <w:left w:val="nil"/>
              <w:right w:val="nil"/>
            </w:tcBorders>
            <w:noWrap/>
            <w:vAlign w:val="center"/>
          </w:tcPr>
          <w:p w14:paraId="51A84ABA" w14:textId="77777777" w:rsidR="00CA0C33" w:rsidRPr="00825B5F" w:rsidRDefault="00CA0C33" w:rsidP="00CA0C33">
            <w:pPr>
              <w:spacing w:before="0" w:after="0" w:line="240" w:lineRule="auto"/>
              <w:jc w:val="left"/>
              <w:rPr>
                <w:rFonts w:cs="Arial"/>
                <w:color w:val="000000"/>
                <w:lang w:eastAsia="pt-BR"/>
              </w:rPr>
            </w:pPr>
          </w:p>
        </w:tc>
        <w:tc>
          <w:tcPr>
            <w:tcW w:w="1418" w:type="dxa"/>
            <w:tcBorders>
              <w:left w:val="nil"/>
              <w:right w:val="nil"/>
            </w:tcBorders>
            <w:noWrap/>
            <w:vAlign w:val="center"/>
          </w:tcPr>
          <w:p w14:paraId="4047A35A" w14:textId="149EFC53" w:rsidR="00CA0C33" w:rsidRPr="00825B5F" w:rsidRDefault="00F60C6C" w:rsidP="00CA0C33">
            <w:pPr>
              <w:spacing w:before="0" w:after="0" w:line="240" w:lineRule="auto"/>
              <w:jc w:val="right"/>
              <w:rPr>
                <w:rFonts w:cs="Arial"/>
                <w:color w:val="000000" w:themeColor="text1"/>
                <w:lang w:eastAsia="pt-BR"/>
              </w:rPr>
            </w:pPr>
            <w:r>
              <w:rPr>
                <w:rFonts w:cs="Arial"/>
                <w:color w:val="000000" w:themeColor="text1"/>
                <w:lang w:eastAsia="pt-BR"/>
              </w:rPr>
              <w:t>4.453</w:t>
            </w:r>
          </w:p>
        </w:tc>
        <w:tc>
          <w:tcPr>
            <w:tcW w:w="160" w:type="dxa"/>
            <w:tcBorders>
              <w:left w:val="nil"/>
              <w:right w:val="nil"/>
            </w:tcBorders>
            <w:noWrap/>
            <w:vAlign w:val="center"/>
          </w:tcPr>
          <w:p w14:paraId="17528F1C" w14:textId="77777777" w:rsidR="00CA0C33" w:rsidRPr="00825B5F" w:rsidRDefault="00CA0C33" w:rsidP="00CA0C33">
            <w:pPr>
              <w:spacing w:before="0" w:after="0" w:line="240" w:lineRule="auto"/>
              <w:jc w:val="right"/>
              <w:rPr>
                <w:rFonts w:cs="Arial"/>
                <w:color w:val="000000"/>
                <w:lang w:eastAsia="pt-BR"/>
              </w:rPr>
            </w:pPr>
          </w:p>
        </w:tc>
        <w:tc>
          <w:tcPr>
            <w:tcW w:w="1418" w:type="dxa"/>
            <w:tcBorders>
              <w:left w:val="nil"/>
              <w:right w:val="nil"/>
            </w:tcBorders>
            <w:noWrap/>
            <w:vAlign w:val="center"/>
          </w:tcPr>
          <w:p w14:paraId="5548EFB9" w14:textId="373A4D05" w:rsidR="00CA0C33" w:rsidRPr="00825B5F" w:rsidRDefault="00CA0C33" w:rsidP="00CA0C33">
            <w:pPr>
              <w:spacing w:before="0" w:after="0" w:line="240" w:lineRule="auto"/>
              <w:jc w:val="right"/>
              <w:rPr>
                <w:rFonts w:cs="Arial"/>
                <w:color w:val="000000"/>
                <w:lang w:eastAsia="pt-BR"/>
              </w:rPr>
            </w:pPr>
            <w:r w:rsidRPr="00825B5F">
              <w:t>1.222</w:t>
            </w:r>
          </w:p>
        </w:tc>
      </w:tr>
      <w:tr w:rsidR="00CA0C33" w:rsidRPr="00782A33" w14:paraId="3D148838" w14:textId="77777777" w:rsidTr="00352C7A">
        <w:trPr>
          <w:trHeight w:val="227"/>
          <w:jc w:val="center"/>
        </w:trPr>
        <w:tc>
          <w:tcPr>
            <w:tcW w:w="6226" w:type="dxa"/>
            <w:tcBorders>
              <w:left w:val="nil"/>
              <w:right w:val="nil"/>
            </w:tcBorders>
            <w:noWrap/>
          </w:tcPr>
          <w:p w14:paraId="11626F03" w14:textId="0B5CB60B" w:rsidR="00CA0C33" w:rsidRPr="00825B5F" w:rsidRDefault="00CA0C33" w:rsidP="00CA0C33">
            <w:pPr>
              <w:spacing w:before="0" w:after="0" w:line="240" w:lineRule="auto"/>
              <w:jc w:val="left"/>
              <w:rPr>
                <w:rFonts w:cs="Arial"/>
                <w:color w:val="000000"/>
                <w:lang w:eastAsia="pt-BR"/>
              </w:rPr>
            </w:pPr>
            <w:r w:rsidRPr="00825B5F">
              <w:t>INSS</w:t>
            </w:r>
          </w:p>
        </w:tc>
        <w:tc>
          <w:tcPr>
            <w:tcW w:w="387" w:type="dxa"/>
            <w:tcBorders>
              <w:left w:val="nil"/>
              <w:right w:val="nil"/>
            </w:tcBorders>
          </w:tcPr>
          <w:p w14:paraId="08496FFA" w14:textId="77777777" w:rsidR="00CA0C33" w:rsidRPr="00825B5F" w:rsidRDefault="00CA0C33" w:rsidP="00CA0C33">
            <w:pPr>
              <w:spacing w:before="0" w:after="0" w:line="240" w:lineRule="auto"/>
              <w:jc w:val="left"/>
              <w:rPr>
                <w:rFonts w:cs="Arial"/>
                <w:color w:val="000000"/>
                <w:lang w:eastAsia="pt-BR"/>
              </w:rPr>
            </w:pPr>
          </w:p>
        </w:tc>
        <w:tc>
          <w:tcPr>
            <w:tcW w:w="146" w:type="dxa"/>
            <w:tcBorders>
              <w:left w:val="nil"/>
              <w:right w:val="nil"/>
            </w:tcBorders>
            <w:noWrap/>
            <w:vAlign w:val="center"/>
          </w:tcPr>
          <w:p w14:paraId="045991E8" w14:textId="77777777" w:rsidR="00CA0C33" w:rsidRPr="00825B5F" w:rsidRDefault="00CA0C33" w:rsidP="00CA0C33">
            <w:pPr>
              <w:spacing w:before="0" w:after="0" w:line="240" w:lineRule="auto"/>
              <w:jc w:val="left"/>
              <w:rPr>
                <w:rFonts w:cs="Arial"/>
                <w:color w:val="000000"/>
                <w:lang w:eastAsia="pt-BR"/>
              </w:rPr>
            </w:pPr>
          </w:p>
        </w:tc>
        <w:tc>
          <w:tcPr>
            <w:tcW w:w="1418" w:type="dxa"/>
            <w:tcBorders>
              <w:left w:val="nil"/>
              <w:right w:val="nil"/>
            </w:tcBorders>
            <w:noWrap/>
            <w:vAlign w:val="center"/>
          </w:tcPr>
          <w:p w14:paraId="7B3F1AB7" w14:textId="02C654C9" w:rsidR="00CA0C33" w:rsidRPr="00825B5F" w:rsidRDefault="003741F4" w:rsidP="00CA0C33">
            <w:pPr>
              <w:spacing w:before="0" w:after="0" w:line="240" w:lineRule="auto"/>
              <w:jc w:val="right"/>
              <w:rPr>
                <w:rFonts w:cs="Arial"/>
                <w:color w:val="000000"/>
                <w:lang w:eastAsia="pt-BR"/>
              </w:rPr>
            </w:pPr>
            <w:r>
              <w:rPr>
                <w:rFonts w:cs="Arial"/>
                <w:color w:val="000000"/>
                <w:lang w:eastAsia="pt-BR"/>
              </w:rPr>
              <w:t>140</w:t>
            </w:r>
          </w:p>
        </w:tc>
        <w:tc>
          <w:tcPr>
            <w:tcW w:w="160" w:type="dxa"/>
            <w:tcBorders>
              <w:left w:val="nil"/>
              <w:right w:val="nil"/>
            </w:tcBorders>
            <w:noWrap/>
            <w:vAlign w:val="center"/>
          </w:tcPr>
          <w:p w14:paraId="3EF0C97A" w14:textId="77777777" w:rsidR="00CA0C33" w:rsidRPr="00825B5F" w:rsidRDefault="00CA0C33" w:rsidP="00CA0C33">
            <w:pPr>
              <w:spacing w:before="0" w:after="0" w:line="240" w:lineRule="auto"/>
              <w:jc w:val="right"/>
              <w:rPr>
                <w:rFonts w:cs="Arial"/>
                <w:color w:val="000000"/>
                <w:lang w:eastAsia="pt-BR"/>
              </w:rPr>
            </w:pPr>
          </w:p>
        </w:tc>
        <w:tc>
          <w:tcPr>
            <w:tcW w:w="1418" w:type="dxa"/>
            <w:tcBorders>
              <w:left w:val="nil"/>
              <w:right w:val="nil"/>
            </w:tcBorders>
            <w:noWrap/>
            <w:vAlign w:val="center"/>
          </w:tcPr>
          <w:p w14:paraId="366E35D9" w14:textId="4E3B2AE7" w:rsidR="00CA0C33" w:rsidRPr="00825B5F" w:rsidRDefault="00CA0C33" w:rsidP="00CA0C33">
            <w:pPr>
              <w:spacing w:before="0" w:after="0" w:line="240" w:lineRule="auto"/>
              <w:jc w:val="right"/>
              <w:rPr>
                <w:rFonts w:cs="Arial"/>
                <w:color w:val="000000"/>
                <w:lang w:eastAsia="pt-BR"/>
              </w:rPr>
            </w:pPr>
            <w:r w:rsidRPr="00825B5F">
              <w:t>3.194</w:t>
            </w:r>
          </w:p>
        </w:tc>
      </w:tr>
      <w:tr w:rsidR="00CA0C33" w:rsidRPr="00782A33" w14:paraId="581FF35F" w14:textId="77777777" w:rsidTr="00352C7A">
        <w:trPr>
          <w:trHeight w:val="227"/>
          <w:jc w:val="center"/>
        </w:trPr>
        <w:tc>
          <w:tcPr>
            <w:tcW w:w="6226" w:type="dxa"/>
            <w:tcBorders>
              <w:left w:val="nil"/>
              <w:right w:val="nil"/>
            </w:tcBorders>
            <w:noWrap/>
            <w:hideMark/>
          </w:tcPr>
          <w:p w14:paraId="1A7930B8" w14:textId="06AB0D62" w:rsidR="00CA0C33" w:rsidRPr="00825B5F" w:rsidRDefault="00CA0C33" w:rsidP="00CA0C33">
            <w:pPr>
              <w:spacing w:before="0" w:after="0" w:line="240" w:lineRule="auto"/>
              <w:jc w:val="left"/>
              <w:rPr>
                <w:rFonts w:cs="Arial"/>
                <w:color w:val="000000"/>
                <w:lang w:eastAsia="pt-BR"/>
              </w:rPr>
            </w:pPr>
            <w:r w:rsidRPr="00825B5F">
              <w:t>Outros</w:t>
            </w:r>
          </w:p>
        </w:tc>
        <w:tc>
          <w:tcPr>
            <w:tcW w:w="387" w:type="dxa"/>
            <w:tcBorders>
              <w:left w:val="nil"/>
              <w:right w:val="nil"/>
            </w:tcBorders>
          </w:tcPr>
          <w:p w14:paraId="364EC861" w14:textId="77777777" w:rsidR="00CA0C33" w:rsidRPr="00825B5F" w:rsidRDefault="00CA0C33" w:rsidP="00CA0C33">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769FA4C" w14:textId="77777777" w:rsidR="00CA0C33" w:rsidRPr="00825B5F" w:rsidRDefault="00CA0C33" w:rsidP="00CA0C33">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07B3ECE9" w14:textId="7DEB1C70" w:rsidR="00CA0C33" w:rsidRPr="00825B5F" w:rsidRDefault="003741F4" w:rsidP="00CA0C33">
            <w:pPr>
              <w:spacing w:before="0" w:after="0" w:line="240" w:lineRule="auto"/>
              <w:jc w:val="right"/>
              <w:rPr>
                <w:rFonts w:cs="Arial"/>
                <w:color w:val="000000"/>
                <w:lang w:eastAsia="pt-BR"/>
              </w:rPr>
            </w:pPr>
            <w:r>
              <w:rPr>
                <w:rFonts w:cs="Arial"/>
                <w:color w:val="000000"/>
                <w:lang w:eastAsia="pt-BR"/>
              </w:rPr>
              <w:t>136</w:t>
            </w:r>
          </w:p>
        </w:tc>
        <w:tc>
          <w:tcPr>
            <w:tcW w:w="160" w:type="dxa"/>
            <w:tcBorders>
              <w:left w:val="nil"/>
              <w:right w:val="nil"/>
            </w:tcBorders>
            <w:noWrap/>
            <w:vAlign w:val="center"/>
            <w:hideMark/>
          </w:tcPr>
          <w:p w14:paraId="1C945C12" w14:textId="77777777" w:rsidR="00CA0C33" w:rsidRPr="00825B5F" w:rsidRDefault="00CA0C33" w:rsidP="00CA0C33">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029CE593" w14:textId="7677056E" w:rsidR="00CA0C33" w:rsidRPr="00825B5F" w:rsidRDefault="00CA0C33" w:rsidP="00CA0C33">
            <w:pPr>
              <w:spacing w:before="0" w:after="0" w:line="240" w:lineRule="auto"/>
              <w:jc w:val="right"/>
              <w:rPr>
                <w:rFonts w:cs="Arial"/>
                <w:color w:val="000000"/>
                <w:lang w:eastAsia="pt-BR"/>
              </w:rPr>
            </w:pPr>
            <w:r w:rsidRPr="00825B5F">
              <w:t>120</w:t>
            </w:r>
          </w:p>
        </w:tc>
      </w:tr>
      <w:tr w:rsidR="00CA0C33" w:rsidRPr="00782A33" w14:paraId="0C9ABE74" w14:textId="77777777" w:rsidTr="00352C7A">
        <w:trPr>
          <w:trHeight w:val="227"/>
          <w:jc w:val="center"/>
        </w:trPr>
        <w:tc>
          <w:tcPr>
            <w:tcW w:w="6226" w:type="dxa"/>
            <w:tcBorders>
              <w:left w:val="nil"/>
              <w:right w:val="nil"/>
            </w:tcBorders>
            <w:noWrap/>
            <w:hideMark/>
          </w:tcPr>
          <w:p w14:paraId="5CC85B7A" w14:textId="77777777" w:rsidR="00CA0C33" w:rsidRPr="00825B5F" w:rsidRDefault="00CA0C33" w:rsidP="00CA0C33">
            <w:pPr>
              <w:spacing w:before="0" w:after="0" w:line="240" w:lineRule="auto"/>
              <w:jc w:val="left"/>
              <w:rPr>
                <w:rFonts w:cs="Arial"/>
                <w:b/>
                <w:bCs/>
                <w:color w:val="500878"/>
                <w:lang w:eastAsia="pt-BR"/>
              </w:rPr>
            </w:pPr>
          </w:p>
        </w:tc>
        <w:tc>
          <w:tcPr>
            <w:tcW w:w="387" w:type="dxa"/>
            <w:tcBorders>
              <w:left w:val="nil"/>
              <w:right w:val="nil"/>
            </w:tcBorders>
          </w:tcPr>
          <w:p w14:paraId="0D6A519B" w14:textId="77777777" w:rsidR="00CA0C33" w:rsidRPr="00825B5F" w:rsidRDefault="00CA0C33" w:rsidP="00CA0C33">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42C96B92" w14:textId="77777777" w:rsidR="00CA0C33" w:rsidRPr="00825B5F" w:rsidRDefault="00CA0C33" w:rsidP="00CA0C33">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443085B9" w14:textId="5D110280" w:rsidR="00CA0C33" w:rsidRPr="00825B5F" w:rsidRDefault="00F60C6C" w:rsidP="00CA0C33">
            <w:pPr>
              <w:spacing w:before="0" w:after="0" w:line="240" w:lineRule="auto"/>
              <w:jc w:val="right"/>
              <w:rPr>
                <w:rFonts w:cs="Arial"/>
                <w:b/>
                <w:bCs/>
                <w:color w:val="500878"/>
                <w:lang w:eastAsia="pt-BR"/>
              </w:rPr>
            </w:pPr>
            <w:r>
              <w:rPr>
                <w:rFonts w:cs="Arial"/>
                <w:b/>
                <w:bCs/>
                <w:color w:val="500878"/>
                <w:lang w:eastAsia="pt-BR"/>
              </w:rPr>
              <w:t>139.382</w:t>
            </w:r>
          </w:p>
        </w:tc>
        <w:tc>
          <w:tcPr>
            <w:tcW w:w="160" w:type="dxa"/>
            <w:tcBorders>
              <w:left w:val="nil"/>
              <w:right w:val="nil"/>
            </w:tcBorders>
            <w:noWrap/>
            <w:vAlign w:val="center"/>
            <w:hideMark/>
          </w:tcPr>
          <w:p w14:paraId="1486E134" w14:textId="77777777" w:rsidR="00CA0C33" w:rsidRPr="00825B5F" w:rsidRDefault="00CA0C33" w:rsidP="00CA0C33">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157A36F3" w14:textId="7371A946" w:rsidR="00CA0C33" w:rsidRPr="00825B5F" w:rsidRDefault="00CA0C33" w:rsidP="00CA0C33">
            <w:pPr>
              <w:spacing w:before="0" w:after="0" w:line="240" w:lineRule="auto"/>
              <w:jc w:val="right"/>
              <w:rPr>
                <w:rFonts w:cs="Arial"/>
                <w:b/>
                <w:bCs/>
                <w:color w:val="500878"/>
                <w:lang w:eastAsia="pt-BR"/>
              </w:rPr>
            </w:pPr>
            <w:r w:rsidRPr="00825B5F">
              <w:rPr>
                <w:b/>
                <w:bCs/>
                <w:color w:val="500878"/>
              </w:rPr>
              <w:t>78.365</w:t>
            </w:r>
          </w:p>
        </w:tc>
      </w:tr>
      <w:tr w:rsidR="00CA0C33" w:rsidRPr="00782A33" w14:paraId="6977BAB7" w14:textId="77777777" w:rsidTr="00352C7A">
        <w:trPr>
          <w:trHeight w:val="227"/>
          <w:jc w:val="center"/>
        </w:trPr>
        <w:tc>
          <w:tcPr>
            <w:tcW w:w="6226" w:type="dxa"/>
            <w:tcBorders>
              <w:left w:val="nil"/>
              <w:right w:val="nil"/>
            </w:tcBorders>
            <w:noWrap/>
          </w:tcPr>
          <w:p w14:paraId="743BAD67" w14:textId="77777777" w:rsidR="00CA0C33" w:rsidRPr="00825B5F" w:rsidRDefault="00CA0C33" w:rsidP="00CA0C33">
            <w:pPr>
              <w:spacing w:before="0" w:after="0" w:line="240" w:lineRule="auto"/>
              <w:jc w:val="left"/>
              <w:rPr>
                <w:rFonts w:cs="Arial"/>
                <w:color w:val="500878"/>
                <w:lang w:eastAsia="pt-BR"/>
              </w:rPr>
            </w:pPr>
          </w:p>
        </w:tc>
        <w:tc>
          <w:tcPr>
            <w:tcW w:w="387" w:type="dxa"/>
            <w:tcBorders>
              <w:left w:val="nil"/>
              <w:right w:val="nil"/>
            </w:tcBorders>
          </w:tcPr>
          <w:p w14:paraId="307837B0" w14:textId="77777777" w:rsidR="00CA0C33" w:rsidRPr="00825B5F" w:rsidRDefault="00CA0C33" w:rsidP="00CA0C33">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tcPr>
          <w:p w14:paraId="0EFD2ABD" w14:textId="77777777" w:rsidR="00CA0C33" w:rsidRPr="00825B5F" w:rsidRDefault="00CA0C33" w:rsidP="00CA0C33">
            <w:pPr>
              <w:spacing w:before="0" w:after="0" w:line="240" w:lineRule="auto"/>
              <w:jc w:val="left"/>
              <w:rPr>
                <w:rFonts w:ascii="Times New Roman" w:hAnsi="Times New Roman"/>
                <w:color w:val="500878"/>
                <w:lang w:eastAsia="pt-BR"/>
              </w:rPr>
            </w:pPr>
          </w:p>
        </w:tc>
        <w:tc>
          <w:tcPr>
            <w:tcW w:w="1418" w:type="dxa"/>
            <w:tcBorders>
              <w:top w:val="double" w:sz="4" w:space="0" w:color="auto"/>
              <w:left w:val="nil"/>
              <w:right w:val="nil"/>
            </w:tcBorders>
            <w:noWrap/>
            <w:vAlign w:val="center"/>
          </w:tcPr>
          <w:p w14:paraId="215D594C" w14:textId="77777777" w:rsidR="00CA0C33" w:rsidRPr="00825B5F" w:rsidRDefault="00CA0C33" w:rsidP="00CA0C33">
            <w:pPr>
              <w:spacing w:before="0" w:after="0" w:line="240" w:lineRule="auto"/>
              <w:jc w:val="right"/>
              <w:rPr>
                <w:rFonts w:cs="Arial"/>
                <w:b/>
                <w:bCs/>
                <w:color w:val="500878"/>
                <w:lang w:eastAsia="pt-BR"/>
              </w:rPr>
            </w:pPr>
          </w:p>
        </w:tc>
        <w:tc>
          <w:tcPr>
            <w:tcW w:w="160" w:type="dxa"/>
            <w:tcBorders>
              <w:left w:val="nil"/>
              <w:right w:val="nil"/>
            </w:tcBorders>
            <w:noWrap/>
            <w:vAlign w:val="center"/>
          </w:tcPr>
          <w:p w14:paraId="15377AC6" w14:textId="77777777" w:rsidR="00CA0C33" w:rsidRPr="00825B5F" w:rsidRDefault="00CA0C33" w:rsidP="00CA0C33">
            <w:pPr>
              <w:spacing w:before="0" w:after="0" w:line="240" w:lineRule="auto"/>
              <w:jc w:val="right"/>
              <w:rPr>
                <w:rFonts w:cs="Arial"/>
                <w:b/>
                <w:bCs/>
                <w:color w:val="500878"/>
                <w:lang w:eastAsia="pt-BR"/>
              </w:rPr>
            </w:pPr>
          </w:p>
        </w:tc>
        <w:tc>
          <w:tcPr>
            <w:tcW w:w="1418" w:type="dxa"/>
            <w:tcBorders>
              <w:top w:val="double" w:sz="4" w:space="0" w:color="auto"/>
              <w:left w:val="nil"/>
              <w:right w:val="nil"/>
            </w:tcBorders>
            <w:noWrap/>
            <w:vAlign w:val="center"/>
          </w:tcPr>
          <w:p w14:paraId="0C6DC052" w14:textId="77777777" w:rsidR="00CA0C33" w:rsidRPr="00825B5F" w:rsidRDefault="00CA0C33" w:rsidP="00CA0C33">
            <w:pPr>
              <w:spacing w:before="0" w:after="0" w:line="240" w:lineRule="auto"/>
              <w:jc w:val="right"/>
              <w:rPr>
                <w:rFonts w:cs="Arial"/>
                <w:b/>
                <w:bCs/>
                <w:color w:val="500878"/>
                <w:lang w:eastAsia="pt-BR"/>
              </w:rPr>
            </w:pPr>
          </w:p>
        </w:tc>
      </w:tr>
      <w:tr w:rsidR="00CA0C33" w:rsidRPr="00782A33" w14:paraId="69055C86" w14:textId="77777777" w:rsidTr="00352C7A">
        <w:trPr>
          <w:trHeight w:val="227"/>
          <w:jc w:val="center"/>
        </w:trPr>
        <w:tc>
          <w:tcPr>
            <w:tcW w:w="6226" w:type="dxa"/>
            <w:tcBorders>
              <w:left w:val="nil"/>
              <w:right w:val="nil"/>
            </w:tcBorders>
            <w:noWrap/>
          </w:tcPr>
          <w:p w14:paraId="320B3FF0" w14:textId="5FA9EC83" w:rsidR="00CA0C33" w:rsidRPr="00825B5F" w:rsidRDefault="00CA0C33" w:rsidP="00CA0C33">
            <w:pPr>
              <w:spacing w:before="0" w:after="0" w:line="240" w:lineRule="auto"/>
              <w:jc w:val="left"/>
              <w:rPr>
                <w:rFonts w:cs="Arial"/>
                <w:b/>
                <w:bCs/>
                <w:color w:val="500878"/>
                <w:lang w:eastAsia="pt-BR"/>
              </w:rPr>
            </w:pPr>
            <w:r w:rsidRPr="00825B5F">
              <w:rPr>
                <w:b/>
                <w:bCs/>
                <w:color w:val="500878"/>
              </w:rPr>
              <w:t>Circulante</w:t>
            </w:r>
          </w:p>
        </w:tc>
        <w:tc>
          <w:tcPr>
            <w:tcW w:w="387" w:type="dxa"/>
            <w:tcBorders>
              <w:left w:val="nil"/>
              <w:right w:val="nil"/>
            </w:tcBorders>
          </w:tcPr>
          <w:p w14:paraId="74A0B0F4" w14:textId="77777777" w:rsidR="00CA0C33" w:rsidRPr="00825B5F" w:rsidRDefault="00CA0C33" w:rsidP="00CA0C33">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tcPr>
          <w:p w14:paraId="53B16784" w14:textId="77777777" w:rsidR="00CA0C33" w:rsidRPr="00825B5F" w:rsidRDefault="00CA0C33" w:rsidP="00CA0C33">
            <w:pPr>
              <w:spacing w:before="0" w:after="0" w:line="240" w:lineRule="auto"/>
              <w:jc w:val="left"/>
              <w:rPr>
                <w:rFonts w:ascii="Times New Roman" w:hAnsi="Times New Roman"/>
                <w:b/>
                <w:bCs/>
                <w:color w:val="500878"/>
                <w:lang w:eastAsia="pt-BR"/>
              </w:rPr>
            </w:pPr>
          </w:p>
        </w:tc>
        <w:tc>
          <w:tcPr>
            <w:tcW w:w="1418" w:type="dxa"/>
            <w:tcBorders>
              <w:left w:val="nil"/>
              <w:right w:val="nil"/>
            </w:tcBorders>
            <w:noWrap/>
            <w:vAlign w:val="center"/>
          </w:tcPr>
          <w:p w14:paraId="57DD1BED" w14:textId="0D9CF0FE" w:rsidR="00CA0C33" w:rsidRPr="00916421" w:rsidRDefault="00F60C6C" w:rsidP="00CA0C33">
            <w:pPr>
              <w:spacing w:before="0" w:after="0" w:line="240" w:lineRule="auto"/>
              <w:jc w:val="right"/>
              <w:rPr>
                <w:rFonts w:eastAsia="Arial"/>
                <w:b/>
                <w:color w:val="500878"/>
              </w:rPr>
            </w:pPr>
            <w:r>
              <w:rPr>
                <w:rFonts w:eastAsia="Arial"/>
                <w:b/>
                <w:color w:val="500878"/>
              </w:rPr>
              <w:t>125.940</w:t>
            </w:r>
          </w:p>
        </w:tc>
        <w:tc>
          <w:tcPr>
            <w:tcW w:w="160" w:type="dxa"/>
            <w:tcBorders>
              <w:left w:val="nil"/>
              <w:right w:val="nil"/>
            </w:tcBorders>
            <w:noWrap/>
            <w:vAlign w:val="center"/>
          </w:tcPr>
          <w:p w14:paraId="58853F4B" w14:textId="77777777" w:rsidR="00CA0C33" w:rsidRPr="00825B5F" w:rsidRDefault="00CA0C33" w:rsidP="00CA0C33">
            <w:pPr>
              <w:spacing w:before="0" w:after="0" w:line="240" w:lineRule="auto"/>
              <w:jc w:val="right"/>
              <w:rPr>
                <w:rFonts w:cs="Arial"/>
                <w:b/>
                <w:bCs/>
                <w:color w:val="500878"/>
                <w:lang w:eastAsia="pt-BR"/>
              </w:rPr>
            </w:pPr>
          </w:p>
        </w:tc>
        <w:tc>
          <w:tcPr>
            <w:tcW w:w="1418" w:type="dxa"/>
            <w:tcBorders>
              <w:left w:val="nil"/>
              <w:right w:val="nil"/>
            </w:tcBorders>
            <w:noWrap/>
            <w:vAlign w:val="center"/>
          </w:tcPr>
          <w:p w14:paraId="0ADA052E" w14:textId="129D656E" w:rsidR="00CA0C33" w:rsidRPr="00825B5F" w:rsidRDefault="00CA0C33" w:rsidP="00CA0C33">
            <w:pPr>
              <w:spacing w:before="0" w:after="0" w:line="240" w:lineRule="auto"/>
              <w:jc w:val="right"/>
              <w:rPr>
                <w:rFonts w:cs="Arial"/>
                <w:b/>
                <w:bCs/>
                <w:color w:val="500878"/>
                <w:lang w:eastAsia="pt-BR"/>
              </w:rPr>
            </w:pPr>
            <w:r w:rsidRPr="00825B5F">
              <w:rPr>
                <w:b/>
                <w:bCs/>
                <w:color w:val="500878"/>
              </w:rPr>
              <w:t>78.009</w:t>
            </w:r>
          </w:p>
        </w:tc>
      </w:tr>
      <w:tr w:rsidR="00CA0C33" w:rsidRPr="00782A33" w14:paraId="4D6C1D65" w14:textId="77777777" w:rsidTr="00352C7A">
        <w:trPr>
          <w:trHeight w:val="227"/>
          <w:jc w:val="center"/>
        </w:trPr>
        <w:tc>
          <w:tcPr>
            <w:tcW w:w="6226" w:type="dxa"/>
            <w:tcBorders>
              <w:left w:val="nil"/>
              <w:right w:val="nil"/>
            </w:tcBorders>
            <w:noWrap/>
          </w:tcPr>
          <w:p w14:paraId="08AE5902" w14:textId="14E337F5" w:rsidR="00CA0C33" w:rsidRPr="00825B5F" w:rsidRDefault="00CA0C33" w:rsidP="00CA0C33">
            <w:pPr>
              <w:spacing w:before="0" w:after="0" w:line="240" w:lineRule="auto"/>
              <w:jc w:val="left"/>
              <w:rPr>
                <w:rFonts w:cs="Arial"/>
                <w:b/>
                <w:bCs/>
                <w:color w:val="500878"/>
                <w:lang w:eastAsia="pt-BR"/>
              </w:rPr>
            </w:pPr>
            <w:r w:rsidRPr="00825B5F">
              <w:rPr>
                <w:b/>
                <w:bCs/>
                <w:color w:val="500878"/>
              </w:rPr>
              <w:t>Não circulante</w:t>
            </w:r>
          </w:p>
        </w:tc>
        <w:tc>
          <w:tcPr>
            <w:tcW w:w="387" w:type="dxa"/>
            <w:tcBorders>
              <w:left w:val="nil"/>
              <w:right w:val="nil"/>
            </w:tcBorders>
          </w:tcPr>
          <w:p w14:paraId="239955CE" w14:textId="77777777" w:rsidR="00CA0C33" w:rsidRPr="00825B5F" w:rsidRDefault="00CA0C33" w:rsidP="00CA0C33">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tcPr>
          <w:p w14:paraId="4C7D7C87" w14:textId="77777777" w:rsidR="00CA0C33" w:rsidRPr="00825B5F" w:rsidRDefault="00CA0C33" w:rsidP="00CA0C33">
            <w:pPr>
              <w:spacing w:before="0" w:after="0" w:line="240" w:lineRule="auto"/>
              <w:jc w:val="left"/>
              <w:rPr>
                <w:rFonts w:ascii="Times New Roman" w:hAnsi="Times New Roman"/>
                <w:b/>
                <w:bCs/>
                <w:color w:val="500878"/>
                <w:lang w:eastAsia="pt-BR"/>
              </w:rPr>
            </w:pPr>
          </w:p>
        </w:tc>
        <w:tc>
          <w:tcPr>
            <w:tcW w:w="1418" w:type="dxa"/>
            <w:tcBorders>
              <w:left w:val="nil"/>
              <w:right w:val="nil"/>
            </w:tcBorders>
            <w:noWrap/>
            <w:vAlign w:val="center"/>
          </w:tcPr>
          <w:p w14:paraId="051F25D5" w14:textId="613D39AC" w:rsidR="00CA0C33" w:rsidRPr="00916421" w:rsidRDefault="00F60C6C" w:rsidP="00CA0C33">
            <w:pPr>
              <w:spacing w:before="0" w:after="0" w:line="240" w:lineRule="auto"/>
              <w:jc w:val="right"/>
              <w:rPr>
                <w:rFonts w:eastAsia="Arial"/>
                <w:b/>
                <w:color w:val="500878"/>
              </w:rPr>
            </w:pPr>
            <w:r>
              <w:rPr>
                <w:rFonts w:eastAsia="Arial"/>
                <w:b/>
                <w:color w:val="500878"/>
              </w:rPr>
              <w:t>13.442</w:t>
            </w:r>
          </w:p>
        </w:tc>
        <w:tc>
          <w:tcPr>
            <w:tcW w:w="160" w:type="dxa"/>
            <w:tcBorders>
              <w:left w:val="nil"/>
              <w:right w:val="nil"/>
            </w:tcBorders>
            <w:noWrap/>
            <w:vAlign w:val="center"/>
          </w:tcPr>
          <w:p w14:paraId="16FB073E" w14:textId="77777777" w:rsidR="00CA0C33" w:rsidRPr="00825B5F" w:rsidRDefault="00CA0C33" w:rsidP="00CA0C33">
            <w:pPr>
              <w:spacing w:before="0" w:after="0" w:line="240" w:lineRule="auto"/>
              <w:jc w:val="right"/>
              <w:rPr>
                <w:rFonts w:cs="Arial"/>
                <w:b/>
                <w:bCs/>
                <w:color w:val="500878"/>
                <w:lang w:eastAsia="pt-BR"/>
              </w:rPr>
            </w:pPr>
          </w:p>
        </w:tc>
        <w:tc>
          <w:tcPr>
            <w:tcW w:w="1418" w:type="dxa"/>
            <w:tcBorders>
              <w:left w:val="nil"/>
              <w:right w:val="nil"/>
            </w:tcBorders>
            <w:noWrap/>
            <w:vAlign w:val="center"/>
          </w:tcPr>
          <w:p w14:paraId="3751851B" w14:textId="756C9F24" w:rsidR="00CA0C33" w:rsidRPr="00825B5F" w:rsidRDefault="00CA0C33" w:rsidP="00CA0C33">
            <w:pPr>
              <w:spacing w:before="0" w:after="0" w:line="240" w:lineRule="auto"/>
              <w:jc w:val="right"/>
              <w:rPr>
                <w:rFonts w:cs="Arial"/>
                <w:b/>
                <w:bCs/>
                <w:color w:val="500878"/>
                <w:lang w:eastAsia="pt-BR"/>
              </w:rPr>
            </w:pPr>
            <w:r w:rsidRPr="00825B5F">
              <w:rPr>
                <w:b/>
                <w:bCs/>
                <w:color w:val="500878"/>
              </w:rPr>
              <w:t>356</w:t>
            </w:r>
          </w:p>
        </w:tc>
      </w:tr>
      <w:tr w:rsidR="00E85BE2" w:rsidRPr="00782A33" w14:paraId="337419FA" w14:textId="77777777" w:rsidTr="00352C7A">
        <w:trPr>
          <w:trHeight w:val="227"/>
          <w:jc w:val="center"/>
        </w:trPr>
        <w:tc>
          <w:tcPr>
            <w:tcW w:w="6226" w:type="dxa"/>
            <w:tcBorders>
              <w:left w:val="nil"/>
              <w:right w:val="nil"/>
            </w:tcBorders>
            <w:noWrap/>
          </w:tcPr>
          <w:p w14:paraId="1309AF43" w14:textId="77777777" w:rsidR="00E85BE2" w:rsidRPr="00825B5F" w:rsidRDefault="00E85BE2" w:rsidP="00CA0C33">
            <w:pPr>
              <w:spacing w:before="0" w:after="0" w:line="240" w:lineRule="auto"/>
              <w:jc w:val="left"/>
              <w:rPr>
                <w:b/>
                <w:bCs/>
                <w:color w:val="500878"/>
              </w:rPr>
            </w:pPr>
          </w:p>
        </w:tc>
        <w:tc>
          <w:tcPr>
            <w:tcW w:w="387" w:type="dxa"/>
            <w:tcBorders>
              <w:left w:val="nil"/>
              <w:right w:val="nil"/>
            </w:tcBorders>
          </w:tcPr>
          <w:p w14:paraId="759546D9" w14:textId="77777777" w:rsidR="00E85BE2" w:rsidRPr="00825B5F" w:rsidRDefault="00E85BE2" w:rsidP="00CA0C33">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tcPr>
          <w:p w14:paraId="7ACBE4CB" w14:textId="77777777" w:rsidR="00E85BE2" w:rsidRPr="00825B5F" w:rsidRDefault="00E85BE2" w:rsidP="00CA0C33">
            <w:pPr>
              <w:spacing w:before="0" w:after="0" w:line="240" w:lineRule="auto"/>
              <w:jc w:val="left"/>
              <w:rPr>
                <w:rFonts w:ascii="Times New Roman" w:hAnsi="Times New Roman"/>
                <w:b/>
                <w:bCs/>
                <w:color w:val="500878"/>
                <w:lang w:eastAsia="pt-BR"/>
              </w:rPr>
            </w:pPr>
          </w:p>
        </w:tc>
        <w:tc>
          <w:tcPr>
            <w:tcW w:w="1418" w:type="dxa"/>
            <w:tcBorders>
              <w:left w:val="nil"/>
              <w:right w:val="nil"/>
            </w:tcBorders>
            <w:noWrap/>
            <w:vAlign w:val="center"/>
          </w:tcPr>
          <w:p w14:paraId="7B154A96" w14:textId="77777777" w:rsidR="00E85BE2" w:rsidRPr="00916421" w:rsidRDefault="00E85BE2" w:rsidP="00CA0C33">
            <w:pPr>
              <w:spacing w:before="0" w:after="0" w:line="240" w:lineRule="auto"/>
              <w:jc w:val="right"/>
              <w:rPr>
                <w:rFonts w:eastAsia="Arial"/>
                <w:b/>
                <w:color w:val="500878"/>
              </w:rPr>
            </w:pPr>
          </w:p>
        </w:tc>
        <w:tc>
          <w:tcPr>
            <w:tcW w:w="160" w:type="dxa"/>
            <w:tcBorders>
              <w:left w:val="nil"/>
              <w:right w:val="nil"/>
            </w:tcBorders>
            <w:noWrap/>
            <w:vAlign w:val="center"/>
          </w:tcPr>
          <w:p w14:paraId="7ADB4CA8" w14:textId="77777777" w:rsidR="00E85BE2" w:rsidRPr="00825B5F" w:rsidRDefault="00E85BE2" w:rsidP="00CA0C33">
            <w:pPr>
              <w:spacing w:before="0" w:after="0" w:line="240" w:lineRule="auto"/>
              <w:jc w:val="right"/>
              <w:rPr>
                <w:rFonts w:cs="Arial"/>
                <w:b/>
                <w:bCs/>
                <w:color w:val="500878"/>
                <w:lang w:eastAsia="pt-BR"/>
              </w:rPr>
            </w:pPr>
          </w:p>
        </w:tc>
        <w:tc>
          <w:tcPr>
            <w:tcW w:w="1418" w:type="dxa"/>
            <w:tcBorders>
              <w:left w:val="nil"/>
              <w:right w:val="nil"/>
            </w:tcBorders>
            <w:noWrap/>
            <w:vAlign w:val="center"/>
          </w:tcPr>
          <w:p w14:paraId="4A18C616" w14:textId="77777777" w:rsidR="00E85BE2" w:rsidRPr="00825B5F" w:rsidRDefault="00E85BE2" w:rsidP="00CA0C33">
            <w:pPr>
              <w:spacing w:before="0" w:after="0" w:line="240" w:lineRule="auto"/>
              <w:jc w:val="right"/>
              <w:rPr>
                <w:b/>
                <w:bCs/>
                <w:color w:val="500878"/>
              </w:rPr>
            </w:pPr>
          </w:p>
        </w:tc>
      </w:tr>
    </w:tbl>
    <w:p w14:paraId="3F43F499" w14:textId="05EA96A3" w:rsidR="00EE3AE7" w:rsidRPr="00C7324E" w:rsidRDefault="00CF0D79" w:rsidP="00C7324E">
      <w:pPr>
        <w:suppressAutoHyphens/>
        <w:rPr>
          <w:rFonts w:cs="Arial"/>
          <w:b/>
          <w:color w:val="500878"/>
        </w:rPr>
      </w:pPr>
      <w:r>
        <w:rPr>
          <w:b/>
          <w:bCs/>
          <w:color w:val="500878"/>
        </w:rPr>
        <w:t xml:space="preserve">Imposto de </w:t>
      </w:r>
      <w:r w:rsidR="00707699">
        <w:rPr>
          <w:b/>
          <w:bCs/>
          <w:color w:val="500878"/>
        </w:rPr>
        <w:t>renda</w:t>
      </w:r>
    </w:p>
    <w:p w14:paraId="45890A14" w14:textId="3F491BD7" w:rsidR="00C37663" w:rsidRPr="00C37663" w:rsidRDefault="00C37663" w:rsidP="00C37663">
      <w:pPr>
        <w:rPr>
          <w:color w:val="000000" w:themeColor="text1"/>
        </w:rPr>
      </w:pPr>
      <w:r w:rsidRPr="00C37663">
        <w:rPr>
          <w:color w:val="000000" w:themeColor="text1"/>
        </w:rPr>
        <w:t>O saldo de imposto de renda a recuperar refere-se substancialmente a créditos acumulados de retenção na fonte sobre o faturamento, totalizando R$ 114.728 em 31 de dezembro de 2024 (R$ 56.601 em 2023).</w:t>
      </w:r>
    </w:p>
    <w:p w14:paraId="35547303" w14:textId="00978BB7" w:rsidR="00C37663" w:rsidRPr="00C37663" w:rsidRDefault="00C37663" w:rsidP="00C37663">
      <w:pPr>
        <w:rPr>
          <w:color w:val="000000" w:themeColor="text1"/>
        </w:rPr>
      </w:pPr>
      <w:r w:rsidRPr="00C37663">
        <w:rPr>
          <w:color w:val="000000" w:themeColor="text1"/>
        </w:rPr>
        <w:t>Ao longo</w:t>
      </w:r>
      <w:r w:rsidR="009A42D5">
        <w:rPr>
          <w:color w:val="000000" w:themeColor="text1"/>
        </w:rPr>
        <w:t xml:space="preserve"> de </w:t>
      </w:r>
      <w:r w:rsidR="00707699">
        <w:rPr>
          <w:color w:val="000000" w:themeColor="text1"/>
        </w:rPr>
        <w:t>2024, a</w:t>
      </w:r>
      <w:r w:rsidR="009C20AD">
        <w:rPr>
          <w:color w:val="000000" w:themeColor="text1"/>
        </w:rPr>
        <w:t xml:space="preserve"> </w:t>
      </w:r>
      <w:r w:rsidRPr="00C37663">
        <w:rPr>
          <w:color w:val="000000" w:themeColor="text1"/>
        </w:rPr>
        <w:t xml:space="preserve">Companhia </w:t>
      </w:r>
      <w:r w:rsidR="00833031">
        <w:rPr>
          <w:color w:val="000000" w:themeColor="text1"/>
        </w:rPr>
        <w:t xml:space="preserve">compensou </w:t>
      </w:r>
      <w:r w:rsidR="00833031" w:rsidRPr="00C37663">
        <w:rPr>
          <w:color w:val="000000" w:themeColor="text1"/>
        </w:rPr>
        <w:t xml:space="preserve">R$ </w:t>
      </w:r>
      <w:r w:rsidRPr="00C37663">
        <w:rPr>
          <w:color w:val="000000" w:themeColor="text1"/>
        </w:rPr>
        <w:t>40.860</w:t>
      </w:r>
      <w:r w:rsidR="00833031" w:rsidRPr="00C37663">
        <w:rPr>
          <w:color w:val="000000" w:themeColor="text1"/>
        </w:rPr>
        <w:t xml:space="preserve"> </w:t>
      </w:r>
      <w:r w:rsidR="00B73278" w:rsidRPr="00C37663">
        <w:rPr>
          <w:color w:val="000000" w:themeColor="text1"/>
        </w:rPr>
        <w:t>em</w:t>
      </w:r>
      <w:r w:rsidR="00265ABC" w:rsidRPr="00C37663">
        <w:rPr>
          <w:color w:val="000000" w:themeColor="text1"/>
        </w:rPr>
        <w:t xml:space="preserve"> </w:t>
      </w:r>
      <w:r w:rsidR="00833031" w:rsidRPr="00C37663">
        <w:rPr>
          <w:color w:val="000000" w:themeColor="text1"/>
        </w:rPr>
        <w:t>débitos tributários</w:t>
      </w:r>
      <w:r w:rsidR="009E65F3">
        <w:rPr>
          <w:color w:val="000000" w:themeColor="text1"/>
        </w:rPr>
        <w:t xml:space="preserve"> utilizando </w:t>
      </w:r>
      <w:r w:rsidR="00265ABC">
        <w:rPr>
          <w:color w:val="000000" w:themeColor="text1"/>
        </w:rPr>
        <w:t xml:space="preserve">créditos de </w:t>
      </w:r>
      <w:r w:rsidR="00DA4894">
        <w:rPr>
          <w:color w:val="000000" w:themeColor="text1"/>
        </w:rPr>
        <w:t xml:space="preserve">imposto de renda </w:t>
      </w:r>
      <w:r w:rsidR="007B552B">
        <w:rPr>
          <w:color w:val="000000" w:themeColor="text1"/>
        </w:rPr>
        <w:t xml:space="preserve">(R$ </w:t>
      </w:r>
      <w:r w:rsidRPr="00C37663">
        <w:rPr>
          <w:color w:val="000000" w:themeColor="text1"/>
        </w:rPr>
        <w:t xml:space="preserve">27.924 em </w:t>
      </w:r>
      <w:r w:rsidR="009E65F3">
        <w:rPr>
          <w:color w:val="000000" w:themeColor="text1"/>
        </w:rPr>
        <w:t>2023</w:t>
      </w:r>
      <w:r w:rsidR="00DB0178">
        <w:rPr>
          <w:color w:val="000000" w:themeColor="text1"/>
        </w:rPr>
        <w:t>).</w:t>
      </w:r>
      <w:r w:rsidR="00622FFB">
        <w:rPr>
          <w:color w:val="000000" w:themeColor="text1"/>
        </w:rPr>
        <w:t xml:space="preserve"> Apesar </w:t>
      </w:r>
      <w:r w:rsidR="00BA6503">
        <w:rPr>
          <w:color w:val="000000" w:themeColor="text1"/>
        </w:rPr>
        <w:t>d</w:t>
      </w:r>
      <w:r w:rsidR="009E65F3">
        <w:rPr>
          <w:color w:val="000000" w:themeColor="text1"/>
        </w:rPr>
        <w:t>essas</w:t>
      </w:r>
      <w:r w:rsidR="00BA6503">
        <w:rPr>
          <w:color w:val="000000" w:themeColor="text1"/>
        </w:rPr>
        <w:t xml:space="preserve"> compensações, o saldo d</w:t>
      </w:r>
      <w:r w:rsidR="00245463">
        <w:rPr>
          <w:color w:val="000000" w:themeColor="text1"/>
        </w:rPr>
        <w:t>e</w:t>
      </w:r>
      <w:r w:rsidR="00BA6503">
        <w:rPr>
          <w:color w:val="000000" w:themeColor="text1"/>
        </w:rPr>
        <w:t xml:space="preserve"> crédito</w:t>
      </w:r>
      <w:r w:rsidR="00245463">
        <w:rPr>
          <w:color w:val="000000" w:themeColor="text1"/>
        </w:rPr>
        <w:t>s</w:t>
      </w:r>
      <w:r w:rsidR="00BA6503">
        <w:rPr>
          <w:color w:val="000000" w:themeColor="text1"/>
        </w:rPr>
        <w:t xml:space="preserve"> de imposto de renda </w:t>
      </w:r>
      <w:r w:rsidRPr="00C37663">
        <w:rPr>
          <w:color w:val="000000" w:themeColor="text1"/>
        </w:rPr>
        <w:t xml:space="preserve">aumentou </w:t>
      </w:r>
      <w:r w:rsidR="00765963" w:rsidRPr="00C37663">
        <w:rPr>
          <w:color w:val="000000" w:themeColor="text1"/>
        </w:rPr>
        <w:t xml:space="preserve">R$ </w:t>
      </w:r>
      <w:r w:rsidRPr="00C37663">
        <w:rPr>
          <w:color w:val="000000" w:themeColor="text1"/>
        </w:rPr>
        <w:t>58.127</w:t>
      </w:r>
      <w:r w:rsidR="00622FFB" w:rsidRPr="0061145E">
        <w:rPr>
          <w:color w:val="000000" w:themeColor="text1"/>
        </w:rPr>
        <w:t xml:space="preserve"> </w:t>
      </w:r>
      <w:r w:rsidR="00765963">
        <w:rPr>
          <w:color w:val="000000" w:themeColor="text1"/>
        </w:rPr>
        <w:t xml:space="preserve">em relação </w:t>
      </w:r>
      <w:r w:rsidR="00245463">
        <w:rPr>
          <w:color w:val="000000" w:themeColor="text1"/>
        </w:rPr>
        <w:t xml:space="preserve">ao registrado em </w:t>
      </w:r>
      <w:r w:rsidR="00197F1A">
        <w:rPr>
          <w:color w:val="000000" w:themeColor="text1"/>
        </w:rPr>
        <w:t>31 de dezembro de 2023</w:t>
      </w:r>
      <w:r w:rsidR="00B97749">
        <w:rPr>
          <w:color w:val="000000" w:themeColor="text1"/>
        </w:rPr>
        <w:t>.</w:t>
      </w:r>
      <w:r w:rsidR="00622FFB" w:rsidRPr="0061145E">
        <w:rPr>
          <w:color w:val="000000" w:themeColor="text1"/>
        </w:rPr>
        <w:t xml:space="preserve"> </w:t>
      </w:r>
      <w:r w:rsidRPr="00C37663">
        <w:rPr>
          <w:color w:val="000000" w:themeColor="text1"/>
        </w:rPr>
        <w:t xml:space="preserve">Esse acréscimo deve-se à ausência de débitos tributários suficientes ao longo do </w:t>
      </w:r>
      <w:r w:rsidR="00B12E25">
        <w:rPr>
          <w:color w:val="000000" w:themeColor="text1"/>
        </w:rPr>
        <w:t>exercício</w:t>
      </w:r>
      <w:r w:rsidRPr="00C37663">
        <w:rPr>
          <w:color w:val="000000" w:themeColor="text1"/>
        </w:rPr>
        <w:t>, uma vez que a Prodesp apresentou prejuízo fiscal ao longo do ano, e o lucro obtido no final do exercício não foi suficiente para absorver a totalidade dos créditos disponíveis.</w:t>
      </w:r>
    </w:p>
    <w:p w14:paraId="1E4690B2" w14:textId="03CD1A74" w:rsidR="00622FFB" w:rsidRDefault="00C37663" w:rsidP="00622FFB">
      <w:pPr>
        <w:rPr>
          <w:color w:val="000000" w:themeColor="text1"/>
        </w:rPr>
      </w:pPr>
      <w:r w:rsidRPr="00C37663">
        <w:rPr>
          <w:color w:val="000000" w:themeColor="text1"/>
        </w:rPr>
        <w:t>Dessa forma, o saldo remanescente será convertido em saldo negativo de imposto de renda e poderá ser compensado com outros tributos. O elevado montante de retenções na fonte decorre, principalmente, da característica da base de clientes da Companhia, composta majoritariamente por órgãos públicos, os quais aplicam retenção de 4,8% de imposto de renda sobre os pagamentos realizados</w:t>
      </w:r>
      <w:r w:rsidR="00B22B32">
        <w:rPr>
          <w:color w:val="000000" w:themeColor="text1"/>
        </w:rPr>
        <w:t>.</w:t>
      </w:r>
    </w:p>
    <w:p w14:paraId="120ACACD" w14:textId="5BC559F6" w:rsidR="00781CA4" w:rsidRPr="00C7324E" w:rsidRDefault="00781CA4" w:rsidP="00C7324E">
      <w:pPr>
        <w:suppressAutoHyphens/>
        <w:rPr>
          <w:rFonts w:cs="Arial"/>
          <w:b/>
          <w:color w:val="500878"/>
        </w:rPr>
      </w:pPr>
      <w:r>
        <w:rPr>
          <w:b/>
          <w:bCs/>
          <w:color w:val="500878"/>
        </w:rPr>
        <w:t>Contribuição social</w:t>
      </w:r>
    </w:p>
    <w:p w14:paraId="39DE23A7" w14:textId="77777777" w:rsidR="00905E34" w:rsidRPr="00905E34" w:rsidRDefault="00781CA4" w:rsidP="00905E34">
      <w:pPr>
        <w:rPr>
          <w:color w:val="000000" w:themeColor="text1"/>
        </w:rPr>
      </w:pPr>
      <w:r>
        <w:rPr>
          <w:color w:val="000000" w:themeColor="text1"/>
        </w:rPr>
        <w:t xml:space="preserve">No </w:t>
      </w:r>
      <w:r w:rsidR="009A42D5">
        <w:rPr>
          <w:color w:val="000000" w:themeColor="text1"/>
        </w:rPr>
        <w:t xml:space="preserve">ano </w:t>
      </w:r>
      <w:r>
        <w:rPr>
          <w:color w:val="000000" w:themeColor="text1"/>
        </w:rPr>
        <w:t xml:space="preserve">de 2024, a </w:t>
      </w:r>
      <w:r w:rsidR="00905E34" w:rsidRPr="00905E34">
        <w:rPr>
          <w:color w:val="000000" w:themeColor="text1"/>
        </w:rPr>
        <w:t>Companhia</w:t>
      </w:r>
      <w:r>
        <w:rPr>
          <w:color w:val="000000" w:themeColor="text1"/>
        </w:rPr>
        <w:t xml:space="preserve"> compensou </w:t>
      </w:r>
      <w:r w:rsidRPr="00905E34">
        <w:rPr>
          <w:color w:val="000000" w:themeColor="text1"/>
        </w:rPr>
        <w:t xml:space="preserve">R$ </w:t>
      </w:r>
      <w:r w:rsidR="00905E34" w:rsidRPr="00905E34">
        <w:rPr>
          <w:color w:val="000000" w:themeColor="text1"/>
        </w:rPr>
        <w:t>15.842</w:t>
      </w:r>
      <w:r w:rsidRPr="00905E34">
        <w:rPr>
          <w:color w:val="000000" w:themeColor="text1"/>
        </w:rPr>
        <w:t xml:space="preserve"> em</w:t>
      </w:r>
      <w:r>
        <w:rPr>
          <w:color w:val="000000" w:themeColor="text1"/>
        </w:rPr>
        <w:t xml:space="preserve"> </w:t>
      </w:r>
      <w:r w:rsidRPr="00905E34">
        <w:rPr>
          <w:color w:val="000000" w:themeColor="text1"/>
        </w:rPr>
        <w:t>débitos tributários</w:t>
      </w:r>
      <w:r>
        <w:rPr>
          <w:color w:val="000000" w:themeColor="text1"/>
        </w:rPr>
        <w:t xml:space="preserve"> utilizando créditos d</w:t>
      </w:r>
      <w:r w:rsidR="007E655C">
        <w:rPr>
          <w:color w:val="000000" w:themeColor="text1"/>
        </w:rPr>
        <w:t xml:space="preserve">a contribuição </w:t>
      </w:r>
      <w:r w:rsidR="007E655C" w:rsidRPr="00B11E8C">
        <w:rPr>
          <w:color w:val="000000" w:themeColor="text1"/>
        </w:rPr>
        <w:t>social</w:t>
      </w:r>
      <w:r w:rsidRPr="00B11E8C">
        <w:rPr>
          <w:color w:val="000000" w:themeColor="text1"/>
        </w:rPr>
        <w:t xml:space="preserve"> (</w:t>
      </w:r>
      <w:r w:rsidR="00905E34" w:rsidRPr="00905E34">
        <w:rPr>
          <w:color w:val="000000" w:themeColor="text1"/>
        </w:rPr>
        <w:t xml:space="preserve">R$ 5.594 em </w:t>
      </w:r>
      <w:r w:rsidRPr="00B11E8C">
        <w:rPr>
          <w:color w:val="000000" w:themeColor="text1"/>
        </w:rPr>
        <w:t>2023).</w:t>
      </w:r>
    </w:p>
    <w:p w14:paraId="1F85259A" w14:textId="7928804D" w:rsidR="0061145E" w:rsidRDefault="009E74DB" w:rsidP="00894170">
      <w:pPr>
        <w:rPr>
          <w:color w:val="000000" w:themeColor="text1"/>
        </w:rPr>
      </w:pPr>
      <w:r w:rsidRPr="00B11E8C">
        <w:rPr>
          <w:color w:val="000000" w:themeColor="text1"/>
        </w:rPr>
        <w:lastRenderedPageBreak/>
        <w:t>Devido ao perfil do</w:t>
      </w:r>
      <w:r w:rsidR="00176841" w:rsidRPr="00B11E8C">
        <w:rPr>
          <w:color w:val="000000" w:themeColor="text1"/>
        </w:rPr>
        <w:t>s clientes da Companhia</w:t>
      </w:r>
      <w:r w:rsidR="00E119CE">
        <w:rPr>
          <w:color w:val="000000" w:themeColor="text1"/>
        </w:rPr>
        <w:t>,</w:t>
      </w:r>
      <w:r w:rsidR="00905E34" w:rsidRPr="00905E34">
        <w:rPr>
          <w:color w:val="000000" w:themeColor="text1"/>
        </w:rPr>
        <w:t xml:space="preserve"> predominantemente órgãos</w:t>
      </w:r>
      <w:r w:rsidRPr="0061145E">
        <w:rPr>
          <w:color w:val="000000" w:themeColor="text1"/>
        </w:rPr>
        <w:t xml:space="preserve"> públicos estaduais e municipais</w:t>
      </w:r>
      <w:r w:rsidR="00905E34" w:rsidRPr="00905E34">
        <w:rPr>
          <w:color w:val="000000" w:themeColor="text1"/>
        </w:rPr>
        <w:t>,</w:t>
      </w:r>
      <w:r w:rsidR="00176841">
        <w:rPr>
          <w:color w:val="000000" w:themeColor="text1"/>
        </w:rPr>
        <w:t xml:space="preserve"> não há montantes </w:t>
      </w:r>
      <w:r w:rsidR="00905E34" w:rsidRPr="00905E34">
        <w:rPr>
          <w:color w:val="000000" w:themeColor="text1"/>
        </w:rPr>
        <w:t>expressivos</w:t>
      </w:r>
      <w:r w:rsidR="00176841">
        <w:rPr>
          <w:color w:val="000000" w:themeColor="text1"/>
        </w:rPr>
        <w:t xml:space="preserve"> de créditos </w:t>
      </w:r>
      <w:r w:rsidR="00905E34" w:rsidRPr="00905E34">
        <w:rPr>
          <w:color w:val="000000" w:themeColor="text1"/>
        </w:rPr>
        <w:t xml:space="preserve">originados de </w:t>
      </w:r>
      <w:r w:rsidR="00A816C9">
        <w:rPr>
          <w:color w:val="000000" w:themeColor="text1"/>
        </w:rPr>
        <w:t xml:space="preserve">retenção </w:t>
      </w:r>
      <w:r w:rsidR="00905E34" w:rsidRPr="00905E34">
        <w:rPr>
          <w:color w:val="000000" w:themeColor="text1"/>
        </w:rPr>
        <w:t>da</w:t>
      </w:r>
      <w:r w:rsidR="00A816C9">
        <w:rPr>
          <w:color w:val="000000" w:themeColor="text1"/>
        </w:rPr>
        <w:t xml:space="preserve"> contribuição social sobre ser</w:t>
      </w:r>
      <w:r w:rsidR="00BF0E95">
        <w:rPr>
          <w:color w:val="000000" w:themeColor="text1"/>
        </w:rPr>
        <w:t>viços prestados</w:t>
      </w:r>
      <w:r w:rsidR="00176841">
        <w:rPr>
          <w:color w:val="000000" w:themeColor="text1"/>
        </w:rPr>
        <w:t xml:space="preserve">. O crédito apresentado </w:t>
      </w:r>
      <w:r w:rsidR="00905E34" w:rsidRPr="00905E34">
        <w:rPr>
          <w:color w:val="000000" w:themeColor="text1"/>
        </w:rPr>
        <w:t>resulta, essencialmente, de saldo negativo</w:t>
      </w:r>
      <w:r w:rsidR="00F655A2">
        <w:rPr>
          <w:color w:val="000000" w:themeColor="text1"/>
        </w:rPr>
        <w:t xml:space="preserve"> de exercícios </w:t>
      </w:r>
      <w:r w:rsidR="00176841">
        <w:rPr>
          <w:color w:val="000000" w:themeColor="text1"/>
        </w:rPr>
        <w:t>anteriores</w:t>
      </w:r>
      <w:r w:rsidR="00F655A2">
        <w:rPr>
          <w:color w:val="000000" w:themeColor="text1"/>
        </w:rPr>
        <w:t>.</w:t>
      </w:r>
    </w:p>
    <w:p w14:paraId="56AC254E" w14:textId="745CD9AC" w:rsidR="00377BE6" w:rsidRPr="00B86C57" w:rsidRDefault="00377BE6" w:rsidP="00C21991">
      <w:pPr>
        <w:keepNext/>
        <w:numPr>
          <w:ilvl w:val="0"/>
          <w:numId w:val="18"/>
        </w:numPr>
        <w:outlineLvl w:val="1"/>
        <w:rPr>
          <w:b/>
          <w:color w:val="500878"/>
        </w:rPr>
      </w:pPr>
      <w:bookmarkStart w:id="2" w:name="_Hlk160008515"/>
      <w:r w:rsidRPr="00B86C57">
        <w:rPr>
          <w:b/>
          <w:color w:val="500878"/>
        </w:rPr>
        <w:t>Despesas antecipadas</w:t>
      </w:r>
    </w:p>
    <w:p w14:paraId="00B6B57C" w14:textId="77777777" w:rsidR="00B97AEB" w:rsidRDefault="003F195A" w:rsidP="00894170">
      <w:pPr>
        <w:rPr>
          <w:color w:val="000000" w:themeColor="text1"/>
        </w:rPr>
      </w:pPr>
      <w:r w:rsidRPr="00B86C57">
        <w:rPr>
          <w:color w:val="000000" w:themeColor="text1"/>
        </w:rPr>
        <w:t xml:space="preserve">A Companhia classifica como despesas antecipadas as aquisições de serviços de Tecnologia da Informação e Comunicação (TIC) destinadas aos clientes e os pagamentos antecipados a título de </w:t>
      </w:r>
      <w:r w:rsidRPr="00B86C57">
        <w:rPr>
          <w:i/>
          <w:iCs/>
          <w:color w:val="000000" w:themeColor="text1"/>
        </w:rPr>
        <w:t>S</w:t>
      </w:r>
      <w:r w:rsidR="00CC399D" w:rsidRPr="00B86C57">
        <w:rPr>
          <w:i/>
          <w:iCs/>
          <w:color w:val="000000" w:themeColor="text1"/>
        </w:rPr>
        <w:t xml:space="preserve">aaS </w:t>
      </w:r>
      <w:r w:rsidRPr="00B86C57">
        <w:rPr>
          <w:color w:val="000000" w:themeColor="text1"/>
        </w:rPr>
        <w:t>realizados por meio de acordos operacionais com grandes empresas de tecnologia.</w:t>
      </w:r>
    </w:p>
    <w:p w14:paraId="5C432E8A" w14:textId="34AD8AE8" w:rsidR="00DE55DA" w:rsidRPr="00B86C57" w:rsidRDefault="003F195A" w:rsidP="00894170">
      <w:pPr>
        <w:rPr>
          <w:color w:val="000000" w:themeColor="text1"/>
        </w:rPr>
      </w:pPr>
      <w:r w:rsidRPr="00B86C57">
        <w:rPr>
          <w:color w:val="000000" w:themeColor="text1"/>
        </w:rPr>
        <w:t>Os saldos dessas despesas são apresentados conforme segue:</w:t>
      </w:r>
    </w:p>
    <w:tbl>
      <w:tblPr>
        <w:tblW w:w="9883" w:type="dxa"/>
        <w:jc w:val="center"/>
        <w:tblCellMar>
          <w:left w:w="70" w:type="dxa"/>
          <w:right w:w="70" w:type="dxa"/>
        </w:tblCellMar>
        <w:tblLook w:val="04A0" w:firstRow="1" w:lastRow="0" w:firstColumn="1" w:lastColumn="0" w:noHBand="0" w:noVBand="1"/>
      </w:tblPr>
      <w:tblGrid>
        <w:gridCol w:w="6368"/>
        <w:gridCol w:w="387"/>
        <w:gridCol w:w="146"/>
        <w:gridCol w:w="1418"/>
        <w:gridCol w:w="146"/>
        <w:gridCol w:w="1418"/>
      </w:tblGrid>
      <w:tr w:rsidR="005E0F3D" w:rsidRPr="00782A33" w14:paraId="52BE4CBC" w14:textId="77777777" w:rsidTr="00355E05">
        <w:trPr>
          <w:trHeight w:val="227"/>
          <w:jc w:val="center"/>
        </w:trPr>
        <w:tc>
          <w:tcPr>
            <w:tcW w:w="6368" w:type="dxa"/>
            <w:tcBorders>
              <w:top w:val="nil"/>
              <w:left w:val="nil"/>
              <w:right w:val="nil"/>
            </w:tcBorders>
            <w:noWrap/>
            <w:vAlign w:val="bottom"/>
            <w:hideMark/>
          </w:tcPr>
          <w:p w14:paraId="53F52D93" w14:textId="77777777" w:rsidR="005E0F3D" w:rsidRPr="00782A33" w:rsidRDefault="005E0F3D" w:rsidP="00960279">
            <w:pPr>
              <w:spacing w:before="0" w:after="0" w:line="240" w:lineRule="auto"/>
              <w:jc w:val="left"/>
              <w:rPr>
                <w:rFonts w:ascii="Times New Roman" w:hAnsi="Times New Roman"/>
                <w:color w:val="500878"/>
                <w:sz w:val="24"/>
                <w:szCs w:val="24"/>
                <w:highlight w:val="yellow"/>
                <w:lang w:eastAsia="pt-BR"/>
              </w:rPr>
            </w:pPr>
          </w:p>
        </w:tc>
        <w:tc>
          <w:tcPr>
            <w:tcW w:w="387" w:type="dxa"/>
            <w:tcBorders>
              <w:top w:val="nil"/>
              <w:left w:val="nil"/>
              <w:right w:val="nil"/>
            </w:tcBorders>
          </w:tcPr>
          <w:p w14:paraId="7FE24301" w14:textId="77777777" w:rsidR="005E0F3D" w:rsidRPr="00782A33" w:rsidRDefault="005E0F3D" w:rsidP="00960279">
            <w:pPr>
              <w:spacing w:before="0" w:after="0" w:line="240" w:lineRule="auto"/>
              <w:jc w:val="center"/>
              <w:rPr>
                <w:rFonts w:cs="Arial"/>
                <w:b/>
                <w:bCs/>
                <w:color w:val="500878"/>
                <w:highlight w:val="yellow"/>
                <w:lang w:eastAsia="pt-BR"/>
              </w:rPr>
            </w:pPr>
          </w:p>
        </w:tc>
        <w:tc>
          <w:tcPr>
            <w:tcW w:w="146" w:type="dxa"/>
            <w:tcBorders>
              <w:top w:val="nil"/>
              <w:left w:val="nil"/>
              <w:right w:val="nil"/>
            </w:tcBorders>
          </w:tcPr>
          <w:p w14:paraId="26317F11" w14:textId="77777777" w:rsidR="005E0F3D" w:rsidRPr="00782A33" w:rsidRDefault="005E0F3D" w:rsidP="00960279">
            <w:pPr>
              <w:spacing w:before="0" w:after="0" w:line="240" w:lineRule="auto"/>
              <w:jc w:val="center"/>
              <w:rPr>
                <w:rFonts w:cs="Arial"/>
                <w:b/>
                <w:bCs/>
                <w:color w:val="500878"/>
                <w:highlight w:val="yellow"/>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53E472D6" w14:textId="5FBD81B2" w:rsidR="005E0F3D" w:rsidRPr="00F8781E" w:rsidRDefault="00CE40E8" w:rsidP="00960279">
            <w:pPr>
              <w:spacing w:before="0" w:after="0" w:line="240" w:lineRule="auto"/>
              <w:jc w:val="right"/>
              <w:rPr>
                <w:rFonts w:cs="Arial"/>
                <w:b/>
                <w:bCs/>
                <w:color w:val="500878"/>
                <w:lang w:eastAsia="pt-BR"/>
              </w:rPr>
            </w:pPr>
            <w:r>
              <w:rPr>
                <w:rFonts w:cs="Arial"/>
                <w:b/>
                <w:bCs/>
                <w:color w:val="500878"/>
                <w:lang w:eastAsia="pt-BR"/>
              </w:rPr>
              <w:t>2024</w:t>
            </w:r>
          </w:p>
        </w:tc>
        <w:tc>
          <w:tcPr>
            <w:tcW w:w="146" w:type="dxa"/>
            <w:tcBorders>
              <w:top w:val="nil"/>
              <w:left w:val="nil"/>
              <w:right w:val="nil"/>
            </w:tcBorders>
            <w:noWrap/>
            <w:vAlign w:val="center"/>
            <w:hideMark/>
          </w:tcPr>
          <w:p w14:paraId="7E165667" w14:textId="77777777" w:rsidR="005E0F3D" w:rsidRPr="00782A33" w:rsidRDefault="005E0F3D" w:rsidP="00960279">
            <w:pPr>
              <w:spacing w:before="0" w:after="0" w:line="240" w:lineRule="auto"/>
              <w:jc w:val="right"/>
              <w:rPr>
                <w:rFonts w:cs="Arial"/>
                <w:b/>
                <w:bCs/>
                <w:color w:val="500878"/>
                <w:highlight w:val="yellow"/>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39FDA561" w14:textId="042573D7" w:rsidR="005E0F3D" w:rsidRPr="00B86C57" w:rsidRDefault="005E0F3D" w:rsidP="00960279">
            <w:pPr>
              <w:spacing w:before="0" w:after="0" w:line="240" w:lineRule="auto"/>
              <w:jc w:val="right"/>
              <w:rPr>
                <w:rFonts w:cs="Arial"/>
                <w:b/>
                <w:bCs/>
                <w:color w:val="500878"/>
                <w:lang w:eastAsia="pt-BR"/>
              </w:rPr>
            </w:pPr>
            <w:r w:rsidRPr="00B86C57">
              <w:rPr>
                <w:rFonts w:cs="Arial"/>
                <w:b/>
                <w:bCs/>
                <w:color w:val="500878"/>
                <w:lang w:eastAsia="pt-BR"/>
              </w:rPr>
              <w:t>202</w:t>
            </w:r>
            <w:r w:rsidR="006377FD" w:rsidRPr="00B86C57">
              <w:rPr>
                <w:rFonts w:cs="Arial"/>
                <w:b/>
                <w:bCs/>
                <w:color w:val="500878"/>
                <w:lang w:eastAsia="pt-BR"/>
              </w:rPr>
              <w:t>3</w:t>
            </w:r>
          </w:p>
        </w:tc>
      </w:tr>
      <w:tr w:rsidR="005E0F3D" w:rsidRPr="00782A33" w14:paraId="617F0C95" w14:textId="77777777" w:rsidTr="00355E05">
        <w:trPr>
          <w:trHeight w:val="227"/>
          <w:jc w:val="center"/>
        </w:trPr>
        <w:tc>
          <w:tcPr>
            <w:tcW w:w="6368" w:type="dxa"/>
            <w:tcBorders>
              <w:left w:val="nil"/>
              <w:right w:val="nil"/>
            </w:tcBorders>
            <w:noWrap/>
            <w:vAlign w:val="bottom"/>
          </w:tcPr>
          <w:p w14:paraId="6992A19C" w14:textId="77777777" w:rsidR="005E0F3D" w:rsidRPr="00782A33" w:rsidRDefault="005E0F3D" w:rsidP="00960279">
            <w:pPr>
              <w:spacing w:before="0" w:after="0" w:line="240" w:lineRule="auto"/>
              <w:jc w:val="center"/>
              <w:rPr>
                <w:rFonts w:cs="Arial"/>
                <w:b/>
                <w:bCs/>
                <w:color w:val="500878"/>
                <w:highlight w:val="yellow"/>
                <w:lang w:eastAsia="pt-BR"/>
              </w:rPr>
            </w:pPr>
          </w:p>
        </w:tc>
        <w:tc>
          <w:tcPr>
            <w:tcW w:w="387" w:type="dxa"/>
            <w:tcBorders>
              <w:left w:val="nil"/>
              <w:right w:val="nil"/>
            </w:tcBorders>
          </w:tcPr>
          <w:p w14:paraId="394ECB4B" w14:textId="77777777" w:rsidR="005E0F3D" w:rsidRPr="00782A33" w:rsidRDefault="005E0F3D" w:rsidP="00960279">
            <w:pPr>
              <w:spacing w:before="0" w:after="0" w:line="240" w:lineRule="auto"/>
              <w:jc w:val="left"/>
              <w:rPr>
                <w:rFonts w:ascii="Times New Roman" w:hAnsi="Times New Roman"/>
                <w:color w:val="500878"/>
                <w:highlight w:val="yellow"/>
                <w:lang w:eastAsia="pt-BR"/>
              </w:rPr>
            </w:pPr>
          </w:p>
        </w:tc>
        <w:tc>
          <w:tcPr>
            <w:tcW w:w="146" w:type="dxa"/>
            <w:tcBorders>
              <w:left w:val="nil"/>
              <w:right w:val="nil"/>
            </w:tcBorders>
          </w:tcPr>
          <w:p w14:paraId="1ED9CC1F" w14:textId="77777777" w:rsidR="005E0F3D" w:rsidRPr="00782A33" w:rsidRDefault="005E0F3D" w:rsidP="00960279">
            <w:pPr>
              <w:spacing w:before="0" w:after="0" w:line="240" w:lineRule="auto"/>
              <w:jc w:val="left"/>
              <w:rPr>
                <w:rFonts w:ascii="Times New Roman" w:hAnsi="Times New Roman"/>
                <w:color w:val="500878"/>
                <w:highlight w:val="yellow"/>
                <w:lang w:eastAsia="pt-BR"/>
              </w:rPr>
            </w:pPr>
          </w:p>
        </w:tc>
        <w:tc>
          <w:tcPr>
            <w:tcW w:w="1418" w:type="dxa"/>
            <w:tcBorders>
              <w:top w:val="single" w:sz="4" w:space="0" w:color="auto"/>
              <w:left w:val="nil"/>
              <w:right w:val="nil"/>
            </w:tcBorders>
            <w:noWrap/>
            <w:vAlign w:val="center"/>
          </w:tcPr>
          <w:p w14:paraId="24788CDE" w14:textId="77777777" w:rsidR="005E0F3D" w:rsidRPr="007560E4" w:rsidRDefault="005E0F3D" w:rsidP="00960279">
            <w:pPr>
              <w:spacing w:before="0" w:after="0" w:line="240" w:lineRule="auto"/>
              <w:jc w:val="right"/>
              <w:rPr>
                <w:rFonts w:ascii="Times New Roman" w:hAnsi="Times New Roman"/>
                <w:color w:val="500878"/>
                <w:lang w:eastAsia="pt-BR"/>
              </w:rPr>
            </w:pPr>
          </w:p>
        </w:tc>
        <w:tc>
          <w:tcPr>
            <w:tcW w:w="146" w:type="dxa"/>
            <w:tcBorders>
              <w:left w:val="nil"/>
              <w:right w:val="nil"/>
            </w:tcBorders>
            <w:noWrap/>
            <w:vAlign w:val="center"/>
          </w:tcPr>
          <w:p w14:paraId="3FC0DEB0" w14:textId="77777777" w:rsidR="005E0F3D" w:rsidRPr="00782A33" w:rsidRDefault="005E0F3D" w:rsidP="00960279">
            <w:pPr>
              <w:spacing w:before="0" w:after="0" w:line="240" w:lineRule="auto"/>
              <w:jc w:val="right"/>
              <w:rPr>
                <w:rFonts w:ascii="Times New Roman" w:hAnsi="Times New Roman"/>
                <w:color w:val="500878"/>
                <w:highlight w:val="yellow"/>
                <w:lang w:eastAsia="pt-BR"/>
              </w:rPr>
            </w:pPr>
          </w:p>
        </w:tc>
        <w:tc>
          <w:tcPr>
            <w:tcW w:w="1418" w:type="dxa"/>
            <w:tcBorders>
              <w:top w:val="single" w:sz="4" w:space="0" w:color="auto"/>
              <w:left w:val="nil"/>
              <w:right w:val="nil"/>
            </w:tcBorders>
            <w:noWrap/>
            <w:vAlign w:val="center"/>
          </w:tcPr>
          <w:p w14:paraId="652BEF0F" w14:textId="5534D5FD" w:rsidR="005E0F3D" w:rsidRPr="00B86C57" w:rsidRDefault="005E0F3D" w:rsidP="00B73189">
            <w:pPr>
              <w:spacing w:before="0" w:after="0" w:line="240" w:lineRule="auto"/>
              <w:jc w:val="center"/>
              <w:rPr>
                <w:rFonts w:ascii="Times New Roman" w:hAnsi="Times New Roman"/>
                <w:color w:val="500878"/>
                <w:lang w:eastAsia="pt-BR"/>
              </w:rPr>
            </w:pPr>
          </w:p>
        </w:tc>
      </w:tr>
      <w:tr w:rsidR="004A338F" w:rsidRPr="00B86C57" w14:paraId="295B17C7" w14:textId="77777777">
        <w:trPr>
          <w:trHeight w:val="227"/>
          <w:jc w:val="center"/>
        </w:trPr>
        <w:tc>
          <w:tcPr>
            <w:tcW w:w="6368" w:type="dxa"/>
            <w:tcBorders>
              <w:left w:val="nil"/>
              <w:right w:val="nil"/>
            </w:tcBorders>
            <w:noWrap/>
          </w:tcPr>
          <w:p w14:paraId="66175826" w14:textId="73B2FEC1" w:rsidR="004A338F" w:rsidRPr="009872F4" w:rsidRDefault="004A338F">
            <w:pPr>
              <w:spacing w:before="0" w:after="0" w:line="240" w:lineRule="auto"/>
              <w:jc w:val="left"/>
              <w:rPr>
                <w:rFonts w:cs="Arial"/>
                <w:color w:val="000000"/>
                <w:lang w:eastAsia="pt-BR"/>
              </w:rPr>
            </w:pPr>
            <w:r w:rsidRPr="009872F4">
              <w:t>Fornecimento de licenças/Apoio técnico especializado (</w:t>
            </w:r>
            <w:r w:rsidR="00554A90" w:rsidRPr="009872F4">
              <w:t>a</w:t>
            </w:r>
            <w:r w:rsidRPr="009872F4">
              <w:t>)</w:t>
            </w:r>
          </w:p>
        </w:tc>
        <w:tc>
          <w:tcPr>
            <w:tcW w:w="387" w:type="dxa"/>
            <w:tcBorders>
              <w:left w:val="nil"/>
              <w:right w:val="nil"/>
            </w:tcBorders>
          </w:tcPr>
          <w:p w14:paraId="289D8AD7" w14:textId="77777777" w:rsidR="004A338F" w:rsidRPr="009872F4" w:rsidRDefault="004A338F">
            <w:pPr>
              <w:spacing w:before="0" w:after="0" w:line="240" w:lineRule="auto"/>
              <w:jc w:val="left"/>
              <w:rPr>
                <w:rFonts w:cs="Arial"/>
                <w:color w:val="000000"/>
                <w:lang w:eastAsia="pt-BR"/>
              </w:rPr>
            </w:pPr>
          </w:p>
        </w:tc>
        <w:tc>
          <w:tcPr>
            <w:tcW w:w="146" w:type="dxa"/>
            <w:tcBorders>
              <w:left w:val="nil"/>
              <w:right w:val="nil"/>
            </w:tcBorders>
          </w:tcPr>
          <w:p w14:paraId="3EE41633" w14:textId="77777777" w:rsidR="004A338F" w:rsidRPr="009872F4" w:rsidRDefault="004A338F">
            <w:pPr>
              <w:spacing w:before="0" w:after="0" w:line="240" w:lineRule="auto"/>
              <w:jc w:val="left"/>
              <w:rPr>
                <w:rFonts w:cs="Arial"/>
                <w:color w:val="000000"/>
                <w:lang w:eastAsia="pt-BR"/>
              </w:rPr>
            </w:pPr>
          </w:p>
        </w:tc>
        <w:tc>
          <w:tcPr>
            <w:tcW w:w="1418" w:type="dxa"/>
            <w:tcBorders>
              <w:left w:val="nil"/>
              <w:right w:val="nil"/>
            </w:tcBorders>
            <w:noWrap/>
            <w:vAlign w:val="center"/>
          </w:tcPr>
          <w:p w14:paraId="4F346FED" w14:textId="75542F74" w:rsidR="004A338F" w:rsidRPr="009872F4" w:rsidRDefault="00030227">
            <w:pPr>
              <w:spacing w:before="0" w:after="0" w:line="240" w:lineRule="auto"/>
              <w:jc w:val="right"/>
              <w:rPr>
                <w:rFonts w:cs="Arial"/>
                <w:color w:val="000000"/>
                <w:lang w:eastAsia="pt-BR"/>
              </w:rPr>
            </w:pPr>
            <w:r w:rsidRPr="009872F4">
              <w:rPr>
                <w:rFonts w:cs="Arial"/>
                <w:color w:val="000000"/>
                <w:lang w:eastAsia="pt-BR"/>
              </w:rPr>
              <w:t>19.359</w:t>
            </w:r>
          </w:p>
        </w:tc>
        <w:tc>
          <w:tcPr>
            <w:tcW w:w="146" w:type="dxa"/>
            <w:tcBorders>
              <w:left w:val="nil"/>
              <w:right w:val="nil"/>
            </w:tcBorders>
            <w:noWrap/>
            <w:vAlign w:val="center"/>
          </w:tcPr>
          <w:p w14:paraId="29B6C94A" w14:textId="77777777" w:rsidR="004A338F" w:rsidRPr="006E1807" w:rsidRDefault="004A338F">
            <w:pPr>
              <w:spacing w:before="0" w:after="0" w:line="240" w:lineRule="auto"/>
              <w:jc w:val="right"/>
              <w:rPr>
                <w:rFonts w:cs="Arial"/>
                <w:color w:val="000000"/>
                <w:highlight w:val="yellow"/>
                <w:lang w:eastAsia="pt-BR"/>
              </w:rPr>
            </w:pPr>
          </w:p>
        </w:tc>
        <w:tc>
          <w:tcPr>
            <w:tcW w:w="1418" w:type="dxa"/>
            <w:tcBorders>
              <w:left w:val="nil"/>
              <w:right w:val="nil"/>
            </w:tcBorders>
            <w:noWrap/>
            <w:vAlign w:val="center"/>
          </w:tcPr>
          <w:p w14:paraId="6454EED4" w14:textId="77777777" w:rsidR="004A338F" w:rsidRPr="006E1807" w:rsidRDefault="004A338F">
            <w:pPr>
              <w:spacing w:before="0" w:after="0" w:line="240" w:lineRule="auto"/>
              <w:jc w:val="right"/>
              <w:rPr>
                <w:rFonts w:cs="Arial"/>
                <w:color w:val="000000"/>
                <w:lang w:eastAsia="pt-BR"/>
              </w:rPr>
            </w:pPr>
            <w:r w:rsidRPr="006E1807">
              <w:rPr>
                <w:rFonts w:cs="Arial"/>
                <w:color w:val="000000"/>
                <w:lang w:eastAsia="pt-BR"/>
              </w:rPr>
              <w:t>129.452</w:t>
            </w:r>
          </w:p>
        </w:tc>
      </w:tr>
      <w:tr w:rsidR="006377FD" w:rsidRPr="00B86C57" w14:paraId="055773A6" w14:textId="77777777" w:rsidTr="00662BD8">
        <w:trPr>
          <w:trHeight w:val="116"/>
          <w:jc w:val="center"/>
        </w:trPr>
        <w:tc>
          <w:tcPr>
            <w:tcW w:w="6368" w:type="dxa"/>
            <w:tcBorders>
              <w:left w:val="nil"/>
              <w:right w:val="nil"/>
            </w:tcBorders>
            <w:noWrap/>
            <w:hideMark/>
          </w:tcPr>
          <w:p w14:paraId="09143E76" w14:textId="2DA26AD5" w:rsidR="006377FD" w:rsidRPr="009872F4" w:rsidRDefault="006377FD" w:rsidP="006377FD">
            <w:pPr>
              <w:tabs>
                <w:tab w:val="left" w:pos="4019"/>
              </w:tabs>
              <w:spacing w:before="0" w:after="0" w:line="240" w:lineRule="auto"/>
              <w:jc w:val="left"/>
              <w:rPr>
                <w:rFonts w:cs="Arial"/>
                <w:color w:val="000000"/>
                <w:lang w:eastAsia="pt-BR"/>
              </w:rPr>
            </w:pPr>
            <w:r w:rsidRPr="009872F4">
              <w:t>Segurança cibernética (</w:t>
            </w:r>
            <w:r w:rsidRPr="009872F4">
              <w:rPr>
                <w:i/>
              </w:rPr>
              <w:t>Cyber Security</w:t>
            </w:r>
            <w:r w:rsidRPr="009872F4">
              <w:t>) (</w:t>
            </w:r>
            <w:r w:rsidR="00554A90" w:rsidRPr="009872F4">
              <w:t>b</w:t>
            </w:r>
            <w:r w:rsidRPr="009872F4">
              <w:t>)</w:t>
            </w:r>
          </w:p>
        </w:tc>
        <w:tc>
          <w:tcPr>
            <w:tcW w:w="387" w:type="dxa"/>
            <w:tcBorders>
              <w:left w:val="nil"/>
              <w:right w:val="nil"/>
            </w:tcBorders>
          </w:tcPr>
          <w:p w14:paraId="68ACFAA0" w14:textId="77777777" w:rsidR="006377FD" w:rsidRPr="009872F4" w:rsidRDefault="006377FD" w:rsidP="006377FD">
            <w:pPr>
              <w:spacing w:before="0" w:after="0" w:line="240" w:lineRule="auto"/>
              <w:jc w:val="left"/>
              <w:rPr>
                <w:rFonts w:cs="Arial"/>
                <w:color w:val="000000"/>
                <w:lang w:eastAsia="pt-BR"/>
              </w:rPr>
            </w:pPr>
          </w:p>
        </w:tc>
        <w:tc>
          <w:tcPr>
            <w:tcW w:w="146" w:type="dxa"/>
            <w:tcBorders>
              <w:left w:val="nil"/>
              <w:right w:val="nil"/>
            </w:tcBorders>
          </w:tcPr>
          <w:p w14:paraId="4F17AA16" w14:textId="77777777" w:rsidR="006377FD" w:rsidRPr="009872F4" w:rsidRDefault="006377FD" w:rsidP="006377FD">
            <w:pPr>
              <w:spacing w:before="0" w:after="0" w:line="240" w:lineRule="auto"/>
              <w:jc w:val="left"/>
              <w:rPr>
                <w:rFonts w:cs="Arial"/>
                <w:color w:val="000000"/>
                <w:lang w:eastAsia="pt-BR"/>
              </w:rPr>
            </w:pPr>
          </w:p>
        </w:tc>
        <w:tc>
          <w:tcPr>
            <w:tcW w:w="1418" w:type="dxa"/>
            <w:tcBorders>
              <w:left w:val="nil"/>
              <w:right w:val="nil"/>
            </w:tcBorders>
            <w:noWrap/>
            <w:vAlign w:val="center"/>
          </w:tcPr>
          <w:p w14:paraId="59E4DF4A" w14:textId="3BFFE4BC" w:rsidR="006377FD" w:rsidRPr="009872F4" w:rsidRDefault="00030227" w:rsidP="006377FD">
            <w:pPr>
              <w:spacing w:before="0" w:after="0" w:line="240" w:lineRule="auto"/>
              <w:jc w:val="right"/>
              <w:rPr>
                <w:rFonts w:cs="Arial"/>
                <w:color w:val="000000"/>
                <w:lang w:eastAsia="pt-BR"/>
              </w:rPr>
            </w:pPr>
            <w:r>
              <w:rPr>
                <w:rFonts w:cs="Arial"/>
                <w:color w:val="000000"/>
                <w:lang w:eastAsia="pt-BR"/>
              </w:rPr>
              <w:t>200.71</w:t>
            </w:r>
            <w:r w:rsidR="00C5014E">
              <w:rPr>
                <w:rFonts w:cs="Arial"/>
                <w:color w:val="000000"/>
                <w:lang w:eastAsia="pt-BR"/>
              </w:rPr>
              <w:t>0</w:t>
            </w:r>
          </w:p>
        </w:tc>
        <w:tc>
          <w:tcPr>
            <w:tcW w:w="146" w:type="dxa"/>
            <w:tcBorders>
              <w:left w:val="nil"/>
              <w:right w:val="nil"/>
            </w:tcBorders>
            <w:noWrap/>
            <w:vAlign w:val="center"/>
          </w:tcPr>
          <w:p w14:paraId="3C56F6CB" w14:textId="77777777" w:rsidR="006377FD" w:rsidRPr="006E1807" w:rsidRDefault="006377FD" w:rsidP="006377FD">
            <w:pPr>
              <w:spacing w:before="0" w:after="0" w:line="240" w:lineRule="auto"/>
              <w:jc w:val="right"/>
              <w:rPr>
                <w:rFonts w:cs="Arial"/>
                <w:color w:val="000000"/>
                <w:highlight w:val="yellow"/>
                <w:lang w:eastAsia="pt-BR"/>
              </w:rPr>
            </w:pPr>
          </w:p>
        </w:tc>
        <w:tc>
          <w:tcPr>
            <w:tcW w:w="1418" w:type="dxa"/>
            <w:tcBorders>
              <w:left w:val="nil"/>
              <w:right w:val="nil"/>
            </w:tcBorders>
            <w:noWrap/>
            <w:vAlign w:val="center"/>
          </w:tcPr>
          <w:p w14:paraId="6F46AC93" w14:textId="1F0A6417" w:rsidR="006377FD" w:rsidRPr="006E1807" w:rsidRDefault="006377FD" w:rsidP="006377FD">
            <w:pPr>
              <w:spacing w:before="0" w:after="0" w:line="240" w:lineRule="auto"/>
              <w:jc w:val="right"/>
              <w:rPr>
                <w:rFonts w:cs="Arial"/>
                <w:color w:val="000000"/>
                <w:lang w:eastAsia="pt-BR"/>
              </w:rPr>
            </w:pPr>
            <w:r w:rsidRPr="006E1807">
              <w:rPr>
                <w:rFonts w:cs="Arial"/>
                <w:color w:val="000000"/>
                <w:lang w:eastAsia="pt-BR"/>
              </w:rPr>
              <w:t>171.401</w:t>
            </w:r>
          </w:p>
        </w:tc>
      </w:tr>
      <w:tr w:rsidR="006377FD" w:rsidRPr="00B86C57" w14:paraId="41C1EA25" w14:textId="77777777" w:rsidTr="00355E05">
        <w:trPr>
          <w:trHeight w:val="227"/>
          <w:jc w:val="center"/>
        </w:trPr>
        <w:tc>
          <w:tcPr>
            <w:tcW w:w="6368" w:type="dxa"/>
            <w:tcBorders>
              <w:left w:val="nil"/>
              <w:right w:val="nil"/>
            </w:tcBorders>
            <w:noWrap/>
          </w:tcPr>
          <w:p w14:paraId="0F3713F2" w14:textId="70305C09" w:rsidR="006377FD" w:rsidRPr="009872F4" w:rsidRDefault="006377FD" w:rsidP="006377FD">
            <w:pPr>
              <w:spacing w:before="0" w:after="0" w:line="240" w:lineRule="auto"/>
              <w:jc w:val="left"/>
              <w:rPr>
                <w:rFonts w:cs="Arial"/>
                <w:color w:val="000000"/>
                <w:lang w:eastAsia="pt-BR"/>
              </w:rPr>
            </w:pPr>
            <w:r w:rsidRPr="009872F4">
              <w:t>Licenças de alta plataforma (c)</w:t>
            </w:r>
          </w:p>
        </w:tc>
        <w:tc>
          <w:tcPr>
            <w:tcW w:w="387" w:type="dxa"/>
            <w:tcBorders>
              <w:left w:val="nil"/>
              <w:right w:val="nil"/>
            </w:tcBorders>
          </w:tcPr>
          <w:p w14:paraId="4F04E0F0" w14:textId="77777777" w:rsidR="006377FD" w:rsidRPr="009872F4" w:rsidRDefault="006377FD" w:rsidP="006377FD">
            <w:pPr>
              <w:spacing w:before="0" w:after="0" w:line="240" w:lineRule="auto"/>
              <w:jc w:val="left"/>
              <w:rPr>
                <w:rFonts w:cs="Arial"/>
                <w:color w:val="000000"/>
                <w:lang w:eastAsia="pt-BR"/>
              </w:rPr>
            </w:pPr>
          </w:p>
        </w:tc>
        <w:tc>
          <w:tcPr>
            <w:tcW w:w="146" w:type="dxa"/>
            <w:tcBorders>
              <w:left w:val="nil"/>
              <w:right w:val="nil"/>
            </w:tcBorders>
          </w:tcPr>
          <w:p w14:paraId="09362F9B" w14:textId="77777777" w:rsidR="006377FD" w:rsidRPr="009872F4" w:rsidRDefault="006377FD" w:rsidP="006377FD">
            <w:pPr>
              <w:spacing w:before="0" w:after="0" w:line="240" w:lineRule="auto"/>
              <w:jc w:val="left"/>
              <w:rPr>
                <w:rFonts w:cs="Arial"/>
                <w:color w:val="000000"/>
                <w:lang w:eastAsia="pt-BR"/>
              </w:rPr>
            </w:pPr>
          </w:p>
        </w:tc>
        <w:tc>
          <w:tcPr>
            <w:tcW w:w="1418" w:type="dxa"/>
            <w:tcBorders>
              <w:left w:val="nil"/>
              <w:right w:val="nil"/>
            </w:tcBorders>
            <w:noWrap/>
          </w:tcPr>
          <w:p w14:paraId="7ECD0DAB" w14:textId="6CE9C680" w:rsidR="006377FD" w:rsidRPr="009872F4" w:rsidRDefault="009872F4" w:rsidP="006377FD">
            <w:pPr>
              <w:spacing w:before="0" w:after="0" w:line="240" w:lineRule="auto"/>
              <w:jc w:val="right"/>
              <w:rPr>
                <w:rFonts w:cs="Arial"/>
                <w:color w:val="000000"/>
                <w:lang w:eastAsia="pt-BR"/>
              </w:rPr>
            </w:pPr>
            <w:r w:rsidRPr="009872F4">
              <w:rPr>
                <w:rFonts w:cs="Arial"/>
                <w:color w:val="000000"/>
                <w:lang w:eastAsia="pt-BR"/>
              </w:rPr>
              <w:t>51.110</w:t>
            </w:r>
          </w:p>
        </w:tc>
        <w:tc>
          <w:tcPr>
            <w:tcW w:w="146" w:type="dxa"/>
            <w:tcBorders>
              <w:left w:val="nil"/>
              <w:right w:val="nil"/>
            </w:tcBorders>
            <w:noWrap/>
            <w:vAlign w:val="center"/>
          </w:tcPr>
          <w:p w14:paraId="1B925A73" w14:textId="77777777" w:rsidR="006377FD" w:rsidRPr="006E1807" w:rsidRDefault="006377FD" w:rsidP="006377FD">
            <w:pPr>
              <w:spacing w:before="0" w:after="0" w:line="240" w:lineRule="auto"/>
              <w:jc w:val="right"/>
              <w:rPr>
                <w:rFonts w:cs="Arial"/>
                <w:color w:val="000000"/>
                <w:highlight w:val="yellow"/>
                <w:lang w:eastAsia="pt-BR"/>
              </w:rPr>
            </w:pPr>
          </w:p>
        </w:tc>
        <w:tc>
          <w:tcPr>
            <w:tcW w:w="1418" w:type="dxa"/>
            <w:tcBorders>
              <w:left w:val="nil"/>
              <w:right w:val="nil"/>
            </w:tcBorders>
            <w:noWrap/>
          </w:tcPr>
          <w:p w14:paraId="58A4B508" w14:textId="49A7CE4F" w:rsidR="006377FD" w:rsidRPr="006E1807" w:rsidRDefault="006377FD" w:rsidP="006377FD">
            <w:pPr>
              <w:spacing w:before="0" w:after="0" w:line="240" w:lineRule="auto"/>
              <w:jc w:val="right"/>
              <w:rPr>
                <w:rFonts w:cs="Arial"/>
                <w:color w:val="000000"/>
                <w:lang w:eastAsia="pt-BR"/>
              </w:rPr>
            </w:pPr>
            <w:r w:rsidRPr="006E1807">
              <w:t>44.878</w:t>
            </w:r>
          </w:p>
        </w:tc>
      </w:tr>
      <w:tr w:rsidR="006377FD" w:rsidRPr="00782A33" w14:paraId="6E5C4DAD" w14:textId="77777777" w:rsidTr="00355E05">
        <w:trPr>
          <w:trHeight w:val="227"/>
          <w:jc w:val="center"/>
        </w:trPr>
        <w:tc>
          <w:tcPr>
            <w:tcW w:w="6368" w:type="dxa"/>
            <w:tcBorders>
              <w:left w:val="nil"/>
              <w:right w:val="nil"/>
            </w:tcBorders>
            <w:noWrap/>
            <w:hideMark/>
          </w:tcPr>
          <w:p w14:paraId="06FC5EAE" w14:textId="71FEF581" w:rsidR="006377FD" w:rsidRPr="00B86C57" w:rsidRDefault="006377FD" w:rsidP="006377FD">
            <w:pPr>
              <w:spacing w:before="0" w:after="0" w:line="240" w:lineRule="auto"/>
              <w:jc w:val="left"/>
              <w:rPr>
                <w:rFonts w:cs="Arial"/>
                <w:color w:val="000000"/>
                <w:lang w:eastAsia="pt-BR"/>
              </w:rPr>
            </w:pPr>
            <w:r w:rsidRPr="00B86C57">
              <w:t>Outros</w:t>
            </w:r>
          </w:p>
        </w:tc>
        <w:tc>
          <w:tcPr>
            <w:tcW w:w="387" w:type="dxa"/>
            <w:tcBorders>
              <w:left w:val="nil"/>
              <w:right w:val="nil"/>
            </w:tcBorders>
          </w:tcPr>
          <w:p w14:paraId="1AC8F59B" w14:textId="77777777" w:rsidR="006377FD" w:rsidRPr="00B86C57" w:rsidRDefault="006377FD" w:rsidP="006377FD">
            <w:pPr>
              <w:spacing w:before="0" w:after="0" w:line="240" w:lineRule="auto"/>
              <w:jc w:val="left"/>
              <w:rPr>
                <w:rFonts w:cs="Arial"/>
                <w:color w:val="000000"/>
                <w:lang w:eastAsia="pt-BR"/>
              </w:rPr>
            </w:pPr>
          </w:p>
        </w:tc>
        <w:tc>
          <w:tcPr>
            <w:tcW w:w="146" w:type="dxa"/>
            <w:tcBorders>
              <w:left w:val="nil"/>
              <w:right w:val="nil"/>
            </w:tcBorders>
          </w:tcPr>
          <w:p w14:paraId="2A82FE39" w14:textId="77777777" w:rsidR="006377FD" w:rsidRPr="00B86C57" w:rsidRDefault="006377FD" w:rsidP="006377F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7E5F8C0C" w14:textId="042998CB" w:rsidR="006377FD" w:rsidRPr="007560E4" w:rsidRDefault="006377FD" w:rsidP="006377FD">
            <w:pPr>
              <w:spacing w:before="0" w:after="0" w:line="240" w:lineRule="auto"/>
              <w:jc w:val="right"/>
              <w:rPr>
                <w:rFonts w:cs="Arial"/>
                <w:color w:val="000000"/>
                <w:lang w:eastAsia="pt-BR"/>
              </w:rPr>
            </w:pPr>
          </w:p>
        </w:tc>
        <w:tc>
          <w:tcPr>
            <w:tcW w:w="146" w:type="dxa"/>
            <w:tcBorders>
              <w:left w:val="nil"/>
              <w:right w:val="nil"/>
            </w:tcBorders>
            <w:noWrap/>
            <w:vAlign w:val="center"/>
          </w:tcPr>
          <w:p w14:paraId="328CA32B" w14:textId="77777777" w:rsidR="006377FD" w:rsidRPr="00B86C57" w:rsidRDefault="006377FD" w:rsidP="006377F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tcPr>
          <w:p w14:paraId="585C775F" w14:textId="082CC101" w:rsidR="006377FD" w:rsidRPr="00B86C57" w:rsidRDefault="006377FD" w:rsidP="006377FD">
            <w:pPr>
              <w:spacing w:before="0" w:after="0" w:line="240" w:lineRule="auto"/>
              <w:jc w:val="right"/>
              <w:rPr>
                <w:rFonts w:cs="Arial"/>
                <w:color w:val="000000"/>
                <w:lang w:eastAsia="pt-BR"/>
              </w:rPr>
            </w:pPr>
            <w:r w:rsidRPr="00B86C57">
              <w:t>40</w:t>
            </w:r>
          </w:p>
        </w:tc>
      </w:tr>
      <w:tr w:rsidR="006377FD" w:rsidRPr="00B86C57" w14:paraId="6603C976" w14:textId="77777777" w:rsidTr="00355E05">
        <w:trPr>
          <w:trHeight w:val="227"/>
          <w:jc w:val="center"/>
        </w:trPr>
        <w:tc>
          <w:tcPr>
            <w:tcW w:w="6368" w:type="dxa"/>
            <w:tcBorders>
              <w:left w:val="nil"/>
              <w:right w:val="nil"/>
            </w:tcBorders>
            <w:noWrap/>
            <w:vAlign w:val="bottom"/>
            <w:hideMark/>
          </w:tcPr>
          <w:p w14:paraId="661CE1B4" w14:textId="125C50E5" w:rsidR="006377FD" w:rsidRPr="00B86C57" w:rsidRDefault="006377FD" w:rsidP="006377FD">
            <w:pPr>
              <w:spacing w:before="0" w:after="0" w:line="240" w:lineRule="auto"/>
              <w:jc w:val="left"/>
              <w:rPr>
                <w:rFonts w:cs="Arial"/>
                <w:b/>
                <w:bCs/>
                <w:color w:val="500878"/>
                <w:lang w:eastAsia="pt-BR"/>
              </w:rPr>
            </w:pPr>
          </w:p>
        </w:tc>
        <w:tc>
          <w:tcPr>
            <w:tcW w:w="387" w:type="dxa"/>
            <w:tcBorders>
              <w:left w:val="nil"/>
              <w:right w:val="nil"/>
            </w:tcBorders>
          </w:tcPr>
          <w:p w14:paraId="7D0B99F8" w14:textId="77777777" w:rsidR="006377FD" w:rsidRPr="00B86C57" w:rsidRDefault="006377FD" w:rsidP="006377FD">
            <w:pPr>
              <w:spacing w:before="0" w:after="0" w:line="240" w:lineRule="auto"/>
              <w:jc w:val="left"/>
              <w:rPr>
                <w:rFonts w:cs="Arial"/>
                <w:b/>
                <w:bCs/>
                <w:color w:val="500878"/>
                <w:lang w:eastAsia="pt-BR"/>
              </w:rPr>
            </w:pPr>
          </w:p>
        </w:tc>
        <w:tc>
          <w:tcPr>
            <w:tcW w:w="146" w:type="dxa"/>
            <w:tcBorders>
              <w:left w:val="nil"/>
              <w:right w:val="nil"/>
            </w:tcBorders>
          </w:tcPr>
          <w:p w14:paraId="411EA84B" w14:textId="77777777" w:rsidR="006377FD" w:rsidRPr="00B86C57" w:rsidRDefault="006377FD" w:rsidP="006377FD">
            <w:pPr>
              <w:spacing w:before="0" w:after="0" w:line="240" w:lineRule="auto"/>
              <w:jc w:val="left"/>
              <w:rPr>
                <w:rFonts w:cs="Arial"/>
                <w:b/>
                <w:bCs/>
                <w:color w:val="500878"/>
                <w:lang w:eastAsia="pt-BR"/>
              </w:rPr>
            </w:pPr>
          </w:p>
        </w:tc>
        <w:tc>
          <w:tcPr>
            <w:tcW w:w="1418" w:type="dxa"/>
            <w:tcBorders>
              <w:top w:val="single" w:sz="4" w:space="0" w:color="auto"/>
              <w:left w:val="nil"/>
              <w:bottom w:val="single" w:sz="4" w:space="0" w:color="auto"/>
              <w:right w:val="nil"/>
            </w:tcBorders>
            <w:shd w:val="clear" w:color="auto" w:fill="F8ECFE"/>
            <w:noWrap/>
            <w:vAlign w:val="center"/>
          </w:tcPr>
          <w:p w14:paraId="502B1FFC" w14:textId="24A19C56" w:rsidR="006377FD" w:rsidRPr="007560E4" w:rsidRDefault="00BC2533" w:rsidP="006377FD">
            <w:pPr>
              <w:spacing w:before="0" w:after="0" w:line="240" w:lineRule="auto"/>
              <w:jc w:val="right"/>
              <w:rPr>
                <w:rFonts w:cs="Arial"/>
                <w:b/>
                <w:bCs/>
                <w:color w:val="500878"/>
                <w:lang w:eastAsia="pt-BR"/>
              </w:rPr>
            </w:pPr>
            <w:r>
              <w:rPr>
                <w:rFonts w:cs="Arial"/>
                <w:b/>
                <w:bCs/>
                <w:color w:val="500878"/>
                <w:lang w:eastAsia="pt-BR"/>
              </w:rPr>
              <w:t>271.179</w:t>
            </w:r>
          </w:p>
        </w:tc>
        <w:tc>
          <w:tcPr>
            <w:tcW w:w="146" w:type="dxa"/>
            <w:tcBorders>
              <w:left w:val="nil"/>
              <w:right w:val="nil"/>
            </w:tcBorders>
            <w:noWrap/>
            <w:vAlign w:val="center"/>
          </w:tcPr>
          <w:p w14:paraId="2176DF1D" w14:textId="77777777" w:rsidR="006377FD" w:rsidRPr="00B86C57" w:rsidRDefault="006377FD" w:rsidP="006377FD">
            <w:pPr>
              <w:spacing w:before="0" w:after="0" w:line="240" w:lineRule="auto"/>
              <w:jc w:val="right"/>
              <w:rPr>
                <w:rFonts w:cs="Arial"/>
                <w:b/>
                <w:bCs/>
                <w:color w:val="500878"/>
                <w:lang w:eastAsia="pt-BR"/>
              </w:rPr>
            </w:pPr>
          </w:p>
        </w:tc>
        <w:tc>
          <w:tcPr>
            <w:tcW w:w="1418" w:type="dxa"/>
            <w:tcBorders>
              <w:top w:val="single" w:sz="4" w:space="0" w:color="auto"/>
              <w:left w:val="nil"/>
              <w:bottom w:val="single" w:sz="4" w:space="0" w:color="auto"/>
              <w:right w:val="nil"/>
            </w:tcBorders>
            <w:shd w:val="clear" w:color="auto" w:fill="F8ECFE"/>
            <w:noWrap/>
            <w:vAlign w:val="center"/>
          </w:tcPr>
          <w:p w14:paraId="685A29D5" w14:textId="4DB6B05E" w:rsidR="006377FD" w:rsidRPr="00B86C57" w:rsidRDefault="006377FD" w:rsidP="006377FD">
            <w:pPr>
              <w:spacing w:before="0" w:after="0" w:line="240" w:lineRule="auto"/>
              <w:jc w:val="right"/>
              <w:rPr>
                <w:rFonts w:cs="Arial"/>
                <w:b/>
                <w:bCs/>
                <w:color w:val="500878"/>
                <w:lang w:eastAsia="pt-BR"/>
              </w:rPr>
            </w:pPr>
            <w:r w:rsidRPr="00B86C57">
              <w:rPr>
                <w:rFonts w:cs="Arial"/>
                <w:b/>
                <w:bCs/>
                <w:color w:val="500878"/>
                <w:lang w:eastAsia="pt-BR"/>
              </w:rPr>
              <w:t>345.771</w:t>
            </w:r>
          </w:p>
        </w:tc>
      </w:tr>
      <w:tr w:rsidR="006377FD" w:rsidRPr="00B86C57" w14:paraId="65A2D4BE" w14:textId="77777777" w:rsidTr="00355E05">
        <w:trPr>
          <w:trHeight w:val="227"/>
          <w:jc w:val="center"/>
        </w:trPr>
        <w:tc>
          <w:tcPr>
            <w:tcW w:w="6368" w:type="dxa"/>
            <w:tcBorders>
              <w:left w:val="nil"/>
              <w:right w:val="nil"/>
            </w:tcBorders>
            <w:noWrap/>
            <w:vAlign w:val="bottom"/>
          </w:tcPr>
          <w:p w14:paraId="3970560A" w14:textId="77777777" w:rsidR="006377FD" w:rsidRPr="00B86C57" w:rsidRDefault="006377FD" w:rsidP="006377FD">
            <w:pPr>
              <w:spacing w:before="0" w:after="0" w:line="240" w:lineRule="auto"/>
              <w:jc w:val="left"/>
              <w:rPr>
                <w:rFonts w:cs="Arial"/>
                <w:b/>
                <w:bCs/>
                <w:color w:val="500878"/>
                <w:lang w:eastAsia="pt-BR"/>
              </w:rPr>
            </w:pPr>
          </w:p>
        </w:tc>
        <w:tc>
          <w:tcPr>
            <w:tcW w:w="387" w:type="dxa"/>
            <w:tcBorders>
              <w:left w:val="nil"/>
              <w:right w:val="nil"/>
            </w:tcBorders>
          </w:tcPr>
          <w:p w14:paraId="25A197B3" w14:textId="77777777" w:rsidR="006377FD" w:rsidRPr="00B86C57" w:rsidRDefault="006377FD" w:rsidP="006377FD">
            <w:pPr>
              <w:spacing w:before="0" w:after="0" w:line="240" w:lineRule="auto"/>
              <w:jc w:val="left"/>
              <w:rPr>
                <w:rFonts w:cs="Arial"/>
                <w:b/>
                <w:bCs/>
                <w:color w:val="500878"/>
                <w:lang w:eastAsia="pt-BR"/>
              </w:rPr>
            </w:pPr>
          </w:p>
        </w:tc>
        <w:tc>
          <w:tcPr>
            <w:tcW w:w="146" w:type="dxa"/>
            <w:tcBorders>
              <w:left w:val="nil"/>
              <w:right w:val="nil"/>
            </w:tcBorders>
          </w:tcPr>
          <w:p w14:paraId="43456E3E" w14:textId="77777777" w:rsidR="006377FD" w:rsidRPr="00B86C57" w:rsidRDefault="006377FD" w:rsidP="006377FD">
            <w:pPr>
              <w:spacing w:before="0" w:after="0" w:line="240" w:lineRule="auto"/>
              <w:jc w:val="left"/>
              <w:rPr>
                <w:rFonts w:cs="Arial"/>
                <w:b/>
                <w:bCs/>
                <w:color w:val="500878"/>
                <w:lang w:eastAsia="pt-BR"/>
              </w:rPr>
            </w:pPr>
          </w:p>
        </w:tc>
        <w:tc>
          <w:tcPr>
            <w:tcW w:w="1418" w:type="dxa"/>
            <w:tcBorders>
              <w:top w:val="single" w:sz="4" w:space="0" w:color="auto"/>
              <w:left w:val="nil"/>
              <w:right w:val="nil"/>
            </w:tcBorders>
            <w:noWrap/>
            <w:vAlign w:val="center"/>
          </w:tcPr>
          <w:p w14:paraId="59A30D8C" w14:textId="77777777" w:rsidR="006377FD" w:rsidRPr="007560E4" w:rsidRDefault="006377FD" w:rsidP="006377FD">
            <w:pPr>
              <w:spacing w:before="0" w:after="0" w:line="240" w:lineRule="auto"/>
              <w:jc w:val="right"/>
              <w:rPr>
                <w:rFonts w:cs="Arial"/>
                <w:b/>
                <w:bCs/>
                <w:color w:val="500878"/>
                <w:lang w:eastAsia="pt-BR"/>
              </w:rPr>
            </w:pPr>
          </w:p>
        </w:tc>
        <w:tc>
          <w:tcPr>
            <w:tcW w:w="146" w:type="dxa"/>
            <w:tcBorders>
              <w:left w:val="nil"/>
              <w:right w:val="nil"/>
            </w:tcBorders>
            <w:noWrap/>
            <w:vAlign w:val="center"/>
          </w:tcPr>
          <w:p w14:paraId="5F4BA992" w14:textId="77777777" w:rsidR="006377FD" w:rsidRPr="00B86C57" w:rsidRDefault="006377FD" w:rsidP="006377FD">
            <w:pPr>
              <w:spacing w:before="0" w:after="0" w:line="240" w:lineRule="auto"/>
              <w:jc w:val="right"/>
              <w:rPr>
                <w:rFonts w:cs="Arial"/>
                <w:b/>
                <w:bCs/>
                <w:color w:val="500878"/>
                <w:lang w:eastAsia="pt-BR"/>
              </w:rPr>
            </w:pPr>
          </w:p>
        </w:tc>
        <w:tc>
          <w:tcPr>
            <w:tcW w:w="1418" w:type="dxa"/>
            <w:tcBorders>
              <w:top w:val="single" w:sz="4" w:space="0" w:color="auto"/>
              <w:left w:val="nil"/>
              <w:right w:val="nil"/>
            </w:tcBorders>
            <w:noWrap/>
            <w:vAlign w:val="center"/>
          </w:tcPr>
          <w:p w14:paraId="74B52D96" w14:textId="77777777" w:rsidR="006377FD" w:rsidRPr="00B86C57" w:rsidRDefault="006377FD" w:rsidP="006377FD">
            <w:pPr>
              <w:spacing w:before="0" w:after="0" w:line="240" w:lineRule="auto"/>
              <w:jc w:val="right"/>
            </w:pPr>
          </w:p>
        </w:tc>
      </w:tr>
      <w:tr w:rsidR="006377FD" w:rsidRPr="00B86C57" w14:paraId="16206669" w14:textId="77777777" w:rsidTr="00355E05">
        <w:trPr>
          <w:trHeight w:val="227"/>
          <w:jc w:val="center"/>
        </w:trPr>
        <w:tc>
          <w:tcPr>
            <w:tcW w:w="6368" w:type="dxa"/>
            <w:tcBorders>
              <w:left w:val="nil"/>
              <w:right w:val="nil"/>
            </w:tcBorders>
            <w:noWrap/>
            <w:vAlign w:val="bottom"/>
          </w:tcPr>
          <w:p w14:paraId="3D1F61BD" w14:textId="7C613450" w:rsidR="006377FD" w:rsidRPr="00B86C57" w:rsidRDefault="006377FD" w:rsidP="006377FD">
            <w:pPr>
              <w:spacing w:before="0" w:after="0" w:line="240" w:lineRule="auto"/>
              <w:jc w:val="left"/>
              <w:rPr>
                <w:rFonts w:cs="Arial"/>
                <w:b/>
                <w:bCs/>
                <w:color w:val="500878"/>
                <w:lang w:eastAsia="pt-BR"/>
              </w:rPr>
            </w:pPr>
            <w:r w:rsidRPr="00B86C57">
              <w:rPr>
                <w:rFonts w:cs="Arial"/>
                <w:b/>
                <w:bCs/>
                <w:color w:val="500878"/>
                <w:lang w:eastAsia="pt-BR"/>
              </w:rPr>
              <w:t>Circulante</w:t>
            </w:r>
          </w:p>
        </w:tc>
        <w:tc>
          <w:tcPr>
            <w:tcW w:w="387" w:type="dxa"/>
            <w:tcBorders>
              <w:left w:val="nil"/>
              <w:right w:val="nil"/>
            </w:tcBorders>
          </w:tcPr>
          <w:p w14:paraId="77F55FC1" w14:textId="77777777" w:rsidR="006377FD" w:rsidRPr="00B86C57" w:rsidRDefault="006377FD" w:rsidP="006377FD">
            <w:pPr>
              <w:spacing w:before="0" w:after="0" w:line="240" w:lineRule="auto"/>
              <w:jc w:val="left"/>
              <w:rPr>
                <w:rFonts w:cs="Arial"/>
                <w:b/>
                <w:bCs/>
                <w:color w:val="500878"/>
                <w:lang w:eastAsia="pt-BR"/>
              </w:rPr>
            </w:pPr>
          </w:p>
        </w:tc>
        <w:tc>
          <w:tcPr>
            <w:tcW w:w="146" w:type="dxa"/>
            <w:tcBorders>
              <w:left w:val="nil"/>
              <w:right w:val="nil"/>
            </w:tcBorders>
          </w:tcPr>
          <w:p w14:paraId="1B6775FD" w14:textId="77777777" w:rsidR="006377FD" w:rsidRPr="00B86C57" w:rsidRDefault="006377FD" w:rsidP="006377FD">
            <w:pPr>
              <w:spacing w:before="0" w:after="0" w:line="240" w:lineRule="auto"/>
              <w:jc w:val="left"/>
              <w:rPr>
                <w:rFonts w:cs="Arial"/>
                <w:b/>
                <w:bCs/>
                <w:color w:val="500878"/>
                <w:lang w:eastAsia="pt-BR"/>
              </w:rPr>
            </w:pPr>
          </w:p>
        </w:tc>
        <w:tc>
          <w:tcPr>
            <w:tcW w:w="1418" w:type="dxa"/>
            <w:tcBorders>
              <w:left w:val="nil"/>
              <w:right w:val="nil"/>
            </w:tcBorders>
            <w:noWrap/>
          </w:tcPr>
          <w:p w14:paraId="6B261C96" w14:textId="17C558B6" w:rsidR="006377FD" w:rsidRPr="007560E4" w:rsidRDefault="00054CFF" w:rsidP="006377FD">
            <w:pPr>
              <w:spacing w:before="0" w:after="0" w:line="240" w:lineRule="auto"/>
              <w:jc w:val="right"/>
              <w:rPr>
                <w:rFonts w:cs="Arial"/>
                <w:b/>
                <w:bCs/>
                <w:color w:val="500878"/>
                <w:lang w:eastAsia="pt-BR"/>
              </w:rPr>
            </w:pPr>
            <w:r>
              <w:rPr>
                <w:rFonts w:cs="Arial"/>
                <w:b/>
                <w:bCs/>
                <w:color w:val="500878"/>
                <w:lang w:eastAsia="pt-BR"/>
              </w:rPr>
              <w:t>241.663</w:t>
            </w:r>
          </w:p>
        </w:tc>
        <w:tc>
          <w:tcPr>
            <w:tcW w:w="146" w:type="dxa"/>
            <w:tcBorders>
              <w:left w:val="nil"/>
              <w:right w:val="nil"/>
            </w:tcBorders>
            <w:noWrap/>
            <w:vAlign w:val="center"/>
          </w:tcPr>
          <w:p w14:paraId="302390BE" w14:textId="77777777" w:rsidR="006377FD" w:rsidRPr="00B86C57" w:rsidRDefault="006377FD" w:rsidP="006377FD">
            <w:pPr>
              <w:spacing w:before="0" w:after="0" w:line="240" w:lineRule="auto"/>
              <w:jc w:val="right"/>
              <w:rPr>
                <w:rFonts w:cs="Arial"/>
                <w:b/>
                <w:bCs/>
                <w:color w:val="500878"/>
                <w:lang w:eastAsia="pt-BR"/>
              </w:rPr>
            </w:pPr>
          </w:p>
        </w:tc>
        <w:tc>
          <w:tcPr>
            <w:tcW w:w="1418" w:type="dxa"/>
            <w:tcBorders>
              <w:left w:val="nil"/>
              <w:right w:val="nil"/>
            </w:tcBorders>
            <w:noWrap/>
          </w:tcPr>
          <w:p w14:paraId="5F749260" w14:textId="2AF7BA80" w:rsidR="006377FD" w:rsidRPr="00B86C57" w:rsidRDefault="006377FD" w:rsidP="006377FD">
            <w:pPr>
              <w:spacing w:before="0" w:after="0" w:line="240" w:lineRule="auto"/>
              <w:jc w:val="right"/>
              <w:rPr>
                <w:b/>
                <w:bCs/>
                <w:color w:val="500878"/>
              </w:rPr>
            </w:pPr>
            <w:r w:rsidRPr="00B86C57">
              <w:rPr>
                <w:b/>
                <w:bCs/>
                <w:color w:val="500878"/>
              </w:rPr>
              <w:t>314.768</w:t>
            </w:r>
          </w:p>
        </w:tc>
      </w:tr>
      <w:tr w:rsidR="006377FD" w:rsidRPr="00782A33" w14:paraId="5C385BD6" w14:textId="77777777" w:rsidTr="00355E05">
        <w:trPr>
          <w:trHeight w:val="227"/>
          <w:jc w:val="center"/>
        </w:trPr>
        <w:tc>
          <w:tcPr>
            <w:tcW w:w="6368" w:type="dxa"/>
            <w:tcBorders>
              <w:left w:val="nil"/>
              <w:right w:val="nil"/>
            </w:tcBorders>
            <w:noWrap/>
            <w:vAlign w:val="bottom"/>
          </w:tcPr>
          <w:p w14:paraId="26A0FA28" w14:textId="620C08D1" w:rsidR="006377FD" w:rsidRPr="00B86C57" w:rsidRDefault="006377FD" w:rsidP="006377FD">
            <w:pPr>
              <w:spacing w:before="0" w:after="0" w:line="240" w:lineRule="auto"/>
              <w:jc w:val="left"/>
              <w:rPr>
                <w:rFonts w:cs="Arial"/>
                <w:b/>
                <w:bCs/>
                <w:color w:val="500878"/>
                <w:lang w:eastAsia="pt-BR"/>
              </w:rPr>
            </w:pPr>
            <w:r w:rsidRPr="00B86C57">
              <w:rPr>
                <w:rFonts w:cs="Arial"/>
                <w:b/>
                <w:bCs/>
                <w:color w:val="500878"/>
                <w:lang w:eastAsia="pt-BR"/>
              </w:rPr>
              <w:t>Não circulante</w:t>
            </w:r>
          </w:p>
        </w:tc>
        <w:tc>
          <w:tcPr>
            <w:tcW w:w="387" w:type="dxa"/>
            <w:tcBorders>
              <w:left w:val="nil"/>
              <w:right w:val="nil"/>
            </w:tcBorders>
          </w:tcPr>
          <w:p w14:paraId="08A99578" w14:textId="77777777" w:rsidR="006377FD" w:rsidRPr="00B86C57" w:rsidRDefault="006377FD" w:rsidP="006377FD">
            <w:pPr>
              <w:spacing w:before="0" w:after="0" w:line="240" w:lineRule="auto"/>
              <w:jc w:val="left"/>
              <w:rPr>
                <w:rFonts w:cs="Arial"/>
                <w:b/>
                <w:bCs/>
                <w:color w:val="500878"/>
                <w:lang w:eastAsia="pt-BR"/>
              </w:rPr>
            </w:pPr>
          </w:p>
        </w:tc>
        <w:tc>
          <w:tcPr>
            <w:tcW w:w="146" w:type="dxa"/>
            <w:tcBorders>
              <w:left w:val="nil"/>
              <w:right w:val="nil"/>
            </w:tcBorders>
          </w:tcPr>
          <w:p w14:paraId="6CD7D443" w14:textId="77777777" w:rsidR="006377FD" w:rsidRPr="00B86C57" w:rsidRDefault="006377FD" w:rsidP="006377FD">
            <w:pPr>
              <w:spacing w:before="0" w:after="0" w:line="240" w:lineRule="auto"/>
              <w:jc w:val="left"/>
              <w:rPr>
                <w:rFonts w:cs="Arial"/>
                <w:b/>
                <w:bCs/>
                <w:color w:val="500878"/>
                <w:lang w:eastAsia="pt-BR"/>
              </w:rPr>
            </w:pPr>
          </w:p>
        </w:tc>
        <w:tc>
          <w:tcPr>
            <w:tcW w:w="1418" w:type="dxa"/>
            <w:tcBorders>
              <w:left w:val="nil"/>
              <w:right w:val="nil"/>
            </w:tcBorders>
            <w:noWrap/>
          </w:tcPr>
          <w:p w14:paraId="2EF70CF8" w14:textId="4FBEDE46" w:rsidR="006377FD" w:rsidRPr="007560E4" w:rsidRDefault="00054CFF" w:rsidP="006377FD">
            <w:pPr>
              <w:spacing w:before="0" w:after="0" w:line="240" w:lineRule="auto"/>
              <w:jc w:val="right"/>
              <w:rPr>
                <w:rFonts w:cs="Arial"/>
                <w:b/>
                <w:bCs/>
                <w:color w:val="500878"/>
                <w:lang w:eastAsia="pt-BR"/>
              </w:rPr>
            </w:pPr>
            <w:r>
              <w:rPr>
                <w:rFonts w:cs="Arial"/>
                <w:b/>
                <w:bCs/>
                <w:color w:val="500878"/>
                <w:lang w:eastAsia="pt-BR"/>
              </w:rPr>
              <w:t>29.516</w:t>
            </w:r>
          </w:p>
        </w:tc>
        <w:tc>
          <w:tcPr>
            <w:tcW w:w="146" w:type="dxa"/>
            <w:tcBorders>
              <w:left w:val="nil"/>
              <w:right w:val="nil"/>
            </w:tcBorders>
            <w:noWrap/>
            <w:vAlign w:val="center"/>
          </w:tcPr>
          <w:p w14:paraId="56B95F08" w14:textId="77777777" w:rsidR="006377FD" w:rsidRPr="00B86C57" w:rsidRDefault="006377FD" w:rsidP="006377FD">
            <w:pPr>
              <w:spacing w:before="0" w:after="0" w:line="240" w:lineRule="auto"/>
              <w:jc w:val="right"/>
              <w:rPr>
                <w:rFonts w:cs="Arial"/>
                <w:b/>
                <w:bCs/>
                <w:color w:val="500878"/>
                <w:lang w:eastAsia="pt-BR"/>
              </w:rPr>
            </w:pPr>
          </w:p>
        </w:tc>
        <w:tc>
          <w:tcPr>
            <w:tcW w:w="1418" w:type="dxa"/>
            <w:tcBorders>
              <w:left w:val="nil"/>
              <w:right w:val="nil"/>
            </w:tcBorders>
            <w:noWrap/>
          </w:tcPr>
          <w:p w14:paraId="207FA70D" w14:textId="1DDC8BFD" w:rsidR="006377FD" w:rsidRPr="00B86C57" w:rsidRDefault="006377FD" w:rsidP="006377FD">
            <w:pPr>
              <w:spacing w:before="0" w:after="0" w:line="240" w:lineRule="auto"/>
              <w:jc w:val="right"/>
              <w:rPr>
                <w:b/>
                <w:bCs/>
                <w:color w:val="500878"/>
              </w:rPr>
            </w:pPr>
            <w:r w:rsidRPr="00B86C57">
              <w:rPr>
                <w:b/>
                <w:bCs/>
                <w:color w:val="500878"/>
              </w:rPr>
              <w:t>31.003</w:t>
            </w:r>
          </w:p>
        </w:tc>
      </w:tr>
      <w:tr w:rsidR="00F971F6" w:rsidRPr="00782A33" w14:paraId="7D944DB1" w14:textId="77777777" w:rsidTr="00355E05">
        <w:trPr>
          <w:trHeight w:val="227"/>
          <w:jc w:val="center"/>
        </w:trPr>
        <w:tc>
          <w:tcPr>
            <w:tcW w:w="6368" w:type="dxa"/>
            <w:tcBorders>
              <w:left w:val="nil"/>
              <w:right w:val="nil"/>
            </w:tcBorders>
            <w:noWrap/>
            <w:vAlign w:val="bottom"/>
          </w:tcPr>
          <w:p w14:paraId="08F52FF1" w14:textId="3D756FC5" w:rsidR="00F971F6" w:rsidRPr="00B86C57" w:rsidRDefault="00F971F6" w:rsidP="006377FD">
            <w:pPr>
              <w:spacing w:before="0" w:after="0" w:line="240" w:lineRule="auto"/>
              <w:jc w:val="left"/>
              <w:rPr>
                <w:rFonts w:cs="Arial"/>
                <w:b/>
                <w:bCs/>
                <w:color w:val="500878"/>
                <w:lang w:eastAsia="pt-BR"/>
              </w:rPr>
            </w:pPr>
          </w:p>
        </w:tc>
        <w:tc>
          <w:tcPr>
            <w:tcW w:w="387" w:type="dxa"/>
            <w:tcBorders>
              <w:left w:val="nil"/>
              <w:right w:val="nil"/>
            </w:tcBorders>
          </w:tcPr>
          <w:p w14:paraId="413CDF75" w14:textId="77777777" w:rsidR="00F971F6" w:rsidRPr="00B86C57" w:rsidRDefault="00F971F6" w:rsidP="006377FD">
            <w:pPr>
              <w:spacing w:before="0" w:after="0" w:line="240" w:lineRule="auto"/>
              <w:jc w:val="left"/>
              <w:rPr>
                <w:rFonts w:cs="Arial"/>
                <w:b/>
                <w:bCs/>
                <w:color w:val="500878"/>
                <w:lang w:eastAsia="pt-BR"/>
              </w:rPr>
            </w:pPr>
          </w:p>
        </w:tc>
        <w:tc>
          <w:tcPr>
            <w:tcW w:w="146" w:type="dxa"/>
            <w:tcBorders>
              <w:left w:val="nil"/>
              <w:right w:val="nil"/>
            </w:tcBorders>
          </w:tcPr>
          <w:p w14:paraId="57555A1A" w14:textId="77777777" w:rsidR="00F971F6" w:rsidRPr="00B86C57" w:rsidRDefault="00F971F6" w:rsidP="006377FD">
            <w:pPr>
              <w:spacing w:before="0" w:after="0" w:line="240" w:lineRule="auto"/>
              <w:jc w:val="left"/>
              <w:rPr>
                <w:rFonts w:cs="Arial"/>
                <w:b/>
                <w:bCs/>
                <w:color w:val="500878"/>
                <w:lang w:eastAsia="pt-BR"/>
              </w:rPr>
            </w:pPr>
          </w:p>
        </w:tc>
        <w:tc>
          <w:tcPr>
            <w:tcW w:w="1418" w:type="dxa"/>
            <w:tcBorders>
              <w:left w:val="nil"/>
              <w:right w:val="nil"/>
            </w:tcBorders>
            <w:noWrap/>
          </w:tcPr>
          <w:p w14:paraId="006E860B" w14:textId="77777777" w:rsidR="00F971F6" w:rsidRPr="007560E4" w:rsidRDefault="00F971F6" w:rsidP="006377FD">
            <w:pPr>
              <w:spacing w:before="0" w:after="0" w:line="240" w:lineRule="auto"/>
              <w:jc w:val="right"/>
              <w:rPr>
                <w:rFonts w:cs="Arial"/>
                <w:b/>
                <w:bCs/>
                <w:color w:val="500878"/>
                <w:lang w:eastAsia="pt-BR"/>
              </w:rPr>
            </w:pPr>
          </w:p>
        </w:tc>
        <w:tc>
          <w:tcPr>
            <w:tcW w:w="146" w:type="dxa"/>
            <w:tcBorders>
              <w:left w:val="nil"/>
              <w:right w:val="nil"/>
            </w:tcBorders>
            <w:noWrap/>
            <w:vAlign w:val="center"/>
          </w:tcPr>
          <w:p w14:paraId="2B190B5F" w14:textId="77777777" w:rsidR="00F971F6" w:rsidRPr="00B86C57" w:rsidRDefault="00F971F6" w:rsidP="006377FD">
            <w:pPr>
              <w:spacing w:before="0" w:after="0" w:line="240" w:lineRule="auto"/>
              <w:jc w:val="right"/>
              <w:rPr>
                <w:rFonts w:cs="Arial"/>
                <w:b/>
                <w:bCs/>
                <w:color w:val="500878"/>
                <w:lang w:eastAsia="pt-BR"/>
              </w:rPr>
            </w:pPr>
          </w:p>
        </w:tc>
        <w:tc>
          <w:tcPr>
            <w:tcW w:w="1418" w:type="dxa"/>
            <w:tcBorders>
              <w:left w:val="nil"/>
              <w:right w:val="nil"/>
            </w:tcBorders>
            <w:noWrap/>
          </w:tcPr>
          <w:p w14:paraId="7AD5F7E7" w14:textId="77777777" w:rsidR="00F971F6" w:rsidRPr="00B86C57" w:rsidRDefault="00F971F6" w:rsidP="006377FD">
            <w:pPr>
              <w:spacing w:before="0" w:after="0" w:line="240" w:lineRule="auto"/>
              <w:jc w:val="right"/>
              <w:rPr>
                <w:b/>
                <w:bCs/>
                <w:color w:val="500878"/>
              </w:rPr>
            </w:pPr>
          </w:p>
        </w:tc>
      </w:tr>
    </w:tbl>
    <w:p w14:paraId="536BB21C" w14:textId="2C6128D5" w:rsidR="00CE679C" w:rsidRDefault="008B2156" w:rsidP="00C21991">
      <w:pPr>
        <w:pStyle w:val="PargrafodaLista"/>
        <w:numPr>
          <w:ilvl w:val="0"/>
          <w:numId w:val="29"/>
        </w:numPr>
        <w:ind w:left="426" w:hanging="426"/>
        <w:rPr>
          <w:color w:val="000000" w:themeColor="text1"/>
        </w:rPr>
      </w:pPr>
      <w:r w:rsidRPr="00B86C57">
        <w:rPr>
          <w:color w:val="000000" w:themeColor="text1"/>
        </w:rPr>
        <w:t>S</w:t>
      </w:r>
      <w:r w:rsidR="003F195A" w:rsidRPr="00B86C57">
        <w:rPr>
          <w:color w:val="000000" w:themeColor="text1"/>
        </w:rPr>
        <w:t xml:space="preserve">erviços </w:t>
      </w:r>
      <w:r w:rsidR="00554A90" w:rsidRPr="00B86C57">
        <w:rPr>
          <w:color w:val="000000" w:themeColor="text1"/>
        </w:rPr>
        <w:t xml:space="preserve">de licenças de uso de </w:t>
      </w:r>
      <w:r w:rsidR="00554A90" w:rsidRPr="00C7324E">
        <w:rPr>
          <w:color w:val="000000" w:themeColor="text1"/>
        </w:rPr>
        <w:t>softwares</w:t>
      </w:r>
      <w:r w:rsidR="00554A90" w:rsidRPr="00B86C57">
        <w:rPr>
          <w:color w:val="000000" w:themeColor="text1"/>
        </w:rPr>
        <w:t xml:space="preserve"> e sistemas de diversos fabricantes e fornecedores para os clientes Prodesp. Esse serviço também inclui o apoio técnico especializado para a instalação, configuração, atualização, manutenção e suporte desses </w:t>
      </w:r>
      <w:r w:rsidR="00554A90" w:rsidRPr="00C7324E">
        <w:rPr>
          <w:color w:val="000000" w:themeColor="text1"/>
        </w:rPr>
        <w:t>softwares</w:t>
      </w:r>
      <w:r w:rsidR="00554A90" w:rsidRPr="00B86C57">
        <w:rPr>
          <w:color w:val="000000" w:themeColor="text1"/>
        </w:rPr>
        <w:t xml:space="preserve"> e sistemas</w:t>
      </w:r>
      <w:r w:rsidR="00A907E4" w:rsidRPr="00B86C57">
        <w:rPr>
          <w:color w:val="000000" w:themeColor="text1"/>
        </w:rPr>
        <w:t>;</w:t>
      </w:r>
    </w:p>
    <w:p w14:paraId="3817CDA6" w14:textId="3A3FDE8A" w:rsidR="0062164D" w:rsidRDefault="00493672" w:rsidP="00C21991">
      <w:pPr>
        <w:pStyle w:val="PargrafodaLista"/>
        <w:numPr>
          <w:ilvl w:val="0"/>
          <w:numId w:val="29"/>
        </w:numPr>
        <w:ind w:left="426" w:hanging="426"/>
        <w:rPr>
          <w:color w:val="000000" w:themeColor="text1"/>
        </w:rPr>
      </w:pPr>
      <w:r w:rsidRPr="00B86C57">
        <w:rPr>
          <w:color w:val="000000" w:themeColor="text1"/>
        </w:rPr>
        <w:t>Serviços que visam proteger os sistemas, as redes, os dados e as informações da Prodesp e de seus clientes contra</w:t>
      </w:r>
      <w:r w:rsidR="00600D71">
        <w:rPr>
          <w:color w:val="000000" w:themeColor="text1"/>
        </w:rPr>
        <w:t xml:space="preserve"> </w:t>
      </w:r>
      <w:r w:rsidRPr="00B86C57">
        <w:rPr>
          <w:color w:val="000000" w:themeColor="text1"/>
        </w:rPr>
        <w:t xml:space="preserve">ataques cibernéticos, como vírus, </w:t>
      </w:r>
      <w:r w:rsidRPr="00B86C57">
        <w:rPr>
          <w:i/>
          <w:iCs/>
          <w:color w:val="000000" w:themeColor="text1"/>
        </w:rPr>
        <w:t>hackers</w:t>
      </w:r>
      <w:r w:rsidRPr="00B86C57">
        <w:rPr>
          <w:color w:val="000000" w:themeColor="text1"/>
        </w:rPr>
        <w:t xml:space="preserve">, </w:t>
      </w:r>
      <w:r w:rsidRPr="00B86C57">
        <w:rPr>
          <w:i/>
          <w:iCs/>
          <w:color w:val="000000" w:themeColor="text1"/>
        </w:rPr>
        <w:t>phishing</w:t>
      </w:r>
      <w:r w:rsidRPr="00B86C57">
        <w:rPr>
          <w:color w:val="000000" w:themeColor="text1"/>
        </w:rPr>
        <w:t xml:space="preserve">, </w:t>
      </w:r>
      <w:r w:rsidRPr="00B86C57">
        <w:rPr>
          <w:i/>
          <w:iCs/>
          <w:color w:val="000000" w:themeColor="text1"/>
        </w:rPr>
        <w:t>ransomware</w:t>
      </w:r>
      <w:r w:rsidRPr="00B86C57">
        <w:rPr>
          <w:color w:val="000000" w:themeColor="text1"/>
        </w:rPr>
        <w:t>, entre outros</w:t>
      </w:r>
      <w:r w:rsidR="00A907E4" w:rsidRPr="00B86C57">
        <w:rPr>
          <w:color w:val="000000" w:themeColor="text1"/>
        </w:rPr>
        <w:t>; e</w:t>
      </w:r>
    </w:p>
    <w:p w14:paraId="6FB990B4" w14:textId="4A962C4F" w:rsidR="004B37F6" w:rsidRDefault="004B37F6" w:rsidP="00C21991">
      <w:pPr>
        <w:pStyle w:val="PargrafodaLista"/>
        <w:numPr>
          <w:ilvl w:val="0"/>
          <w:numId w:val="29"/>
        </w:numPr>
        <w:ind w:left="426" w:hanging="426"/>
        <w:rPr>
          <w:color w:val="000000" w:themeColor="text1"/>
        </w:rPr>
      </w:pPr>
      <w:bookmarkStart w:id="3" w:name="_Hlk158977200"/>
      <w:bookmarkEnd w:id="2"/>
      <w:r w:rsidRPr="00B86C57">
        <w:rPr>
          <w:color w:val="000000" w:themeColor="text1"/>
        </w:rPr>
        <w:t>Serviços de licenças de uso de softwares e sistemas específicos para a alta plataforma da Prodesp, que é composta por computadores de grande porte e alta performance (</w:t>
      </w:r>
      <w:r w:rsidRPr="00737912">
        <w:rPr>
          <w:color w:val="000000" w:themeColor="text1"/>
        </w:rPr>
        <w:t>mainframes</w:t>
      </w:r>
      <w:r w:rsidRPr="00B86C57">
        <w:rPr>
          <w:color w:val="000000" w:themeColor="text1"/>
        </w:rPr>
        <w:t xml:space="preserve">). Esses computadores são capazes de processar grandes volumes de dados e transações, com alta velocidade e segurança. Permitem que a Prodesp e seus clientes possam usar os </w:t>
      </w:r>
      <w:r w:rsidRPr="00737912">
        <w:rPr>
          <w:color w:val="000000" w:themeColor="text1"/>
        </w:rPr>
        <w:t>mainframes</w:t>
      </w:r>
      <w:r w:rsidRPr="00B86C57">
        <w:rPr>
          <w:color w:val="000000" w:themeColor="text1"/>
        </w:rPr>
        <w:t xml:space="preserve"> de forma eficiente e confiável.</w:t>
      </w:r>
    </w:p>
    <w:p w14:paraId="7D247DFF" w14:textId="77777777" w:rsidR="004B37F6" w:rsidRPr="00F8781E" w:rsidRDefault="004B37F6" w:rsidP="00737912">
      <w:pPr>
        <w:suppressAutoHyphens/>
        <w:rPr>
          <w:b/>
          <w:bCs/>
          <w:color w:val="500878"/>
        </w:rPr>
      </w:pPr>
      <w:r w:rsidRPr="00F8781E">
        <w:rPr>
          <w:b/>
          <w:bCs/>
          <w:color w:val="500878"/>
        </w:rPr>
        <w:t>Acordos operacionais</w:t>
      </w:r>
    </w:p>
    <w:p w14:paraId="3F8A5F1E" w14:textId="739B3746" w:rsidR="004B37F6" w:rsidRDefault="006B1A1B" w:rsidP="001C240B">
      <w:pPr>
        <w:rPr>
          <w:color w:val="000000" w:themeColor="text1"/>
        </w:rPr>
      </w:pPr>
      <w:r>
        <w:rPr>
          <w:color w:val="000000" w:themeColor="text1"/>
        </w:rPr>
        <w:t>Para</w:t>
      </w:r>
      <w:r w:rsidR="004B37F6" w:rsidRPr="00F8781E">
        <w:rPr>
          <w:color w:val="000000" w:themeColor="text1"/>
        </w:rPr>
        <w:t xml:space="preserve"> obter as melhores tecnologias disponíveis no mercado, a Prodesp mant</w:t>
      </w:r>
      <w:r w:rsidR="004B37F6">
        <w:rPr>
          <w:color w:val="000000" w:themeColor="text1"/>
        </w:rPr>
        <w:t>ém</w:t>
      </w:r>
      <w:r w:rsidR="004B37F6" w:rsidRPr="00F8781E">
        <w:rPr>
          <w:color w:val="000000" w:themeColor="text1"/>
        </w:rPr>
        <w:t xml:space="preserve"> acordos firmados com grandes empresas do mercado de tecnologia, obtendo descontos significativos e agilizando as contratações de licenças de uso, serviços de suporte e treinamentos técnicos dos programas de </w:t>
      </w:r>
      <w:r w:rsidR="004B37F6" w:rsidRPr="001C240B">
        <w:rPr>
          <w:color w:val="000000" w:themeColor="text1"/>
        </w:rPr>
        <w:t>software</w:t>
      </w:r>
      <w:r w:rsidR="004B37F6" w:rsidRPr="00F8781E">
        <w:rPr>
          <w:color w:val="000000" w:themeColor="text1"/>
        </w:rPr>
        <w:t>. Como parte desses acordos e decorrente de negociações por melhores preços, a Companhia realiza pagamentos antecipados.</w:t>
      </w:r>
    </w:p>
    <w:p w14:paraId="720F6821" w14:textId="11827EFF" w:rsidR="004B37F6" w:rsidRDefault="004B37F6" w:rsidP="001C240B">
      <w:pPr>
        <w:rPr>
          <w:color w:val="000000" w:themeColor="text1"/>
        </w:rPr>
      </w:pPr>
      <w:r w:rsidRPr="00F8781E">
        <w:rPr>
          <w:color w:val="000000" w:themeColor="text1"/>
        </w:rPr>
        <w:t xml:space="preserve">A Prodesp, empresa de tecnologia e responsável pelo armazenamento de dados da administração pública, principalmente do Estado de São Paulo, </w:t>
      </w:r>
      <w:r>
        <w:rPr>
          <w:color w:val="000000" w:themeColor="text1"/>
        </w:rPr>
        <w:t>realiza desde</w:t>
      </w:r>
      <w:r w:rsidRPr="00F8781E">
        <w:rPr>
          <w:color w:val="000000" w:themeColor="text1"/>
        </w:rPr>
        <w:t xml:space="preserve"> 2023, investimento</w:t>
      </w:r>
      <w:r>
        <w:rPr>
          <w:color w:val="000000" w:themeColor="text1"/>
        </w:rPr>
        <w:t>s</w:t>
      </w:r>
      <w:r w:rsidRPr="00F8781E">
        <w:rPr>
          <w:color w:val="000000" w:themeColor="text1"/>
        </w:rPr>
        <w:t xml:space="preserve"> para aprimorar a proteção digital dos dados armazenados em seu </w:t>
      </w:r>
      <w:r w:rsidRPr="00F8781E">
        <w:rPr>
          <w:i/>
          <w:iCs/>
          <w:color w:val="000000" w:themeColor="text1"/>
        </w:rPr>
        <w:t>Data Center</w:t>
      </w:r>
      <w:r w:rsidRPr="00F8781E">
        <w:rPr>
          <w:color w:val="000000" w:themeColor="text1"/>
        </w:rPr>
        <w:t>. Esse investimento visa proteger os sistemas, as redes, os dados e as informações da Prodesp e de seus clientes contra</w:t>
      </w:r>
      <w:r w:rsidR="006B1A1B">
        <w:rPr>
          <w:color w:val="000000" w:themeColor="text1"/>
        </w:rPr>
        <w:t xml:space="preserve"> </w:t>
      </w:r>
      <w:r w:rsidRPr="00F8781E">
        <w:rPr>
          <w:color w:val="000000" w:themeColor="text1"/>
        </w:rPr>
        <w:t xml:space="preserve">ataques cibernéticos, como vírus, </w:t>
      </w:r>
      <w:r w:rsidRPr="00F8781E">
        <w:rPr>
          <w:i/>
          <w:iCs/>
          <w:color w:val="000000" w:themeColor="text1"/>
        </w:rPr>
        <w:t>hackers</w:t>
      </w:r>
      <w:r w:rsidRPr="00F8781E">
        <w:rPr>
          <w:color w:val="000000" w:themeColor="text1"/>
        </w:rPr>
        <w:t xml:space="preserve">, </w:t>
      </w:r>
      <w:r w:rsidRPr="00F8781E">
        <w:rPr>
          <w:i/>
          <w:iCs/>
          <w:color w:val="000000" w:themeColor="text1"/>
        </w:rPr>
        <w:t>phishing</w:t>
      </w:r>
      <w:r w:rsidRPr="00F8781E">
        <w:rPr>
          <w:color w:val="000000" w:themeColor="text1"/>
        </w:rPr>
        <w:t xml:space="preserve">, </w:t>
      </w:r>
      <w:r w:rsidRPr="00F8781E">
        <w:rPr>
          <w:i/>
          <w:iCs/>
          <w:color w:val="000000" w:themeColor="text1"/>
        </w:rPr>
        <w:t>ransomware</w:t>
      </w:r>
      <w:r w:rsidRPr="00F8781E">
        <w:rPr>
          <w:color w:val="000000" w:themeColor="text1"/>
        </w:rPr>
        <w:t>, entre outros.</w:t>
      </w:r>
    </w:p>
    <w:p w14:paraId="432B5CE0" w14:textId="77777777" w:rsidR="00021871" w:rsidRDefault="00021871" w:rsidP="001C240B">
      <w:pPr>
        <w:rPr>
          <w:color w:val="000000" w:themeColor="text1"/>
        </w:rPr>
      </w:pPr>
    </w:p>
    <w:p w14:paraId="1A4D6877" w14:textId="7B5D9370" w:rsidR="004B37F6" w:rsidRPr="00F8781E" w:rsidRDefault="004B37F6" w:rsidP="007D3E43">
      <w:pPr>
        <w:suppressAutoHyphens/>
        <w:rPr>
          <w:b/>
          <w:bCs/>
          <w:color w:val="500878"/>
        </w:rPr>
      </w:pPr>
      <w:r>
        <w:rPr>
          <w:b/>
          <w:bCs/>
          <w:color w:val="500878"/>
        </w:rPr>
        <w:lastRenderedPageBreak/>
        <w:t xml:space="preserve">Movimentação do </w:t>
      </w:r>
      <w:r w:rsidR="00BB3CEE">
        <w:rPr>
          <w:b/>
          <w:color w:val="500878"/>
        </w:rPr>
        <w:t>exercício</w:t>
      </w:r>
    </w:p>
    <w:p w14:paraId="26AD4C10" w14:textId="3A58F060" w:rsidR="004B37F6" w:rsidRPr="00C654A9" w:rsidRDefault="004B37F6" w:rsidP="00D201B4">
      <w:pPr>
        <w:rPr>
          <w:color w:val="000000" w:themeColor="text1"/>
        </w:rPr>
      </w:pPr>
      <w:r w:rsidRPr="00EE27F9">
        <w:rPr>
          <w:color w:val="000000" w:themeColor="text1"/>
        </w:rPr>
        <w:t xml:space="preserve">A </w:t>
      </w:r>
      <w:r w:rsidRPr="00D43A14">
        <w:rPr>
          <w:color w:val="000000" w:themeColor="text1"/>
        </w:rPr>
        <w:t>redução</w:t>
      </w:r>
      <w:r w:rsidRPr="00EE27F9">
        <w:rPr>
          <w:color w:val="000000" w:themeColor="text1"/>
        </w:rPr>
        <w:t xml:space="preserve"> no saldo de despesas antecipadas </w:t>
      </w:r>
      <w:r w:rsidR="00161274">
        <w:rPr>
          <w:color w:val="000000" w:themeColor="text1"/>
        </w:rPr>
        <w:t>no exercício de 2024</w:t>
      </w:r>
      <w:r w:rsidRPr="00C654A9">
        <w:rPr>
          <w:color w:val="000000" w:themeColor="text1"/>
        </w:rPr>
        <w:t xml:space="preserve"> deve-se, principalmente, ao reconhecimento contínuo das despesas associadas aos contratos de Tecnologia da Informação e Comunicação (TIC)</w:t>
      </w:r>
      <w:r w:rsidR="00842A3F">
        <w:rPr>
          <w:color w:val="000000" w:themeColor="text1"/>
        </w:rPr>
        <w:t>.</w:t>
      </w:r>
      <w:r w:rsidRPr="00C654A9">
        <w:rPr>
          <w:color w:val="000000" w:themeColor="text1"/>
        </w:rPr>
        <w:t xml:space="preserve"> Esse reconhecimento reflete a apropriação mensal dos valores ao longo do tempo, conforme o período de prestação dos serviços contratados.</w:t>
      </w:r>
    </w:p>
    <w:p w14:paraId="337BE6C4" w14:textId="77777777" w:rsidR="004B37F6" w:rsidRPr="00A62B33" w:rsidRDefault="004B37F6" w:rsidP="00021871">
      <w:pPr>
        <w:keepNext/>
        <w:numPr>
          <w:ilvl w:val="0"/>
          <w:numId w:val="18"/>
        </w:numPr>
        <w:spacing w:before="240"/>
        <w:ind w:left="357" w:hanging="357"/>
        <w:outlineLvl w:val="1"/>
        <w:rPr>
          <w:b/>
          <w:color w:val="500878"/>
        </w:rPr>
      </w:pPr>
      <w:r w:rsidRPr="00A62B33">
        <w:rPr>
          <w:b/>
          <w:color w:val="500878"/>
        </w:rPr>
        <w:t>Ativos não circulantes mantidos para venda</w:t>
      </w:r>
    </w:p>
    <w:p w14:paraId="33CF5A31" w14:textId="4B9A6317" w:rsidR="00DD34BB" w:rsidRPr="00A62B33" w:rsidRDefault="004B37F6" w:rsidP="00D201B4">
      <w:pPr>
        <w:rPr>
          <w:color w:val="000000" w:themeColor="text1"/>
        </w:rPr>
      </w:pPr>
      <w:r w:rsidRPr="00A62B33">
        <w:rPr>
          <w:color w:val="000000" w:themeColor="text1"/>
        </w:rPr>
        <w:t xml:space="preserve">Durante o exercício de 2023, como parte da busca contínua pela eficiência operacional e pela maximização dos recursos da Prodesp, a Administração reorganizou as estruturas físicas da Companhia migrando os postos de trabalho da unidade Mooca para a Sede, assim, decidiu encerrar as atividades operacionais e administrativas na unidade Mooca e, após aprovação do Conselho de Administração em reunião no dia 17 de novembro de 2023, iniciou os procedimentos para alienação do </w:t>
      </w:r>
      <w:r w:rsidR="00C8109C" w:rsidRPr="00A62B33">
        <w:rPr>
          <w:color w:val="000000" w:themeColor="text1"/>
        </w:rPr>
        <w:t>imóvel. A</w:t>
      </w:r>
      <w:r w:rsidR="006B1847" w:rsidRPr="00A62B33">
        <w:rPr>
          <w:color w:val="000000" w:themeColor="text1"/>
        </w:rPr>
        <w:t xml:space="preserve"> desocupação e venda do imóvel proporciona à Prodesp uma economia de R$ 10 milhões por ano, que deixa de ser gastos na manutenção do conjunto imobiliário, além disto, evita gastos estimados em R$ 70 milhões na estrutura predial, necessários devido a deterioração do prédio pelo tempo de uso.</w:t>
      </w:r>
    </w:p>
    <w:bookmarkEnd w:id="3"/>
    <w:p w14:paraId="2DBE413D" w14:textId="4E8D732B" w:rsidR="00365697" w:rsidRDefault="008A627E" w:rsidP="00D201B4">
      <w:pPr>
        <w:rPr>
          <w:color w:val="000000" w:themeColor="text1"/>
        </w:rPr>
      </w:pPr>
      <w:r w:rsidRPr="00A62B33">
        <w:rPr>
          <w:color w:val="000000" w:themeColor="text1"/>
        </w:rPr>
        <w:t>A Prodesp espera recuperar o valor contábil do</w:t>
      </w:r>
      <w:r w:rsidR="0013708A" w:rsidRPr="00A62B33">
        <w:rPr>
          <w:color w:val="000000" w:themeColor="text1"/>
        </w:rPr>
        <w:t xml:space="preserve"> ativo</w:t>
      </w:r>
      <w:r w:rsidRPr="00A62B33">
        <w:rPr>
          <w:color w:val="000000" w:themeColor="text1"/>
        </w:rPr>
        <w:t xml:space="preserve"> por meio da alienação, desta forma, </w:t>
      </w:r>
      <w:r w:rsidRPr="00071607">
        <w:rPr>
          <w:color w:val="000000" w:themeColor="text1"/>
        </w:rPr>
        <w:t>desocupou o prédio</w:t>
      </w:r>
      <w:r w:rsidRPr="00A62B33">
        <w:rPr>
          <w:color w:val="000000" w:themeColor="text1"/>
        </w:rPr>
        <w:t xml:space="preserve"> mantendo-o disponível para venda nas condições em que se encontra.</w:t>
      </w:r>
    </w:p>
    <w:p w14:paraId="75A49676" w14:textId="0D9600F7" w:rsidR="002E1B79" w:rsidRPr="00A62B33" w:rsidRDefault="00CD1A69" w:rsidP="00D201B4">
      <w:pPr>
        <w:rPr>
          <w:color w:val="000000" w:themeColor="text1"/>
        </w:rPr>
      </w:pPr>
      <w:r w:rsidRPr="00A62B33">
        <w:rPr>
          <w:color w:val="000000" w:themeColor="text1"/>
        </w:rPr>
        <w:t xml:space="preserve">Em dezembro de 2023, </w:t>
      </w:r>
      <w:r w:rsidR="0055700F" w:rsidRPr="00A62B33">
        <w:rPr>
          <w:color w:val="000000" w:themeColor="text1"/>
        </w:rPr>
        <w:t>a</w:t>
      </w:r>
      <w:r w:rsidRPr="00A62B33">
        <w:rPr>
          <w:color w:val="000000" w:themeColor="text1"/>
        </w:rPr>
        <w:t xml:space="preserve">pós aprovação do Conselho de Administração e disponibilização do imóvel para </w:t>
      </w:r>
      <w:r w:rsidR="008A627E" w:rsidRPr="00A62B33">
        <w:rPr>
          <w:color w:val="000000" w:themeColor="text1"/>
        </w:rPr>
        <w:t xml:space="preserve">alienação e em conformidade com </w:t>
      </w:r>
      <w:r w:rsidR="00DD34BB" w:rsidRPr="00A62B33">
        <w:rPr>
          <w:color w:val="000000" w:themeColor="text1"/>
        </w:rPr>
        <w:t xml:space="preserve">o </w:t>
      </w:r>
      <w:r w:rsidR="008A627E" w:rsidRPr="00A62B33">
        <w:rPr>
          <w:color w:val="000000" w:themeColor="text1"/>
        </w:rPr>
        <w:t xml:space="preserve">CPC 31 </w:t>
      </w:r>
      <w:r w:rsidR="00A87916">
        <w:rPr>
          <w:color w:val="000000" w:themeColor="text1"/>
        </w:rPr>
        <w:t>-</w:t>
      </w:r>
      <w:r w:rsidR="008A627E" w:rsidRPr="00A62B33">
        <w:rPr>
          <w:color w:val="000000" w:themeColor="text1"/>
        </w:rPr>
        <w:t xml:space="preserve"> Ativo não circulante mantido para venda e operação descontinuada</w:t>
      </w:r>
      <w:r w:rsidR="00F45ACC" w:rsidRPr="00A62B33">
        <w:rPr>
          <w:color w:val="000000" w:themeColor="text1"/>
        </w:rPr>
        <w:t xml:space="preserve">, </w:t>
      </w:r>
      <w:r w:rsidR="00EC234B" w:rsidRPr="00A62B33">
        <w:rPr>
          <w:color w:val="000000" w:themeColor="text1"/>
        </w:rPr>
        <w:t xml:space="preserve">os processos de depreciação foram cessados e os saldos residuais </w:t>
      </w:r>
      <w:r w:rsidR="000820C3" w:rsidRPr="00A62B33">
        <w:rPr>
          <w:color w:val="000000" w:themeColor="text1"/>
        </w:rPr>
        <w:t>reclassificados do</w:t>
      </w:r>
      <w:r w:rsidR="00EC234B" w:rsidRPr="00A62B33">
        <w:rPr>
          <w:color w:val="000000" w:themeColor="text1"/>
        </w:rPr>
        <w:t xml:space="preserve"> ativo </w:t>
      </w:r>
      <w:r w:rsidRPr="00A62B33">
        <w:rPr>
          <w:color w:val="000000" w:themeColor="text1"/>
        </w:rPr>
        <w:t>imobilizado para ativo não circulante mantido para venda no balanço patrimonial, conforme segue:</w:t>
      </w:r>
    </w:p>
    <w:tbl>
      <w:tblPr>
        <w:tblW w:w="9755" w:type="dxa"/>
        <w:jc w:val="center"/>
        <w:tblCellMar>
          <w:left w:w="70" w:type="dxa"/>
          <w:right w:w="70" w:type="dxa"/>
        </w:tblCellMar>
        <w:tblLook w:val="04A0" w:firstRow="1" w:lastRow="0" w:firstColumn="1" w:lastColumn="0" w:noHBand="0" w:noVBand="1"/>
      </w:tblPr>
      <w:tblGrid>
        <w:gridCol w:w="6226"/>
        <w:gridCol w:w="387"/>
        <w:gridCol w:w="146"/>
        <w:gridCol w:w="1418"/>
        <w:gridCol w:w="160"/>
        <w:gridCol w:w="1418"/>
      </w:tblGrid>
      <w:tr w:rsidR="00CD1A69" w:rsidRPr="00A62B33" w14:paraId="0AB69F5A" w14:textId="77777777" w:rsidTr="00146F67">
        <w:trPr>
          <w:trHeight w:val="227"/>
          <w:jc w:val="center"/>
        </w:trPr>
        <w:tc>
          <w:tcPr>
            <w:tcW w:w="6226" w:type="dxa"/>
            <w:tcBorders>
              <w:top w:val="nil"/>
              <w:left w:val="nil"/>
              <w:right w:val="nil"/>
            </w:tcBorders>
            <w:noWrap/>
            <w:vAlign w:val="center"/>
            <w:hideMark/>
          </w:tcPr>
          <w:p w14:paraId="0628EBC7" w14:textId="77777777" w:rsidR="00CD1A69" w:rsidRPr="00A62B33" w:rsidRDefault="00CD1A69" w:rsidP="00960279">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6AE9F001" w14:textId="77777777" w:rsidR="00CD1A69" w:rsidRPr="00A62B33" w:rsidRDefault="00CD1A69" w:rsidP="00960279">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2BA957D7" w14:textId="77777777" w:rsidR="00CD1A69" w:rsidRPr="00A62B33" w:rsidRDefault="00CD1A69" w:rsidP="00960279">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A9BA827" w14:textId="2BD9C158" w:rsidR="00CD1A69" w:rsidRPr="00A62B33" w:rsidRDefault="00CE40E8" w:rsidP="009D2331">
            <w:pPr>
              <w:spacing w:before="0" w:after="0" w:line="240" w:lineRule="auto"/>
              <w:jc w:val="right"/>
              <w:rPr>
                <w:rFonts w:cs="Arial"/>
                <w:b/>
                <w:bCs/>
                <w:color w:val="500878"/>
                <w:lang w:eastAsia="pt-BR"/>
              </w:rPr>
            </w:pPr>
            <w:r>
              <w:rPr>
                <w:rFonts w:cs="Arial"/>
                <w:b/>
                <w:bCs/>
                <w:color w:val="500878"/>
                <w:lang w:eastAsia="pt-BR"/>
              </w:rPr>
              <w:t>2024</w:t>
            </w:r>
          </w:p>
        </w:tc>
        <w:tc>
          <w:tcPr>
            <w:tcW w:w="160" w:type="dxa"/>
            <w:tcBorders>
              <w:top w:val="nil"/>
              <w:left w:val="nil"/>
              <w:right w:val="nil"/>
            </w:tcBorders>
            <w:vAlign w:val="center"/>
            <w:hideMark/>
          </w:tcPr>
          <w:p w14:paraId="608E99DC" w14:textId="77777777" w:rsidR="00CD1A69" w:rsidRPr="00A62B33" w:rsidRDefault="00CD1A69" w:rsidP="009D2331">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59B187E1" w14:textId="5BDB1652" w:rsidR="00CD1A69" w:rsidRPr="00A62B33" w:rsidRDefault="00CD1A69" w:rsidP="009D2331">
            <w:pPr>
              <w:spacing w:before="0" w:after="0" w:line="240" w:lineRule="auto"/>
              <w:jc w:val="right"/>
              <w:rPr>
                <w:rFonts w:cs="Arial"/>
                <w:b/>
                <w:bCs/>
                <w:color w:val="500878"/>
                <w:lang w:eastAsia="pt-BR"/>
              </w:rPr>
            </w:pPr>
            <w:r w:rsidRPr="00A62B33">
              <w:rPr>
                <w:rFonts w:cs="Arial"/>
                <w:b/>
                <w:bCs/>
                <w:color w:val="500878"/>
                <w:lang w:eastAsia="pt-BR"/>
              </w:rPr>
              <w:t>202</w:t>
            </w:r>
            <w:r w:rsidR="00A62B33" w:rsidRPr="00A62B33">
              <w:rPr>
                <w:rFonts w:cs="Arial"/>
                <w:b/>
                <w:bCs/>
                <w:color w:val="500878"/>
                <w:lang w:eastAsia="pt-BR"/>
              </w:rPr>
              <w:t>3</w:t>
            </w:r>
          </w:p>
        </w:tc>
      </w:tr>
      <w:tr w:rsidR="00CD1A69" w:rsidRPr="00A62B33" w14:paraId="37DA8E8D" w14:textId="77777777" w:rsidTr="00146F67">
        <w:trPr>
          <w:trHeight w:val="227"/>
          <w:jc w:val="center"/>
        </w:trPr>
        <w:tc>
          <w:tcPr>
            <w:tcW w:w="6226" w:type="dxa"/>
            <w:tcBorders>
              <w:left w:val="nil"/>
              <w:right w:val="nil"/>
            </w:tcBorders>
            <w:noWrap/>
            <w:vAlign w:val="center"/>
            <w:hideMark/>
          </w:tcPr>
          <w:p w14:paraId="1FE15406" w14:textId="4D692F80" w:rsidR="00CD1A69" w:rsidRPr="00A62B33" w:rsidRDefault="00CD1A69" w:rsidP="00960279">
            <w:pPr>
              <w:spacing w:before="0" w:after="0" w:line="240" w:lineRule="auto"/>
              <w:jc w:val="left"/>
              <w:rPr>
                <w:rFonts w:cs="Arial"/>
                <w:color w:val="000000"/>
                <w:lang w:eastAsia="pt-BR"/>
              </w:rPr>
            </w:pPr>
            <w:r w:rsidRPr="002E7BDD">
              <w:rPr>
                <w:rFonts w:cs="Arial"/>
                <w:color w:val="000000"/>
                <w:lang w:eastAsia="pt-BR"/>
              </w:rPr>
              <w:t>Imobilizado</w:t>
            </w:r>
            <w:r w:rsidR="003001D3" w:rsidRPr="002E7BDD">
              <w:rPr>
                <w:rFonts w:cs="Arial"/>
                <w:color w:val="000000"/>
                <w:lang w:eastAsia="pt-BR"/>
              </w:rPr>
              <w:t xml:space="preserve"> (Nota 1</w:t>
            </w:r>
            <w:r w:rsidR="003A438B">
              <w:rPr>
                <w:rFonts w:cs="Arial"/>
                <w:color w:val="000000"/>
                <w:lang w:eastAsia="pt-BR"/>
              </w:rPr>
              <w:t>1</w:t>
            </w:r>
            <w:r w:rsidR="003001D3" w:rsidRPr="002E7BDD">
              <w:rPr>
                <w:rFonts w:cs="Arial"/>
                <w:color w:val="000000"/>
                <w:lang w:eastAsia="pt-BR"/>
              </w:rPr>
              <w:t>)</w:t>
            </w:r>
          </w:p>
        </w:tc>
        <w:tc>
          <w:tcPr>
            <w:tcW w:w="387" w:type="dxa"/>
            <w:tcBorders>
              <w:left w:val="nil"/>
              <w:right w:val="nil"/>
            </w:tcBorders>
          </w:tcPr>
          <w:p w14:paraId="22613689" w14:textId="77777777" w:rsidR="00CD1A69" w:rsidRPr="00A62B33" w:rsidRDefault="00CD1A69" w:rsidP="00960279">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675DCC5" w14:textId="77777777" w:rsidR="00CD1A69" w:rsidRPr="00A62B33" w:rsidRDefault="00CD1A69" w:rsidP="00960279">
            <w:pPr>
              <w:spacing w:before="0" w:after="0" w:line="240" w:lineRule="auto"/>
              <w:jc w:val="left"/>
              <w:rPr>
                <w:rFonts w:cs="Arial"/>
                <w:color w:val="000000"/>
                <w:lang w:eastAsia="pt-BR"/>
              </w:rPr>
            </w:pPr>
          </w:p>
        </w:tc>
        <w:tc>
          <w:tcPr>
            <w:tcW w:w="1418" w:type="dxa"/>
            <w:tcBorders>
              <w:top w:val="dotted" w:sz="4" w:space="0" w:color="CFCFCF"/>
              <w:left w:val="nil"/>
              <w:right w:val="nil"/>
            </w:tcBorders>
            <w:noWrap/>
            <w:vAlign w:val="center"/>
          </w:tcPr>
          <w:p w14:paraId="72A3317A" w14:textId="3399B876" w:rsidR="00CD1A69" w:rsidRPr="00A62B33" w:rsidRDefault="00CD1A69" w:rsidP="00960279">
            <w:pPr>
              <w:spacing w:before="0" w:after="0" w:line="240" w:lineRule="auto"/>
              <w:jc w:val="right"/>
              <w:rPr>
                <w:rFonts w:cs="Arial"/>
                <w:color w:val="000000"/>
                <w:lang w:eastAsia="pt-BR"/>
              </w:rPr>
            </w:pPr>
          </w:p>
        </w:tc>
        <w:tc>
          <w:tcPr>
            <w:tcW w:w="160" w:type="dxa"/>
            <w:tcBorders>
              <w:left w:val="nil"/>
              <w:right w:val="nil"/>
            </w:tcBorders>
            <w:noWrap/>
            <w:vAlign w:val="center"/>
            <w:hideMark/>
          </w:tcPr>
          <w:p w14:paraId="79AE1332" w14:textId="77777777" w:rsidR="00CD1A69" w:rsidRPr="00A62B33" w:rsidRDefault="00CD1A69" w:rsidP="00960279">
            <w:pPr>
              <w:spacing w:before="0" w:after="0" w:line="240" w:lineRule="auto"/>
              <w:jc w:val="right"/>
              <w:rPr>
                <w:rFonts w:cs="Arial"/>
                <w:color w:val="000000"/>
                <w:lang w:eastAsia="pt-BR"/>
              </w:rPr>
            </w:pPr>
          </w:p>
        </w:tc>
        <w:tc>
          <w:tcPr>
            <w:tcW w:w="1418" w:type="dxa"/>
            <w:tcBorders>
              <w:top w:val="dotted" w:sz="4" w:space="0" w:color="CFCFCF"/>
              <w:left w:val="nil"/>
              <w:right w:val="nil"/>
            </w:tcBorders>
            <w:noWrap/>
            <w:vAlign w:val="center"/>
          </w:tcPr>
          <w:p w14:paraId="26236B5D" w14:textId="7AB367F8" w:rsidR="00CD1A69" w:rsidRPr="00A62B33" w:rsidRDefault="00CD1A69" w:rsidP="00960279">
            <w:pPr>
              <w:spacing w:before="0" w:after="0" w:line="240" w:lineRule="auto"/>
              <w:jc w:val="right"/>
              <w:rPr>
                <w:rFonts w:cs="Arial"/>
                <w:color w:val="000000"/>
                <w:lang w:eastAsia="pt-BR"/>
              </w:rPr>
            </w:pPr>
          </w:p>
        </w:tc>
      </w:tr>
      <w:tr w:rsidR="00BE68E8" w:rsidRPr="00A62B33" w14:paraId="5B0F65EB" w14:textId="77777777">
        <w:trPr>
          <w:trHeight w:val="227"/>
          <w:jc w:val="center"/>
        </w:trPr>
        <w:tc>
          <w:tcPr>
            <w:tcW w:w="6226" w:type="dxa"/>
            <w:tcBorders>
              <w:left w:val="nil"/>
              <w:right w:val="nil"/>
            </w:tcBorders>
            <w:noWrap/>
            <w:vAlign w:val="center"/>
          </w:tcPr>
          <w:p w14:paraId="56AADB88" w14:textId="77777777" w:rsidR="00BE68E8" w:rsidRPr="00A62B33" w:rsidRDefault="00BE68E8">
            <w:pPr>
              <w:spacing w:before="0" w:after="0" w:line="240" w:lineRule="auto"/>
              <w:jc w:val="left"/>
              <w:rPr>
                <w:rFonts w:cs="Arial"/>
                <w:color w:val="000000"/>
                <w:lang w:eastAsia="pt-BR"/>
              </w:rPr>
            </w:pPr>
            <w:r w:rsidRPr="00A62B33">
              <w:rPr>
                <w:rFonts w:cs="Arial"/>
                <w:color w:val="000000"/>
                <w:lang w:eastAsia="pt-BR"/>
              </w:rPr>
              <w:t xml:space="preserve"> Edifícios</w:t>
            </w:r>
          </w:p>
        </w:tc>
        <w:tc>
          <w:tcPr>
            <w:tcW w:w="387" w:type="dxa"/>
            <w:tcBorders>
              <w:left w:val="nil"/>
              <w:right w:val="nil"/>
            </w:tcBorders>
          </w:tcPr>
          <w:p w14:paraId="73B4E464" w14:textId="77777777" w:rsidR="00BE68E8" w:rsidRPr="00A62B33" w:rsidRDefault="00BE68E8">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7DAAD76C" w14:textId="77777777" w:rsidR="00BE68E8" w:rsidRPr="00A62B33" w:rsidRDefault="00BE68E8">
            <w:pPr>
              <w:spacing w:before="0" w:after="0" w:line="240" w:lineRule="auto"/>
              <w:jc w:val="left"/>
              <w:rPr>
                <w:rFonts w:cs="Arial"/>
                <w:color w:val="000000"/>
                <w:lang w:eastAsia="pt-BR"/>
              </w:rPr>
            </w:pPr>
          </w:p>
        </w:tc>
        <w:tc>
          <w:tcPr>
            <w:tcW w:w="1418" w:type="dxa"/>
            <w:tcBorders>
              <w:left w:val="nil"/>
              <w:right w:val="nil"/>
            </w:tcBorders>
            <w:noWrap/>
            <w:vAlign w:val="center"/>
          </w:tcPr>
          <w:p w14:paraId="1E173742" w14:textId="128C1982" w:rsidR="00BE68E8" w:rsidRPr="00E74561" w:rsidRDefault="00C11FA8">
            <w:pPr>
              <w:spacing w:before="0" w:after="0" w:line="240" w:lineRule="auto"/>
              <w:jc w:val="right"/>
              <w:rPr>
                <w:rFonts w:cs="Arial"/>
                <w:color w:val="000000"/>
                <w:lang w:eastAsia="pt-BR"/>
              </w:rPr>
            </w:pPr>
            <w:r>
              <w:rPr>
                <w:rFonts w:cs="Arial"/>
                <w:color w:val="000000"/>
                <w:lang w:eastAsia="pt-BR"/>
              </w:rPr>
              <w:t>2.994</w:t>
            </w:r>
          </w:p>
        </w:tc>
        <w:tc>
          <w:tcPr>
            <w:tcW w:w="160" w:type="dxa"/>
            <w:tcBorders>
              <w:left w:val="nil"/>
              <w:right w:val="nil"/>
            </w:tcBorders>
            <w:noWrap/>
            <w:vAlign w:val="center"/>
            <w:hideMark/>
          </w:tcPr>
          <w:p w14:paraId="7BAF9D8A" w14:textId="77777777" w:rsidR="00BE68E8" w:rsidRPr="00A62B33" w:rsidRDefault="00BE68E8">
            <w:pPr>
              <w:spacing w:before="0" w:after="0" w:line="240" w:lineRule="auto"/>
              <w:jc w:val="right"/>
              <w:rPr>
                <w:rFonts w:cs="Arial"/>
                <w:color w:val="000000"/>
                <w:lang w:eastAsia="pt-BR"/>
              </w:rPr>
            </w:pPr>
          </w:p>
        </w:tc>
        <w:tc>
          <w:tcPr>
            <w:tcW w:w="1418" w:type="dxa"/>
            <w:tcBorders>
              <w:left w:val="nil"/>
              <w:right w:val="nil"/>
            </w:tcBorders>
            <w:noWrap/>
            <w:vAlign w:val="center"/>
          </w:tcPr>
          <w:p w14:paraId="1B3BAAAD" w14:textId="77777777" w:rsidR="00BE68E8" w:rsidRPr="00A62B33" w:rsidRDefault="00BE68E8">
            <w:pPr>
              <w:spacing w:before="0" w:after="0" w:line="240" w:lineRule="auto"/>
              <w:jc w:val="right"/>
              <w:rPr>
                <w:rFonts w:cs="Arial"/>
                <w:color w:val="000000"/>
                <w:lang w:eastAsia="pt-BR"/>
              </w:rPr>
            </w:pPr>
            <w:r w:rsidRPr="00A62B33">
              <w:rPr>
                <w:rFonts w:cs="Arial"/>
                <w:color w:val="000000"/>
                <w:lang w:eastAsia="pt-BR"/>
              </w:rPr>
              <w:t>2.994</w:t>
            </w:r>
          </w:p>
        </w:tc>
      </w:tr>
      <w:tr w:rsidR="00D13365" w:rsidRPr="00A62B33" w14:paraId="4F9A515D" w14:textId="77777777" w:rsidTr="00146F67">
        <w:trPr>
          <w:trHeight w:val="227"/>
          <w:jc w:val="center"/>
        </w:trPr>
        <w:tc>
          <w:tcPr>
            <w:tcW w:w="6226" w:type="dxa"/>
            <w:tcBorders>
              <w:left w:val="nil"/>
              <w:right w:val="nil"/>
            </w:tcBorders>
            <w:noWrap/>
            <w:vAlign w:val="center"/>
          </w:tcPr>
          <w:p w14:paraId="569B80CD" w14:textId="5CC41B4E" w:rsidR="00D13365" w:rsidRPr="00A62B33" w:rsidRDefault="00D13365" w:rsidP="00D13365">
            <w:pPr>
              <w:spacing w:before="0" w:after="0" w:line="240" w:lineRule="auto"/>
              <w:jc w:val="left"/>
              <w:rPr>
                <w:rFonts w:cs="Arial"/>
                <w:color w:val="000000"/>
                <w:lang w:eastAsia="pt-BR"/>
              </w:rPr>
            </w:pPr>
            <w:r w:rsidRPr="00A62B33">
              <w:rPr>
                <w:rFonts w:cs="Arial"/>
                <w:color w:val="000000"/>
                <w:lang w:eastAsia="pt-BR"/>
              </w:rPr>
              <w:t xml:space="preserve"> Terrenos</w:t>
            </w:r>
          </w:p>
        </w:tc>
        <w:tc>
          <w:tcPr>
            <w:tcW w:w="387" w:type="dxa"/>
            <w:tcBorders>
              <w:left w:val="nil"/>
              <w:right w:val="nil"/>
            </w:tcBorders>
          </w:tcPr>
          <w:p w14:paraId="26A9208D" w14:textId="77777777" w:rsidR="00D13365" w:rsidRPr="00A62B33" w:rsidRDefault="00D13365" w:rsidP="00D13365">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152802A" w14:textId="77777777" w:rsidR="00D13365" w:rsidRPr="00A62B33" w:rsidRDefault="00D13365" w:rsidP="00D13365">
            <w:pPr>
              <w:spacing w:before="0" w:after="0" w:line="240" w:lineRule="auto"/>
              <w:jc w:val="left"/>
              <w:rPr>
                <w:rFonts w:cs="Arial"/>
                <w:color w:val="000000"/>
                <w:lang w:eastAsia="pt-BR"/>
              </w:rPr>
            </w:pPr>
          </w:p>
        </w:tc>
        <w:tc>
          <w:tcPr>
            <w:tcW w:w="1418" w:type="dxa"/>
            <w:tcBorders>
              <w:left w:val="nil"/>
              <w:right w:val="nil"/>
            </w:tcBorders>
            <w:noWrap/>
            <w:vAlign w:val="center"/>
          </w:tcPr>
          <w:p w14:paraId="150B94EA" w14:textId="73269AB3" w:rsidR="00D13365" w:rsidRPr="00E74561" w:rsidRDefault="00C11FA8" w:rsidP="00D13365">
            <w:pPr>
              <w:spacing w:before="0" w:after="0" w:line="240" w:lineRule="auto"/>
              <w:jc w:val="right"/>
              <w:rPr>
                <w:rFonts w:cs="Arial"/>
                <w:color w:val="000000"/>
                <w:lang w:eastAsia="pt-BR"/>
              </w:rPr>
            </w:pPr>
            <w:r>
              <w:rPr>
                <w:rFonts w:cs="Arial"/>
                <w:color w:val="000000"/>
                <w:lang w:eastAsia="pt-BR"/>
              </w:rPr>
              <w:t>2.884</w:t>
            </w:r>
          </w:p>
        </w:tc>
        <w:tc>
          <w:tcPr>
            <w:tcW w:w="160" w:type="dxa"/>
            <w:tcBorders>
              <w:left w:val="nil"/>
              <w:right w:val="nil"/>
            </w:tcBorders>
            <w:noWrap/>
            <w:vAlign w:val="center"/>
            <w:hideMark/>
          </w:tcPr>
          <w:p w14:paraId="785C9DAF" w14:textId="77777777" w:rsidR="00D13365" w:rsidRPr="00A62B33" w:rsidRDefault="00D13365" w:rsidP="00D13365">
            <w:pPr>
              <w:spacing w:before="0" w:after="0" w:line="240" w:lineRule="auto"/>
              <w:jc w:val="right"/>
              <w:rPr>
                <w:rFonts w:cs="Arial"/>
                <w:color w:val="000000"/>
                <w:lang w:eastAsia="pt-BR"/>
              </w:rPr>
            </w:pPr>
          </w:p>
        </w:tc>
        <w:tc>
          <w:tcPr>
            <w:tcW w:w="1418" w:type="dxa"/>
            <w:tcBorders>
              <w:left w:val="nil"/>
              <w:right w:val="nil"/>
            </w:tcBorders>
            <w:noWrap/>
            <w:vAlign w:val="center"/>
          </w:tcPr>
          <w:p w14:paraId="141A4A1F" w14:textId="7B8BDF9C" w:rsidR="00D13365" w:rsidRPr="00A62B33" w:rsidRDefault="00D13365" w:rsidP="00D13365">
            <w:pPr>
              <w:spacing w:before="0" w:after="0" w:line="240" w:lineRule="auto"/>
              <w:jc w:val="right"/>
              <w:rPr>
                <w:rFonts w:cs="Arial"/>
                <w:color w:val="000000"/>
                <w:lang w:eastAsia="pt-BR"/>
              </w:rPr>
            </w:pPr>
            <w:r w:rsidRPr="00A62B33">
              <w:rPr>
                <w:rFonts w:cs="Arial"/>
                <w:color w:val="000000"/>
                <w:lang w:eastAsia="pt-BR"/>
              </w:rPr>
              <w:t>2.884</w:t>
            </w:r>
          </w:p>
        </w:tc>
      </w:tr>
      <w:tr w:rsidR="00D13365" w:rsidRPr="00A62B33" w14:paraId="790AC9EF" w14:textId="77777777" w:rsidTr="00E412ED">
        <w:trPr>
          <w:trHeight w:val="227"/>
          <w:jc w:val="center"/>
        </w:trPr>
        <w:tc>
          <w:tcPr>
            <w:tcW w:w="6226" w:type="dxa"/>
            <w:tcBorders>
              <w:left w:val="nil"/>
              <w:right w:val="nil"/>
            </w:tcBorders>
            <w:noWrap/>
            <w:vAlign w:val="center"/>
          </w:tcPr>
          <w:p w14:paraId="744B8723" w14:textId="408364C0" w:rsidR="00D13365" w:rsidRPr="00A62B33" w:rsidRDefault="00D13365" w:rsidP="00D13365">
            <w:pPr>
              <w:spacing w:before="0" w:after="0" w:line="240" w:lineRule="auto"/>
              <w:jc w:val="left"/>
              <w:rPr>
                <w:rFonts w:cs="Arial"/>
                <w:color w:val="000000"/>
                <w:lang w:eastAsia="pt-BR"/>
              </w:rPr>
            </w:pPr>
            <w:r w:rsidRPr="00A62B33">
              <w:rPr>
                <w:rFonts w:cs="Arial"/>
                <w:color w:val="000000"/>
                <w:lang w:eastAsia="pt-BR"/>
              </w:rPr>
              <w:t xml:space="preserve"> Instalações</w:t>
            </w:r>
          </w:p>
        </w:tc>
        <w:tc>
          <w:tcPr>
            <w:tcW w:w="387" w:type="dxa"/>
            <w:tcBorders>
              <w:left w:val="nil"/>
              <w:right w:val="nil"/>
            </w:tcBorders>
          </w:tcPr>
          <w:p w14:paraId="108C32B1" w14:textId="77777777" w:rsidR="00D13365" w:rsidRPr="00A62B33" w:rsidRDefault="00D13365" w:rsidP="00D13365">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6D817635" w14:textId="77777777" w:rsidR="00D13365" w:rsidRPr="00A62B33" w:rsidRDefault="00D13365" w:rsidP="00D13365">
            <w:pPr>
              <w:spacing w:before="0" w:after="0" w:line="240" w:lineRule="auto"/>
              <w:jc w:val="left"/>
              <w:rPr>
                <w:rFonts w:cs="Arial"/>
                <w:color w:val="000000"/>
                <w:lang w:eastAsia="pt-BR"/>
              </w:rPr>
            </w:pPr>
          </w:p>
        </w:tc>
        <w:tc>
          <w:tcPr>
            <w:tcW w:w="1418" w:type="dxa"/>
            <w:tcBorders>
              <w:left w:val="nil"/>
              <w:right w:val="nil"/>
            </w:tcBorders>
            <w:noWrap/>
            <w:vAlign w:val="center"/>
          </w:tcPr>
          <w:p w14:paraId="1AA0BB27" w14:textId="3818683C" w:rsidR="00D13365" w:rsidRPr="00E74561" w:rsidRDefault="00C11FA8" w:rsidP="00D13365">
            <w:pPr>
              <w:spacing w:before="0" w:after="0" w:line="240" w:lineRule="auto"/>
              <w:jc w:val="right"/>
              <w:rPr>
                <w:rFonts w:cs="Arial"/>
                <w:color w:val="000000"/>
                <w:lang w:eastAsia="pt-BR"/>
              </w:rPr>
            </w:pPr>
            <w:r>
              <w:rPr>
                <w:rFonts w:cs="Arial"/>
                <w:color w:val="000000"/>
                <w:lang w:eastAsia="pt-BR"/>
              </w:rPr>
              <w:t>2.244</w:t>
            </w:r>
          </w:p>
        </w:tc>
        <w:tc>
          <w:tcPr>
            <w:tcW w:w="160" w:type="dxa"/>
            <w:tcBorders>
              <w:left w:val="nil"/>
              <w:right w:val="nil"/>
            </w:tcBorders>
            <w:noWrap/>
            <w:vAlign w:val="center"/>
            <w:hideMark/>
          </w:tcPr>
          <w:p w14:paraId="2338903A" w14:textId="77777777" w:rsidR="00D13365" w:rsidRPr="00A62B33" w:rsidRDefault="00D13365" w:rsidP="00D13365">
            <w:pPr>
              <w:spacing w:before="0" w:after="0" w:line="240" w:lineRule="auto"/>
              <w:jc w:val="right"/>
              <w:rPr>
                <w:rFonts w:cs="Arial"/>
                <w:color w:val="000000"/>
                <w:lang w:eastAsia="pt-BR"/>
              </w:rPr>
            </w:pPr>
          </w:p>
        </w:tc>
        <w:tc>
          <w:tcPr>
            <w:tcW w:w="1418" w:type="dxa"/>
            <w:tcBorders>
              <w:left w:val="nil"/>
              <w:right w:val="nil"/>
            </w:tcBorders>
            <w:noWrap/>
            <w:vAlign w:val="center"/>
          </w:tcPr>
          <w:p w14:paraId="4C01B85E" w14:textId="6FA62764" w:rsidR="00D13365" w:rsidRPr="00A62B33" w:rsidRDefault="00D13365" w:rsidP="00D13365">
            <w:pPr>
              <w:spacing w:before="0" w:after="0" w:line="240" w:lineRule="auto"/>
              <w:jc w:val="right"/>
              <w:rPr>
                <w:rFonts w:cs="Arial"/>
                <w:color w:val="000000"/>
                <w:lang w:eastAsia="pt-BR"/>
              </w:rPr>
            </w:pPr>
            <w:r w:rsidRPr="00A62B33">
              <w:rPr>
                <w:rFonts w:cs="Arial"/>
                <w:color w:val="000000"/>
                <w:lang w:eastAsia="pt-BR"/>
              </w:rPr>
              <w:t>2.244</w:t>
            </w:r>
          </w:p>
        </w:tc>
      </w:tr>
      <w:tr w:rsidR="00D13365" w:rsidRPr="0075246B" w14:paraId="34E04753" w14:textId="77777777" w:rsidTr="00E412ED">
        <w:trPr>
          <w:trHeight w:val="227"/>
          <w:jc w:val="center"/>
        </w:trPr>
        <w:tc>
          <w:tcPr>
            <w:tcW w:w="6226" w:type="dxa"/>
            <w:tcBorders>
              <w:left w:val="nil"/>
              <w:right w:val="nil"/>
            </w:tcBorders>
            <w:noWrap/>
            <w:vAlign w:val="center"/>
          </w:tcPr>
          <w:p w14:paraId="7214046E" w14:textId="5C912AE2" w:rsidR="00D13365" w:rsidRPr="0075246B" w:rsidRDefault="00D13365" w:rsidP="00D13365">
            <w:pPr>
              <w:spacing w:before="0" w:after="0" w:line="240" w:lineRule="auto"/>
              <w:jc w:val="left"/>
              <w:rPr>
                <w:rFonts w:cs="Arial"/>
                <w:color w:val="000000"/>
                <w:lang w:eastAsia="pt-BR"/>
              </w:rPr>
            </w:pPr>
            <w:r>
              <w:rPr>
                <w:rFonts w:cs="Arial"/>
                <w:color w:val="000000"/>
                <w:lang w:eastAsia="pt-BR"/>
              </w:rPr>
              <w:t xml:space="preserve"> </w:t>
            </w:r>
            <w:r w:rsidR="00397771">
              <w:rPr>
                <w:rFonts w:cs="Arial"/>
                <w:color w:val="000000"/>
                <w:lang w:eastAsia="pt-BR"/>
              </w:rPr>
              <w:t>Outros</w:t>
            </w:r>
            <w:r w:rsidR="00566CCA">
              <w:rPr>
                <w:rFonts w:cs="Arial"/>
                <w:color w:val="000000"/>
                <w:lang w:eastAsia="pt-BR"/>
              </w:rPr>
              <w:t xml:space="preserve"> ativos</w:t>
            </w:r>
          </w:p>
        </w:tc>
        <w:tc>
          <w:tcPr>
            <w:tcW w:w="387" w:type="dxa"/>
            <w:tcBorders>
              <w:left w:val="nil"/>
              <w:right w:val="nil"/>
            </w:tcBorders>
          </w:tcPr>
          <w:p w14:paraId="04FAE83A" w14:textId="77777777" w:rsidR="00D13365" w:rsidRPr="0075246B" w:rsidRDefault="00D13365" w:rsidP="00D13365">
            <w:pPr>
              <w:spacing w:before="0" w:after="0" w:line="240" w:lineRule="auto"/>
              <w:jc w:val="left"/>
              <w:rPr>
                <w:rFonts w:cs="Arial"/>
                <w:color w:val="000000"/>
                <w:lang w:eastAsia="pt-BR"/>
              </w:rPr>
            </w:pPr>
          </w:p>
        </w:tc>
        <w:tc>
          <w:tcPr>
            <w:tcW w:w="146" w:type="dxa"/>
            <w:tcBorders>
              <w:left w:val="nil"/>
              <w:right w:val="nil"/>
            </w:tcBorders>
            <w:noWrap/>
            <w:vAlign w:val="center"/>
          </w:tcPr>
          <w:p w14:paraId="28AB9AB7" w14:textId="77777777" w:rsidR="00D13365" w:rsidRPr="0075246B" w:rsidRDefault="00D13365" w:rsidP="00D13365">
            <w:pPr>
              <w:spacing w:before="0" w:after="0" w:line="240" w:lineRule="auto"/>
              <w:jc w:val="left"/>
              <w:rPr>
                <w:rFonts w:cs="Arial"/>
                <w:color w:val="000000"/>
                <w:lang w:eastAsia="pt-BR"/>
              </w:rPr>
            </w:pPr>
          </w:p>
        </w:tc>
        <w:tc>
          <w:tcPr>
            <w:tcW w:w="1418" w:type="dxa"/>
            <w:tcBorders>
              <w:left w:val="nil"/>
              <w:right w:val="nil"/>
            </w:tcBorders>
            <w:noWrap/>
            <w:vAlign w:val="center"/>
          </w:tcPr>
          <w:p w14:paraId="5A5B274F" w14:textId="00B006EC" w:rsidR="00D13365" w:rsidRPr="0075246B" w:rsidRDefault="00C11FA8" w:rsidP="00D13365">
            <w:pPr>
              <w:spacing w:before="0" w:after="0" w:line="240" w:lineRule="auto"/>
              <w:jc w:val="right"/>
              <w:rPr>
                <w:rFonts w:cs="Arial"/>
                <w:color w:val="000000"/>
                <w:lang w:eastAsia="pt-BR"/>
              </w:rPr>
            </w:pPr>
            <w:r>
              <w:rPr>
                <w:rFonts w:cs="Arial"/>
                <w:color w:val="000000"/>
                <w:lang w:eastAsia="pt-BR"/>
              </w:rPr>
              <w:t>1.732</w:t>
            </w:r>
          </w:p>
        </w:tc>
        <w:tc>
          <w:tcPr>
            <w:tcW w:w="160" w:type="dxa"/>
            <w:tcBorders>
              <w:left w:val="nil"/>
              <w:right w:val="nil"/>
            </w:tcBorders>
            <w:noWrap/>
            <w:vAlign w:val="center"/>
          </w:tcPr>
          <w:p w14:paraId="75FFF0D1" w14:textId="77777777" w:rsidR="00D13365" w:rsidRPr="0075246B" w:rsidRDefault="00D13365" w:rsidP="00D13365">
            <w:pPr>
              <w:spacing w:before="0" w:after="0" w:line="240" w:lineRule="auto"/>
              <w:jc w:val="left"/>
              <w:rPr>
                <w:rFonts w:cs="Arial"/>
                <w:color w:val="000000"/>
                <w:lang w:eastAsia="pt-BR"/>
              </w:rPr>
            </w:pPr>
          </w:p>
        </w:tc>
        <w:tc>
          <w:tcPr>
            <w:tcW w:w="1418" w:type="dxa"/>
            <w:tcBorders>
              <w:left w:val="nil"/>
              <w:right w:val="nil"/>
            </w:tcBorders>
            <w:noWrap/>
            <w:vAlign w:val="center"/>
          </w:tcPr>
          <w:p w14:paraId="76C66A13" w14:textId="04D84FD9" w:rsidR="00D13365" w:rsidRPr="0075246B" w:rsidRDefault="00D13365" w:rsidP="00D13365">
            <w:pPr>
              <w:spacing w:before="0" w:after="0" w:line="240" w:lineRule="auto"/>
              <w:jc w:val="right"/>
              <w:rPr>
                <w:rFonts w:cs="Arial"/>
                <w:color w:val="000000"/>
                <w:lang w:eastAsia="pt-BR"/>
              </w:rPr>
            </w:pPr>
            <w:r>
              <w:rPr>
                <w:rFonts w:cs="Arial"/>
                <w:color w:val="000000"/>
                <w:lang w:eastAsia="pt-BR"/>
              </w:rPr>
              <w:t>-</w:t>
            </w:r>
          </w:p>
        </w:tc>
      </w:tr>
      <w:tr w:rsidR="00D13365" w:rsidRPr="00A62B33" w14:paraId="3EA13829" w14:textId="77777777" w:rsidTr="00146F67">
        <w:trPr>
          <w:trHeight w:val="227"/>
          <w:jc w:val="center"/>
        </w:trPr>
        <w:tc>
          <w:tcPr>
            <w:tcW w:w="6226" w:type="dxa"/>
            <w:tcBorders>
              <w:left w:val="nil"/>
              <w:right w:val="nil"/>
            </w:tcBorders>
            <w:noWrap/>
            <w:vAlign w:val="center"/>
            <w:hideMark/>
          </w:tcPr>
          <w:p w14:paraId="2DF1C339" w14:textId="77777777" w:rsidR="00D13365" w:rsidRPr="00A62B33" w:rsidRDefault="00D13365" w:rsidP="00D13365">
            <w:pPr>
              <w:spacing w:before="0" w:after="0" w:line="240" w:lineRule="auto"/>
              <w:jc w:val="left"/>
              <w:rPr>
                <w:rFonts w:cs="Arial"/>
                <w:color w:val="500878"/>
                <w:lang w:eastAsia="pt-BR"/>
              </w:rPr>
            </w:pPr>
          </w:p>
        </w:tc>
        <w:tc>
          <w:tcPr>
            <w:tcW w:w="387" w:type="dxa"/>
            <w:tcBorders>
              <w:left w:val="nil"/>
              <w:right w:val="nil"/>
            </w:tcBorders>
          </w:tcPr>
          <w:p w14:paraId="2EDB1CAD" w14:textId="77777777" w:rsidR="00D13365" w:rsidRPr="00A62B33" w:rsidRDefault="00D13365" w:rsidP="00D13365">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hideMark/>
          </w:tcPr>
          <w:p w14:paraId="26E7F0D1" w14:textId="77777777" w:rsidR="00D13365" w:rsidRPr="00A62B33" w:rsidRDefault="00D13365" w:rsidP="00D13365">
            <w:pPr>
              <w:spacing w:before="0" w:after="0" w:line="240" w:lineRule="auto"/>
              <w:jc w:val="left"/>
              <w:rPr>
                <w:rFonts w:ascii="Times New Roman" w:hAnsi="Times New Roman"/>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2B0E3ED8" w14:textId="7DD400E8" w:rsidR="00D13365" w:rsidRPr="00A62B33" w:rsidRDefault="00C11FA8" w:rsidP="00D13365">
            <w:pPr>
              <w:spacing w:before="0" w:after="0" w:line="240" w:lineRule="auto"/>
              <w:jc w:val="right"/>
              <w:rPr>
                <w:rFonts w:cs="Arial"/>
                <w:b/>
                <w:bCs/>
                <w:color w:val="500878"/>
                <w:lang w:eastAsia="pt-BR"/>
              </w:rPr>
            </w:pPr>
            <w:r>
              <w:rPr>
                <w:rFonts w:cs="Arial"/>
                <w:b/>
                <w:bCs/>
                <w:color w:val="500878"/>
                <w:lang w:eastAsia="pt-BR"/>
              </w:rPr>
              <w:t>9.854</w:t>
            </w:r>
          </w:p>
        </w:tc>
        <w:tc>
          <w:tcPr>
            <w:tcW w:w="160" w:type="dxa"/>
            <w:tcBorders>
              <w:left w:val="nil"/>
              <w:right w:val="nil"/>
            </w:tcBorders>
            <w:noWrap/>
            <w:vAlign w:val="center"/>
            <w:hideMark/>
          </w:tcPr>
          <w:p w14:paraId="5C8DB1CB" w14:textId="77777777" w:rsidR="00D13365" w:rsidRPr="00A62B33" w:rsidRDefault="00D13365" w:rsidP="00D13365">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42EAA3F8" w14:textId="059788E3" w:rsidR="00D13365" w:rsidRPr="00A62B33" w:rsidRDefault="00D13365" w:rsidP="00D13365">
            <w:pPr>
              <w:spacing w:before="0" w:after="0" w:line="240" w:lineRule="auto"/>
              <w:jc w:val="right"/>
              <w:rPr>
                <w:rFonts w:cs="Arial"/>
                <w:b/>
                <w:bCs/>
                <w:color w:val="500878"/>
                <w:lang w:eastAsia="pt-BR"/>
              </w:rPr>
            </w:pPr>
            <w:r w:rsidRPr="00A62B33">
              <w:rPr>
                <w:rFonts w:cs="Arial"/>
                <w:b/>
                <w:bCs/>
                <w:color w:val="500878"/>
                <w:lang w:eastAsia="pt-BR"/>
              </w:rPr>
              <w:t>8.122</w:t>
            </w:r>
          </w:p>
        </w:tc>
      </w:tr>
    </w:tbl>
    <w:p w14:paraId="6F84F332" w14:textId="464C23ED" w:rsidR="00F770EB" w:rsidRPr="00C6351F" w:rsidRDefault="0A17D6DC" w:rsidP="00021871">
      <w:pPr>
        <w:spacing w:before="360"/>
        <w:rPr>
          <w:color w:val="000000" w:themeColor="text1"/>
        </w:rPr>
      </w:pPr>
      <w:r w:rsidRPr="00C6351F">
        <w:rPr>
          <w:color w:val="000000" w:themeColor="text1"/>
        </w:rPr>
        <w:t>A</w:t>
      </w:r>
      <w:r w:rsidR="00F45ACC" w:rsidRPr="00C6351F">
        <w:rPr>
          <w:color w:val="000000" w:themeColor="text1"/>
        </w:rPr>
        <w:t xml:space="preserve"> Prodesp contratou avaliadores independentes para estimar o valor justo do imóvel da Mooca, após avalição, contatou-se que os registros contábeis não estavam superavaliados, ou seja,</w:t>
      </w:r>
      <w:r w:rsidR="0013708A" w:rsidRPr="00C6351F">
        <w:rPr>
          <w:color w:val="000000" w:themeColor="text1"/>
        </w:rPr>
        <w:t xml:space="preserve"> os saldos residuais apurados </w:t>
      </w:r>
      <w:r w:rsidR="00F45ACC" w:rsidRPr="00C6351F">
        <w:rPr>
          <w:color w:val="000000" w:themeColor="text1"/>
        </w:rPr>
        <w:t xml:space="preserve">estavam adequados para fins de apresentação no </w:t>
      </w:r>
      <w:r w:rsidR="00A50C2E" w:rsidRPr="00C6351F">
        <w:rPr>
          <w:color w:val="000000" w:themeColor="text1"/>
        </w:rPr>
        <w:t>b</w:t>
      </w:r>
      <w:r w:rsidR="00F45ACC" w:rsidRPr="00C6351F">
        <w:rPr>
          <w:color w:val="000000" w:themeColor="text1"/>
        </w:rPr>
        <w:t xml:space="preserve">alanço </w:t>
      </w:r>
      <w:r w:rsidR="00A50C2E" w:rsidRPr="00C6351F">
        <w:rPr>
          <w:color w:val="000000" w:themeColor="text1"/>
        </w:rPr>
        <w:t>p</w:t>
      </w:r>
      <w:r w:rsidR="00F45ACC" w:rsidRPr="00C6351F">
        <w:rPr>
          <w:color w:val="000000" w:themeColor="text1"/>
        </w:rPr>
        <w:t>atrimonial.</w:t>
      </w:r>
    </w:p>
    <w:p w14:paraId="24C1BAA1" w14:textId="080A66F2" w:rsidR="00021871" w:rsidRDefault="00281B63" w:rsidP="00186BE0">
      <w:pPr>
        <w:spacing w:before="240"/>
        <w:rPr>
          <w:color w:val="000000" w:themeColor="text1"/>
        </w:rPr>
      </w:pPr>
      <w:r>
        <w:rPr>
          <w:color w:val="000000" w:themeColor="text1"/>
        </w:rPr>
        <w:t>Em</w:t>
      </w:r>
      <w:r w:rsidR="00FD15AD" w:rsidRPr="00C6351F">
        <w:rPr>
          <w:color w:val="000000" w:themeColor="text1"/>
        </w:rPr>
        <w:t xml:space="preserve"> 2024, a Prodesp continuou com os procedimentos para a venda do imóvel da Mooca. A manutenção do imóvel </w:t>
      </w:r>
      <w:r w:rsidR="009F5075">
        <w:rPr>
          <w:color w:val="000000" w:themeColor="text1"/>
        </w:rPr>
        <w:t xml:space="preserve">como </w:t>
      </w:r>
      <w:r w:rsidR="00FD15AD" w:rsidRPr="00C6351F">
        <w:rPr>
          <w:color w:val="000000" w:themeColor="text1"/>
        </w:rPr>
        <w:t>disponível para venda também reflete a estratégia da Prodesp de otimizar seus recursos e reduzir custos operacionais.</w:t>
      </w:r>
      <w:r w:rsidR="00CE44FA" w:rsidRPr="00C6351F">
        <w:rPr>
          <w:color w:val="000000" w:themeColor="text1"/>
        </w:rPr>
        <w:t xml:space="preserve"> </w:t>
      </w:r>
      <w:r w:rsidR="00161274">
        <w:rPr>
          <w:color w:val="000000" w:themeColor="text1"/>
        </w:rPr>
        <w:t>Potenciais compradores estão avaliando o imóvel para uma proposta de compra</w:t>
      </w:r>
      <w:r w:rsidR="00D21348" w:rsidRPr="00C6351F">
        <w:rPr>
          <w:color w:val="000000" w:themeColor="text1"/>
        </w:rPr>
        <w:t>.</w:t>
      </w:r>
    </w:p>
    <w:p w14:paraId="40C5C1EE" w14:textId="77777777" w:rsidR="005727F8" w:rsidRDefault="005727F8" w:rsidP="00186BE0">
      <w:pPr>
        <w:spacing w:before="240"/>
        <w:rPr>
          <w:color w:val="000000" w:themeColor="text1"/>
        </w:rPr>
      </w:pPr>
    </w:p>
    <w:p w14:paraId="752CA1A0" w14:textId="7086DB1D" w:rsidR="00467745" w:rsidRPr="007759D8" w:rsidRDefault="00FD6C05" w:rsidP="00C21991">
      <w:pPr>
        <w:keepNext/>
        <w:numPr>
          <w:ilvl w:val="0"/>
          <w:numId w:val="18"/>
        </w:numPr>
        <w:outlineLvl w:val="1"/>
        <w:rPr>
          <w:b/>
          <w:color w:val="500878"/>
        </w:rPr>
      </w:pPr>
      <w:r w:rsidRPr="007759D8">
        <w:rPr>
          <w:b/>
          <w:color w:val="500878"/>
        </w:rPr>
        <w:lastRenderedPageBreak/>
        <w:t>I</w:t>
      </w:r>
      <w:r w:rsidR="00A279FD" w:rsidRPr="007759D8">
        <w:rPr>
          <w:b/>
          <w:color w:val="500878"/>
        </w:rPr>
        <w:t>mobilizado</w:t>
      </w:r>
    </w:p>
    <w:p w14:paraId="740C7006" w14:textId="51B1AC10" w:rsidR="00467745" w:rsidRPr="00C6351F" w:rsidRDefault="00467745" w:rsidP="00C6351F">
      <w:pPr>
        <w:rPr>
          <w:color w:val="000000" w:themeColor="text1"/>
        </w:rPr>
      </w:pPr>
      <w:r w:rsidRPr="00C6351F">
        <w:rPr>
          <w:color w:val="000000" w:themeColor="text1"/>
        </w:rPr>
        <w:t>Os saldos patrimoniais e movimentações do imobilizado foram as seguintes:</w:t>
      </w:r>
    </w:p>
    <w:p w14:paraId="46E0167B" w14:textId="2E42EE4B" w:rsidR="00C72698" w:rsidRPr="00A80AEC" w:rsidRDefault="00FD6C05" w:rsidP="00C21991">
      <w:pPr>
        <w:numPr>
          <w:ilvl w:val="0"/>
          <w:numId w:val="16"/>
        </w:numPr>
        <w:jc w:val="left"/>
        <w:rPr>
          <w:rFonts w:cs="Arial"/>
          <w:b/>
          <w:color w:val="500878"/>
        </w:rPr>
      </w:pPr>
      <w:r w:rsidRPr="007759D8">
        <w:rPr>
          <w:rFonts w:cs="Arial"/>
          <w:b/>
          <w:color w:val="500878"/>
        </w:rPr>
        <w:t xml:space="preserve">Saldos </w:t>
      </w:r>
      <w:r w:rsidR="007F5682">
        <w:rPr>
          <w:rFonts w:cs="Arial"/>
          <w:b/>
          <w:color w:val="500878"/>
        </w:rPr>
        <w:t>p</w:t>
      </w:r>
      <w:r w:rsidRPr="007759D8">
        <w:rPr>
          <w:rFonts w:cs="Arial"/>
          <w:b/>
          <w:color w:val="500878"/>
        </w:rPr>
        <w:t>atrimoniais</w:t>
      </w:r>
    </w:p>
    <w:tbl>
      <w:tblPr>
        <w:tblW w:w="9741" w:type="dxa"/>
        <w:tblLayout w:type="fixed"/>
        <w:tblCellMar>
          <w:left w:w="70" w:type="dxa"/>
          <w:right w:w="70" w:type="dxa"/>
        </w:tblCellMar>
        <w:tblLook w:val="04A0" w:firstRow="1" w:lastRow="0" w:firstColumn="1" w:lastColumn="0" w:noHBand="0" w:noVBand="1"/>
      </w:tblPr>
      <w:tblGrid>
        <w:gridCol w:w="1571"/>
        <w:gridCol w:w="1052"/>
        <w:gridCol w:w="1053"/>
        <w:gridCol w:w="160"/>
        <w:gridCol w:w="1053"/>
        <w:gridCol w:w="160"/>
        <w:gridCol w:w="1053"/>
        <w:gridCol w:w="160"/>
        <w:gridCol w:w="1053"/>
        <w:gridCol w:w="160"/>
        <w:gridCol w:w="1053"/>
        <w:gridCol w:w="160"/>
        <w:gridCol w:w="1053"/>
      </w:tblGrid>
      <w:tr w:rsidR="00266207" w:rsidRPr="006074FE" w14:paraId="48AD4FAF" w14:textId="77777777" w:rsidTr="00C525AE">
        <w:trPr>
          <w:cantSplit/>
        </w:trPr>
        <w:tc>
          <w:tcPr>
            <w:tcW w:w="1700" w:type="dxa"/>
            <w:tcBorders>
              <w:top w:val="nil"/>
              <w:left w:val="nil"/>
              <w:right w:val="nil"/>
            </w:tcBorders>
            <w:noWrap/>
            <w:vAlign w:val="center"/>
            <w:hideMark/>
          </w:tcPr>
          <w:p w14:paraId="60B114BE" w14:textId="77777777" w:rsidR="00FD6C05" w:rsidRPr="006074FE" w:rsidRDefault="00FD6C05" w:rsidP="006C3965">
            <w:pPr>
              <w:spacing w:before="0" w:after="0" w:line="240" w:lineRule="auto"/>
              <w:jc w:val="left"/>
              <w:rPr>
                <w:rFonts w:cs="Arial"/>
                <w:color w:val="500878"/>
                <w:sz w:val="16"/>
                <w:szCs w:val="16"/>
                <w:lang w:eastAsia="pt-BR"/>
              </w:rPr>
            </w:pPr>
          </w:p>
        </w:tc>
        <w:tc>
          <w:tcPr>
            <w:tcW w:w="1134" w:type="dxa"/>
            <w:tcBorders>
              <w:top w:val="nil"/>
              <w:left w:val="nil"/>
              <w:right w:val="single" w:sz="24" w:space="0" w:color="FFFFFF" w:themeColor="background1"/>
            </w:tcBorders>
            <w:vAlign w:val="center"/>
            <w:hideMark/>
          </w:tcPr>
          <w:p w14:paraId="0475948B" w14:textId="77777777" w:rsidR="00FD6C05" w:rsidRPr="006074FE" w:rsidRDefault="00FD6C05" w:rsidP="006C3965">
            <w:pPr>
              <w:spacing w:before="0" w:after="0" w:line="240" w:lineRule="auto"/>
              <w:jc w:val="left"/>
              <w:rPr>
                <w:rFonts w:cs="Arial"/>
                <w:color w:val="500878"/>
                <w:sz w:val="16"/>
                <w:szCs w:val="16"/>
                <w:lang w:eastAsia="pt-BR"/>
              </w:rPr>
            </w:pPr>
          </w:p>
        </w:tc>
        <w:tc>
          <w:tcPr>
            <w:tcW w:w="1134" w:type="dxa"/>
            <w:gridSpan w:val="5"/>
            <w:tcBorders>
              <w:left w:val="single" w:sz="24" w:space="0" w:color="FFFFFF" w:themeColor="background1"/>
              <w:bottom w:val="single" w:sz="4" w:space="0" w:color="auto"/>
              <w:right w:val="nil"/>
            </w:tcBorders>
            <w:shd w:val="clear" w:color="auto" w:fill="F2F2F2" w:themeFill="background1" w:themeFillShade="F2"/>
            <w:vAlign w:val="center"/>
            <w:hideMark/>
          </w:tcPr>
          <w:p w14:paraId="2DD051F8" w14:textId="46C6D4B9" w:rsidR="00FD6C05" w:rsidRPr="006074FE" w:rsidRDefault="00992D21" w:rsidP="00992D21">
            <w:pPr>
              <w:spacing w:before="0" w:after="0" w:line="240" w:lineRule="auto"/>
              <w:jc w:val="center"/>
              <w:rPr>
                <w:rFonts w:cs="Arial"/>
                <w:b/>
                <w:color w:val="500878"/>
                <w:sz w:val="16"/>
                <w:szCs w:val="16"/>
                <w:lang w:eastAsia="pt-BR"/>
              </w:rPr>
            </w:pPr>
            <w:r>
              <w:rPr>
                <w:rFonts w:cs="Arial"/>
                <w:b/>
                <w:color w:val="500878"/>
                <w:sz w:val="16"/>
                <w:szCs w:val="16"/>
                <w:lang w:eastAsia="pt-BR"/>
              </w:rPr>
              <w:t>2024</w:t>
            </w:r>
          </w:p>
        </w:tc>
        <w:tc>
          <w:tcPr>
            <w:tcW w:w="57" w:type="dxa"/>
            <w:tcBorders>
              <w:top w:val="nil"/>
              <w:left w:val="nil"/>
              <w:bottom w:val="nil"/>
              <w:right w:val="nil"/>
            </w:tcBorders>
            <w:noWrap/>
            <w:vAlign w:val="center"/>
            <w:hideMark/>
          </w:tcPr>
          <w:p w14:paraId="2BE556C9" w14:textId="77777777" w:rsidR="00FD6C05" w:rsidRPr="006074FE" w:rsidRDefault="00FD6C05" w:rsidP="00992D21">
            <w:pPr>
              <w:spacing w:before="0" w:after="0" w:line="240" w:lineRule="auto"/>
              <w:jc w:val="center"/>
              <w:rPr>
                <w:rFonts w:cs="Arial"/>
                <w:b/>
                <w:color w:val="500878"/>
                <w:sz w:val="16"/>
                <w:szCs w:val="16"/>
                <w:highlight w:val="yellow"/>
                <w:lang w:eastAsia="pt-BR"/>
              </w:rPr>
            </w:pPr>
          </w:p>
        </w:tc>
        <w:tc>
          <w:tcPr>
            <w:tcW w:w="1134" w:type="dxa"/>
            <w:gridSpan w:val="5"/>
            <w:tcBorders>
              <w:left w:val="nil"/>
              <w:bottom w:val="single" w:sz="4" w:space="0" w:color="auto"/>
              <w:right w:val="nil"/>
            </w:tcBorders>
            <w:shd w:val="clear" w:color="auto" w:fill="F2F2F2" w:themeFill="background1" w:themeFillShade="F2"/>
            <w:vAlign w:val="center"/>
            <w:hideMark/>
          </w:tcPr>
          <w:p w14:paraId="183F1FA2" w14:textId="0A474662" w:rsidR="00FD6C05" w:rsidRPr="006074FE" w:rsidRDefault="00992D21" w:rsidP="00992D21">
            <w:pPr>
              <w:spacing w:before="0" w:after="0" w:line="240" w:lineRule="auto"/>
              <w:jc w:val="center"/>
              <w:rPr>
                <w:rFonts w:cs="Arial"/>
                <w:b/>
                <w:color w:val="500878"/>
                <w:sz w:val="16"/>
                <w:szCs w:val="16"/>
                <w:lang w:eastAsia="pt-BR"/>
              </w:rPr>
            </w:pPr>
            <w:r>
              <w:rPr>
                <w:rFonts w:cs="Arial"/>
                <w:b/>
                <w:color w:val="500878"/>
                <w:sz w:val="16"/>
                <w:szCs w:val="16"/>
                <w:lang w:eastAsia="pt-BR"/>
              </w:rPr>
              <w:t>2023</w:t>
            </w:r>
          </w:p>
        </w:tc>
      </w:tr>
      <w:tr w:rsidR="007A4A58" w:rsidRPr="006074FE" w14:paraId="3740E86F" w14:textId="77777777" w:rsidTr="00C525AE">
        <w:trPr>
          <w:cantSplit/>
        </w:trPr>
        <w:tc>
          <w:tcPr>
            <w:tcW w:w="1700" w:type="dxa"/>
            <w:tcBorders>
              <w:top w:val="nil"/>
              <w:left w:val="nil"/>
              <w:right w:val="nil"/>
            </w:tcBorders>
            <w:noWrap/>
            <w:vAlign w:val="center"/>
            <w:hideMark/>
          </w:tcPr>
          <w:p w14:paraId="3BD6D181" w14:textId="77777777" w:rsidR="00FD6C05" w:rsidRPr="006074FE" w:rsidRDefault="00FD6C05" w:rsidP="006E7A05">
            <w:pPr>
              <w:spacing w:before="0" w:after="0" w:line="240" w:lineRule="auto"/>
              <w:jc w:val="right"/>
              <w:rPr>
                <w:rFonts w:cs="Arial"/>
                <w:b/>
                <w:color w:val="500878"/>
                <w:sz w:val="16"/>
                <w:szCs w:val="16"/>
                <w:highlight w:val="yellow"/>
                <w:lang w:eastAsia="pt-BR"/>
              </w:rPr>
            </w:pPr>
          </w:p>
        </w:tc>
        <w:tc>
          <w:tcPr>
            <w:tcW w:w="1134" w:type="dxa"/>
            <w:tcBorders>
              <w:left w:val="nil"/>
              <w:bottom w:val="single" w:sz="4" w:space="0" w:color="auto"/>
              <w:right w:val="single" w:sz="24" w:space="0" w:color="FFFFFF" w:themeColor="background1"/>
            </w:tcBorders>
            <w:shd w:val="clear" w:color="auto" w:fill="F2F2F2" w:themeFill="background1" w:themeFillShade="F2"/>
            <w:vAlign w:val="center"/>
            <w:hideMark/>
          </w:tcPr>
          <w:p w14:paraId="3B300F0A" w14:textId="77777777" w:rsidR="00FD6C05" w:rsidRPr="007E5DC3" w:rsidRDefault="00FD6C05" w:rsidP="007E5DC3">
            <w:pPr>
              <w:spacing w:before="0" w:after="0" w:line="240" w:lineRule="auto"/>
              <w:jc w:val="center"/>
              <w:rPr>
                <w:rFonts w:cs="Arial"/>
                <w:b/>
                <w:color w:val="500878"/>
                <w:sz w:val="11"/>
                <w:szCs w:val="11"/>
                <w:lang w:eastAsia="pt-BR"/>
              </w:rPr>
            </w:pPr>
            <w:r w:rsidRPr="007E5DC3">
              <w:rPr>
                <w:rFonts w:cs="Arial"/>
                <w:b/>
                <w:color w:val="500878"/>
                <w:sz w:val="11"/>
                <w:szCs w:val="11"/>
                <w:lang w:eastAsia="pt-BR"/>
              </w:rPr>
              <w:t>Tx. anual de depreciação</w:t>
            </w:r>
          </w:p>
        </w:tc>
        <w:tc>
          <w:tcPr>
            <w:tcW w:w="1134" w:type="dxa"/>
            <w:tcBorders>
              <w:top w:val="single" w:sz="4" w:space="0" w:color="auto"/>
              <w:left w:val="single" w:sz="24" w:space="0" w:color="FFFFFF" w:themeColor="background1"/>
              <w:bottom w:val="single" w:sz="4" w:space="0" w:color="auto"/>
              <w:right w:val="nil"/>
            </w:tcBorders>
            <w:shd w:val="clear" w:color="auto" w:fill="F2F2F2" w:themeFill="background1" w:themeFillShade="F2"/>
            <w:vAlign w:val="center"/>
            <w:hideMark/>
          </w:tcPr>
          <w:p w14:paraId="3DBDCFEB" w14:textId="77777777" w:rsidR="00FD6C05" w:rsidRPr="00AA5B56" w:rsidRDefault="00FD6C05" w:rsidP="00C641A9">
            <w:pPr>
              <w:spacing w:before="0" w:after="0" w:line="240" w:lineRule="auto"/>
              <w:jc w:val="center"/>
              <w:rPr>
                <w:rFonts w:cs="Arial"/>
                <w:b/>
                <w:color w:val="500878"/>
                <w:sz w:val="14"/>
                <w:szCs w:val="14"/>
                <w:lang w:eastAsia="pt-BR"/>
              </w:rPr>
            </w:pPr>
            <w:r w:rsidRPr="00AA5B56">
              <w:rPr>
                <w:rFonts w:cs="Arial"/>
                <w:b/>
                <w:color w:val="500878"/>
                <w:sz w:val="14"/>
                <w:szCs w:val="14"/>
                <w:lang w:eastAsia="pt-BR"/>
              </w:rPr>
              <w:t>Custo</w:t>
            </w:r>
          </w:p>
        </w:tc>
        <w:tc>
          <w:tcPr>
            <w:tcW w:w="57" w:type="dxa"/>
            <w:tcBorders>
              <w:top w:val="nil"/>
              <w:left w:val="nil"/>
              <w:right w:val="nil"/>
            </w:tcBorders>
            <w:vAlign w:val="center"/>
            <w:hideMark/>
          </w:tcPr>
          <w:p w14:paraId="35DE49AE" w14:textId="77777777" w:rsidR="00FD6C05" w:rsidRPr="00AA5B56" w:rsidRDefault="00FD6C05" w:rsidP="00C641A9">
            <w:pPr>
              <w:spacing w:before="0" w:after="0" w:line="240" w:lineRule="auto"/>
              <w:jc w:val="center"/>
              <w:rPr>
                <w:rFonts w:cs="Arial"/>
                <w:b/>
                <w:color w:val="500878"/>
                <w:sz w:val="14"/>
                <w:szCs w:val="14"/>
                <w:lang w:eastAsia="pt-BR"/>
              </w:rPr>
            </w:pPr>
          </w:p>
        </w:tc>
        <w:tc>
          <w:tcPr>
            <w:tcW w:w="1134" w:type="dxa"/>
            <w:tcBorders>
              <w:top w:val="single" w:sz="4" w:space="0" w:color="auto"/>
              <w:left w:val="nil"/>
              <w:bottom w:val="single" w:sz="4" w:space="0" w:color="auto"/>
              <w:right w:val="nil"/>
            </w:tcBorders>
            <w:shd w:val="clear" w:color="auto" w:fill="F2F2F2" w:themeFill="background1" w:themeFillShade="F2"/>
            <w:vAlign w:val="center"/>
            <w:hideMark/>
          </w:tcPr>
          <w:p w14:paraId="2BBD73DA" w14:textId="77777777" w:rsidR="00FD6C05" w:rsidRPr="00AA5B56" w:rsidRDefault="00FD6C05" w:rsidP="00C641A9">
            <w:pPr>
              <w:spacing w:before="0" w:after="0" w:line="240" w:lineRule="auto"/>
              <w:jc w:val="center"/>
              <w:rPr>
                <w:rFonts w:cs="Arial"/>
                <w:b/>
                <w:color w:val="500878"/>
                <w:sz w:val="14"/>
                <w:szCs w:val="14"/>
                <w:lang w:eastAsia="pt-BR"/>
              </w:rPr>
            </w:pPr>
            <w:r w:rsidRPr="00AA5B56">
              <w:rPr>
                <w:rFonts w:cs="Arial"/>
                <w:b/>
                <w:color w:val="500878"/>
                <w:sz w:val="14"/>
                <w:szCs w:val="14"/>
                <w:lang w:eastAsia="pt-BR"/>
              </w:rPr>
              <w:t>Depreciação acumulada</w:t>
            </w:r>
          </w:p>
        </w:tc>
        <w:tc>
          <w:tcPr>
            <w:tcW w:w="57" w:type="dxa"/>
            <w:tcBorders>
              <w:top w:val="nil"/>
              <w:left w:val="nil"/>
              <w:right w:val="nil"/>
            </w:tcBorders>
            <w:vAlign w:val="center"/>
            <w:hideMark/>
          </w:tcPr>
          <w:p w14:paraId="1E122B4B" w14:textId="77777777" w:rsidR="00FD6C05" w:rsidRPr="00AA5B56" w:rsidRDefault="00FD6C05" w:rsidP="00C641A9">
            <w:pPr>
              <w:spacing w:before="0" w:after="0" w:line="240" w:lineRule="auto"/>
              <w:jc w:val="center"/>
              <w:rPr>
                <w:rFonts w:cs="Arial"/>
                <w:b/>
                <w:color w:val="500878"/>
                <w:sz w:val="14"/>
                <w:szCs w:val="14"/>
                <w:lang w:eastAsia="pt-BR"/>
              </w:rPr>
            </w:pPr>
          </w:p>
        </w:tc>
        <w:tc>
          <w:tcPr>
            <w:tcW w:w="1134" w:type="dxa"/>
            <w:tcBorders>
              <w:top w:val="single" w:sz="4" w:space="0" w:color="auto"/>
              <w:left w:val="nil"/>
              <w:bottom w:val="single" w:sz="4" w:space="0" w:color="auto"/>
              <w:right w:val="nil"/>
            </w:tcBorders>
            <w:shd w:val="clear" w:color="auto" w:fill="F2F2F2" w:themeFill="background1" w:themeFillShade="F2"/>
            <w:vAlign w:val="center"/>
            <w:hideMark/>
          </w:tcPr>
          <w:p w14:paraId="3A139F75" w14:textId="77777777" w:rsidR="00FD6C05" w:rsidRPr="00AA5B56" w:rsidRDefault="00FD6C05" w:rsidP="00C641A9">
            <w:pPr>
              <w:spacing w:before="0" w:after="0" w:line="240" w:lineRule="auto"/>
              <w:jc w:val="center"/>
              <w:rPr>
                <w:rFonts w:cs="Arial"/>
                <w:b/>
                <w:color w:val="500878"/>
                <w:sz w:val="14"/>
                <w:szCs w:val="14"/>
                <w:lang w:eastAsia="pt-BR"/>
              </w:rPr>
            </w:pPr>
            <w:r w:rsidRPr="00AA5B56">
              <w:rPr>
                <w:rFonts w:cs="Arial"/>
                <w:b/>
                <w:color w:val="500878"/>
                <w:sz w:val="14"/>
                <w:szCs w:val="14"/>
                <w:lang w:eastAsia="pt-BR"/>
              </w:rPr>
              <w:t>Líquido</w:t>
            </w:r>
          </w:p>
        </w:tc>
        <w:tc>
          <w:tcPr>
            <w:tcW w:w="57" w:type="dxa"/>
            <w:tcBorders>
              <w:top w:val="nil"/>
              <w:left w:val="nil"/>
              <w:right w:val="nil"/>
            </w:tcBorders>
            <w:vAlign w:val="center"/>
            <w:hideMark/>
          </w:tcPr>
          <w:p w14:paraId="1DD922B9" w14:textId="77777777" w:rsidR="00FD6C05" w:rsidRPr="00AA5B56" w:rsidRDefault="00FD6C05" w:rsidP="00C641A9">
            <w:pPr>
              <w:spacing w:before="0" w:after="0" w:line="240" w:lineRule="auto"/>
              <w:jc w:val="center"/>
              <w:rPr>
                <w:rFonts w:cs="Arial"/>
                <w:b/>
                <w:color w:val="500878"/>
                <w:sz w:val="14"/>
                <w:szCs w:val="14"/>
                <w:highlight w:val="yellow"/>
                <w:lang w:eastAsia="pt-BR"/>
              </w:rPr>
            </w:pPr>
          </w:p>
        </w:tc>
        <w:tc>
          <w:tcPr>
            <w:tcW w:w="1134" w:type="dxa"/>
            <w:tcBorders>
              <w:top w:val="single" w:sz="4" w:space="0" w:color="auto"/>
              <w:left w:val="nil"/>
              <w:bottom w:val="single" w:sz="4" w:space="0" w:color="auto"/>
              <w:right w:val="nil"/>
            </w:tcBorders>
            <w:shd w:val="clear" w:color="auto" w:fill="F2F2F2" w:themeFill="background1" w:themeFillShade="F2"/>
            <w:vAlign w:val="center"/>
            <w:hideMark/>
          </w:tcPr>
          <w:p w14:paraId="2E15D72B" w14:textId="77777777" w:rsidR="00FD6C05" w:rsidRPr="00AA5B56" w:rsidRDefault="00FD6C05" w:rsidP="00C641A9">
            <w:pPr>
              <w:spacing w:before="0" w:after="0" w:line="240" w:lineRule="auto"/>
              <w:jc w:val="center"/>
              <w:rPr>
                <w:rFonts w:cs="Arial"/>
                <w:b/>
                <w:color w:val="500878"/>
                <w:sz w:val="14"/>
                <w:szCs w:val="14"/>
                <w:lang w:eastAsia="pt-BR"/>
              </w:rPr>
            </w:pPr>
            <w:r w:rsidRPr="00AA5B56">
              <w:rPr>
                <w:rFonts w:cs="Arial"/>
                <w:b/>
                <w:color w:val="500878"/>
                <w:sz w:val="14"/>
                <w:szCs w:val="14"/>
                <w:lang w:eastAsia="pt-BR"/>
              </w:rPr>
              <w:t>Custo</w:t>
            </w:r>
          </w:p>
        </w:tc>
        <w:tc>
          <w:tcPr>
            <w:tcW w:w="57" w:type="dxa"/>
            <w:tcBorders>
              <w:top w:val="nil"/>
              <w:left w:val="nil"/>
              <w:right w:val="nil"/>
            </w:tcBorders>
            <w:vAlign w:val="center"/>
            <w:hideMark/>
          </w:tcPr>
          <w:p w14:paraId="16EC5CCC" w14:textId="77777777" w:rsidR="00FD6C05" w:rsidRPr="00AA5B56" w:rsidRDefault="00FD6C05" w:rsidP="00C641A9">
            <w:pPr>
              <w:spacing w:before="0" w:after="0" w:line="240" w:lineRule="auto"/>
              <w:jc w:val="center"/>
              <w:rPr>
                <w:rFonts w:cs="Arial"/>
                <w:b/>
                <w:color w:val="500878"/>
                <w:sz w:val="14"/>
                <w:szCs w:val="14"/>
                <w:lang w:eastAsia="pt-BR"/>
              </w:rPr>
            </w:pPr>
          </w:p>
        </w:tc>
        <w:tc>
          <w:tcPr>
            <w:tcW w:w="1134" w:type="dxa"/>
            <w:tcBorders>
              <w:top w:val="single" w:sz="4" w:space="0" w:color="auto"/>
              <w:left w:val="nil"/>
              <w:bottom w:val="single" w:sz="4" w:space="0" w:color="auto"/>
              <w:right w:val="nil"/>
            </w:tcBorders>
            <w:shd w:val="clear" w:color="auto" w:fill="F2F2F2" w:themeFill="background1" w:themeFillShade="F2"/>
            <w:vAlign w:val="center"/>
            <w:hideMark/>
          </w:tcPr>
          <w:p w14:paraId="04B0BF3A" w14:textId="77777777" w:rsidR="00FD6C05" w:rsidRPr="00AA5B56" w:rsidRDefault="00FD6C05" w:rsidP="00C641A9">
            <w:pPr>
              <w:spacing w:before="0" w:after="0" w:line="240" w:lineRule="auto"/>
              <w:jc w:val="center"/>
              <w:rPr>
                <w:rFonts w:cs="Arial"/>
                <w:b/>
                <w:color w:val="500878"/>
                <w:sz w:val="14"/>
                <w:szCs w:val="14"/>
                <w:lang w:eastAsia="pt-BR"/>
              </w:rPr>
            </w:pPr>
            <w:r w:rsidRPr="00AA5B56">
              <w:rPr>
                <w:rFonts w:cs="Arial"/>
                <w:b/>
                <w:color w:val="500878"/>
                <w:sz w:val="14"/>
                <w:szCs w:val="14"/>
                <w:lang w:eastAsia="pt-BR"/>
              </w:rPr>
              <w:t>Depreciação acumulada</w:t>
            </w:r>
          </w:p>
        </w:tc>
        <w:tc>
          <w:tcPr>
            <w:tcW w:w="57" w:type="dxa"/>
            <w:tcBorders>
              <w:top w:val="nil"/>
              <w:left w:val="nil"/>
              <w:right w:val="nil"/>
            </w:tcBorders>
            <w:vAlign w:val="center"/>
            <w:hideMark/>
          </w:tcPr>
          <w:p w14:paraId="0BA4C1A1" w14:textId="77777777" w:rsidR="00FD6C05" w:rsidRPr="00AA5B56" w:rsidRDefault="00FD6C05" w:rsidP="00C641A9">
            <w:pPr>
              <w:spacing w:before="0" w:after="0" w:line="240" w:lineRule="auto"/>
              <w:jc w:val="center"/>
              <w:rPr>
                <w:rFonts w:cs="Arial"/>
                <w:b/>
                <w:color w:val="500878"/>
                <w:sz w:val="14"/>
                <w:szCs w:val="14"/>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4AA501BF" w14:textId="77777777" w:rsidR="00FD6C05" w:rsidRPr="00AA5B56" w:rsidRDefault="00FD6C05" w:rsidP="00C641A9">
            <w:pPr>
              <w:spacing w:before="0" w:after="0" w:line="240" w:lineRule="auto"/>
              <w:jc w:val="center"/>
              <w:rPr>
                <w:rFonts w:cs="Arial"/>
                <w:b/>
                <w:color w:val="500878"/>
                <w:sz w:val="14"/>
                <w:szCs w:val="14"/>
                <w:lang w:eastAsia="pt-BR"/>
              </w:rPr>
            </w:pPr>
            <w:r w:rsidRPr="00AA5B56">
              <w:rPr>
                <w:rFonts w:cs="Arial"/>
                <w:b/>
                <w:color w:val="500878"/>
                <w:sz w:val="14"/>
                <w:szCs w:val="14"/>
                <w:lang w:eastAsia="pt-BR"/>
              </w:rPr>
              <w:t>Líquido</w:t>
            </w:r>
          </w:p>
        </w:tc>
      </w:tr>
      <w:tr w:rsidR="00FD6C05" w:rsidRPr="006074FE" w14:paraId="3B0D16F1" w14:textId="77777777" w:rsidTr="00C525AE">
        <w:trPr>
          <w:cantSplit/>
        </w:trPr>
        <w:tc>
          <w:tcPr>
            <w:tcW w:w="1700" w:type="dxa"/>
            <w:tcBorders>
              <w:left w:val="nil"/>
              <w:right w:val="nil"/>
            </w:tcBorders>
            <w:noWrap/>
            <w:vAlign w:val="center"/>
          </w:tcPr>
          <w:p w14:paraId="5021C151" w14:textId="77777777" w:rsidR="00FD6C05" w:rsidRPr="006074FE" w:rsidRDefault="00FD6C05" w:rsidP="00B24C1D">
            <w:pPr>
              <w:spacing w:before="0" w:after="0" w:line="240" w:lineRule="auto"/>
              <w:jc w:val="left"/>
              <w:rPr>
                <w:rFonts w:cs="Arial"/>
                <w:b/>
                <w:sz w:val="16"/>
                <w:szCs w:val="16"/>
                <w:lang w:eastAsia="pt-BR"/>
              </w:rPr>
            </w:pPr>
          </w:p>
        </w:tc>
        <w:tc>
          <w:tcPr>
            <w:tcW w:w="1134" w:type="dxa"/>
            <w:tcBorders>
              <w:top w:val="single" w:sz="4" w:space="0" w:color="auto"/>
              <w:left w:val="nil"/>
              <w:right w:val="single" w:sz="24" w:space="0" w:color="FFFFFF" w:themeColor="background1"/>
            </w:tcBorders>
            <w:vAlign w:val="center"/>
          </w:tcPr>
          <w:p w14:paraId="3A0215D8" w14:textId="77777777" w:rsidR="00FD6C05" w:rsidRPr="006074FE" w:rsidRDefault="00FD6C05" w:rsidP="00B24C1D">
            <w:pPr>
              <w:spacing w:before="0" w:after="0" w:line="240" w:lineRule="auto"/>
              <w:jc w:val="right"/>
              <w:rPr>
                <w:rFonts w:cs="Arial"/>
                <w:b/>
                <w:sz w:val="16"/>
                <w:szCs w:val="16"/>
                <w:highlight w:val="yellow"/>
                <w:lang w:eastAsia="pt-BR"/>
              </w:rPr>
            </w:pPr>
          </w:p>
        </w:tc>
        <w:tc>
          <w:tcPr>
            <w:tcW w:w="1134" w:type="dxa"/>
            <w:tcBorders>
              <w:top w:val="single" w:sz="4" w:space="0" w:color="auto"/>
              <w:left w:val="single" w:sz="24" w:space="0" w:color="FFFFFF" w:themeColor="background1"/>
              <w:right w:val="nil"/>
            </w:tcBorders>
            <w:vAlign w:val="center"/>
          </w:tcPr>
          <w:p w14:paraId="7D0CDC00" w14:textId="77777777" w:rsidR="00FD6C05" w:rsidRPr="006074FE" w:rsidRDefault="00FD6C05" w:rsidP="00B24C1D">
            <w:pPr>
              <w:spacing w:before="0" w:after="0" w:line="240" w:lineRule="auto"/>
              <w:jc w:val="right"/>
              <w:rPr>
                <w:rFonts w:cs="Arial"/>
                <w:b/>
                <w:sz w:val="16"/>
                <w:szCs w:val="16"/>
                <w:highlight w:val="yellow"/>
                <w:lang w:eastAsia="pt-BR"/>
              </w:rPr>
            </w:pPr>
          </w:p>
        </w:tc>
        <w:tc>
          <w:tcPr>
            <w:tcW w:w="57" w:type="dxa"/>
            <w:tcBorders>
              <w:left w:val="nil"/>
              <w:right w:val="nil"/>
            </w:tcBorders>
            <w:vAlign w:val="center"/>
          </w:tcPr>
          <w:p w14:paraId="7160F8B6" w14:textId="77777777" w:rsidR="00FD6C05" w:rsidRPr="006074FE" w:rsidRDefault="00FD6C05" w:rsidP="00B24C1D">
            <w:pPr>
              <w:spacing w:before="0" w:after="0" w:line="240" w:lineRule="auto"/>
              <w:jc w:val="right"/>
              <w:rPr>
                <w:rFonts w:cs="Arial"/>
                <w:b/>
                <w:sz w:val="16"/>
                <w:szCs w:val="16"/>
                <w:highlight w:val="yellow"/>
                <w:lang w:eastAsia="pt-BR"/>
              </w:rPr>
            </w:pPr>
          </w:p>
        </w:tc>
        <w:tc>
          <w:tcPr>
            <w:tcW w:w="1134" w:type="dxa"/>
            <w:tcBorders>
              <w:top w:val="single" w:sz="4" w:space="0" w:color="auto"/>
              <w:left w:val="nil"/>
              <w:right w:val="nil"/>
            </w:tcBorders>
            <w:vAlign w:val="center"/>
          </w:tcPr>
          <w:p w14:paraId="3032631E" w14:textId="77777777" w:rsidR="00FD6C05" w:rsidRPr="006074FE" w:rsidRDefault="00FD6C05" w:rsidP="00B24C1D">
            <w:pPr>
              <w:spacing w:before="0" w:after="0" w:line="240" w:lineRule="auto"/>
              <w:jc w:val="right"/>
              <w:rPr>
                <w:rFonts w:cs="Arial"/>
                <w:b/>
                <w:sz w:val="16"/>
                <w:szCs w:val="16"/>
                <w:highlight w:val="yellow"/>
                <w:lang w:eastAsia="pt-BR"/>
              </w:rPr>
            </w:pPr>
          </w:p>
        </w:tc>
        <w:tc>
          <w:tcPr>
            <w:tcW w:w="57" w:type="dxa"/>
            <w:tcBorders>
              <w:left w:val="nil"/>
              <w:right w:val="nil"/>
            </w:tcBorders>
            <w:vAlign w:val="center"/>
          </w:tcPr>
          <w:p w14:paraId="18113943" w14:textId="77777777" w:rsidR="00FD6C05" w:rsidRPr="006074FE" w:rsidRDefault="00FD6C05" w:rsidP="00B24C1D">
            <w:pPr>
              <w:spacing w:before="0" w:after="0" w:line="240" w:lineRule="auto"/>
              <w:jc w:val="right"/>
              <w:rPr>
                <w:rFonts w:cs="Arial"/>
                <w:b/>
                <w:sz w:val="16"/>
                <w:szCs w:val="16"/>
                <w:highlight w:val="yellow"/>
                <w:lang w:eastAsia="pt-BR"/>
              </w:rPr>
            </w:pPr>
          </w:p>
        </w:tc>
        <w:tc>
          <w:tcPr>
            <w:tcW w:w="1134" w:type="dxa"/>
            <w:tcBorders>
              <w:top w:val="single" w:sz="4" w:space="0" w:color="auto"/>
              <w:left w:val="nil"/>
              <w:right w:val="nil"/>
            </w:tcBorders>
            <w:vAlign w:val="center"/>
          </w:tcPr>
          <w:p w14:paraId="67CE7E21" w14:textId="77777777" w:rsidR="00FD6C05" w:rsidRPr="006074FE" w:rsidRDefault="00FD6C05" w:rsidP="00B24C1D">
            <w:pPr>
              <w:spacing w:before="0" w:after="0" w:line="240" w:lineRule="auto"/>
              <w:jc w:val="right"/>
              <w:rPr>
                <w:rFonts w:cs="Arial"/>
                <w:b/>
                <w:sz w:val="16"/>
                <w:szCs w:val="16"/>
                <w:highlight w:val="yellow"/>
                <w:lang w:eastAsia="pt-BR"/>
              </w:rPr>
            </w:pPr>
          </w:p>
        </w:tc>
        <w:tc>
          <w:tcPr>
            <w:tcW w:w="57" w:type="dxa"/>
            <w:tcBorders>
              <w:left w:val="nil"/>
              <w:right w:val="nil"/>
            </w:tcBorders>
            <w:vAlign w:val="center"/>
          </w:tcPr>
          <w:p w14:paraId="77C99A11" w14:textId="77777777" w:rsidR="00FD6C05" w:rsidRPr="006074FE" w:rsidRDefault="00FD6C05" w:rsidP="00B24C1D">
            <w:pPr>
              <w:spacing w:before="0" w:after="0" w:line="240" w:lineRule="auto"/>
              <w:jc w:val="right"/>
              <w:rPr>
                <w:rFonts w:cs="Arial"/>
                <w:b/>
                <w:sz w:val="16"/>
                <w:szCs w:val="16"/>
                <w:highlight w:val="yellow"/>
                <w:lang w:eastAsia="pt-BR"/>
              </w:rPr>
            </w:pPr>
          </w:p>
        </w:tc>
        <w:tc>
          <w:tcPr>
            <w:tcW w:w="1134" w:type="dxa"/>
            <w:tcBorders>
              <w:top w:val="single" w:sz="4" w:space="0" w:color="auto"/>
              <w:left w:val="nil"/>
              <w:right w:val="nil"/>
            </w:tcBorders>
            <w:vAlign w:val="center"/>
          </w:tcPr>
          <w:p w14:paraId="0C287577" w14:textId="77777777" w:rsidR="00FD6C05" w:rsidRPr="006074FE" w:rsidRDefault="00FD6C05" w:rsidP="00B24C1D">
            <w:pPr>
              <w:spacing w:before="0" w:after="0" w:line="240" w:lineRule="auto"/>
              <w:jc w:val="right"/>
              <w:rPr>
                <w:rFonts w:cs="Arial"/>
                <w:b/>
                <w:sz w:val="16"/>
                <w:szCs w:val="16"/>
                <w:lang w:eastAsia="pt-BR"/>
              </w:rPr>
            </w:pPr>
          </w:p>
        </w:tc>
        <w:tc>
          <w:tcPr>
            <w:tcW w:w="57" w:type="dxa"/>
            <w:tcBorders>
              <w:left w:val="nil"/>
              <w:right w:val="nil"/>
            </w:tcBorders>
            <w:vAlign w:val="center"/>
          </w:tcPr>
          <w:p w14:paraId="072F104E" w14:textId="77777777" w:rsidR="00FD6C05" w:rsidRPr="006074FE" w:rsidRDefault="00FD6C05" w:rsidP="00B24C1D">
            <w:pPr>
              <w:spacing w:before="0" w:after="0" w:line="240" w:lineRule="auto"/>
              <w:jc w:val="right"/>
              <w:rPr>
                <w:rFonts w:cs="Arial"/>
                <w:b/>
                <w:sz w:val="16"/>
                <w:szCs w:val="16"/>
                <w:lang w:eastAsia="pt-BR"/>
              </w:rPr>
            </w:pPr>
          </w:p>
        </w:tc>
        <w:tc>
          <w:tcPr>
            <w:tcW w:w="1134" w:type="dxa"/>
            <w:tcBorders>
              <w:top w:val="single" w:sz="4" w:space="0" w:color="auto"/>
              <w:left w:val="nil"/>
              <w:right w:val="nil"/>
            </w:tcBorders>
            <w:vAlign w:val="center"/>
          </w:tcPr>
          <w:p w14:paraId="33912B0C" w14:textId="77777777" w:rsidR="00FD6C05" w:rsidRPr="006074FE" w:rsidRDefault="00FD6C05" w:rsidP="00B24C1D">
            <w:pPr>
              <w:spacing w:before="0" w:after="0" w:line="240" w:lineRule="auto"/>
              <w:jc w:val="right"/>
              <w:rPr>
                <w:rFonts w:cs="Arial"/>
                <w:b/>
                <w:sz w:val="16"/>
                <w:szCs w:val="16"/>
                <w:lang w:eastAsia="pt-BR"/>
              </w:rPr>
            </w:pPr>
          </w:p>
        </w:tc>
        <w:tc>
          <w:tcPr>
            <w:tcW w:w="57" w:type="dxa"/>
            <w:tcBorders>
              <w:left w:val="nil"/>
              <w:right w:val="nil"/>
            </w:tcBorders>
            <w:vAlign w:val="center"/>
          </w:tcPr>
          <w:p w14:paraId="632D335D" w14:textId="77777777" w:rsidR="00FD6C05" w:rsidRPr="006074FE" w:rsidRDefault="00FD6C05" w:rsidP="00B24C1D">
            <w:pPr>
              <w:spacing w:before="0" w:after="0" w:line="240" w:lineRule="auto"/>
              <w:jc w:val="right"/>
              <w:rPr>
                <w:rFonts w:cs="Arial"/>
                <w:b/>
                <w:sz w:val="16"/>
                <w:szCs w:val="16"/>
                <w:lang w:eastAsia="pt-BR"/>
              </w:rPr>
            </w:pPr>
          </w:p>
        </w:tc>
        <w:tc>
          <w:tcPr>
            <w:tcW w:w="1134" w:type="dxa"/>
            <w:tcBorders>
              <w:top w:val="single" w:sz="4" w:space="0" w:color="auto"/>
              <w:left w:val="nil"/>
              <w:right w:val="nil"/>
            </w:tcBorders>
            <w:vAlign w:val="center"/>
          </w:tcPr>
          <w:p w14:paraId="581865FA" w14:textId="77777777" w:rsidR="00FD6C05" w:rsidRPr="006074FE" w:rsidRDefault="00FD6C05" w:rsidP="00B24C1D">
            <w:pPr>
              <w:spacing w:before="0" w:after="0" w:line="240" w:lineRule="auto"/>
              <w:jc w:val="right"/>
              <w:rPr>
                <w:rFonts w:cs="Arial"/>
                <w:b/>
                <w:sz w:val="16"/>
                <w:szCs w:val="16"/>
                <w:lang w:eastAsia="pt-BR"/>
              </w:rPr>
            </w:pPr>
          </w:p>
        </w:tc>
      </w:tr>
      <w:tr w:rsidR="00875095" w:rsidRPr="00352C7A" w14:paraId="12317F77" w14:textId="77777777" w:rsidTr="00C525AE">
        <w:trPr>
          <w:cantSplit/>
        </w:trPr>
        <w:tc>
          <w:tcPr>
            <w:tcW w:w="1700" w:type="dxa"/>
            <w:tcBorders>
              <w:left w:val="nil"/>
              <w:right w:val="nil"/>
            </w:tcBorders>
            <w:noWrap/>
            <w:vAlign w:val="center"/>
            <w:hideMark/>
          </w:tcPr>
          <w:p w14:paraId="13616332" w14:textId="77777777" w:rsidR="00875095" w:rsidRPr="00AA5B56" w:rsidRDefault="00875095">
            <w:pPr>
              <w:spacing w:before="0" w:after="0" w:line="240" w:lineRule="auto"/>
              <w:jc w:val="left"/>
              <w:rPr>
                <w:rFonts w:cs="Arial"/>
                <w:sz w:val="14"/>
                <w:szCs w:val="14"/>
                <w:lang w:eastAsia="pt-BR"/>
              </w:rPr>
            </w:pPr>
            <w:r w:rsidRPr="00AA5B56">
              <w:rPr>
                <w:rFonts w:cs="Arial"/>
                <w:sz w:val="14"/>
                <w:szCs w:val="14"/>
                <w:lang w:eastAsia="pt-BR"/>
              </w:rPr>
              <w:t>Máq. e equipamentos</w:t>
            </w:r>
          </w:p>
        </w:tc>
        <w:tc>
          <w:tcPr>
            <w:tcW w:w="1134" w:type="dxa"/>
            <w:tcBorders>
              <w:left w:val="nil"/>
              <w:right w:val="nil"/>
            </w:tcBorders>
            <w:noWrap/>
            <w:vAlign w:val="center"/>
          </w:tcPr>
          <w:p w14:paraId="1A27318F"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20%</w:t>
            </w:r>
          </w:p>
        </w:tc>
        <w:tc>
          <w:tcPr>
            <w:tcW w:w="1134" w:type="dxa"/>
            <w:tcBorders>
              <w:left w:val="nil"/>
              <w:right w:val="nil"/>
            </w:tcBorders>
            <w:noWrap/>
            <w:vAlign w:val="center"/>
          </w:tcPr>
          <w:p w14:paraId="6CA4FDDC" w14:textId="09733038" w:rsidR="00875095" w:rsidRPr="006074FE" w:rsidRDefault="001529D5">
            <w:pPr>
              <w:spacing w:before="0" w:after="0" w:line="240" w:lineRule="auto"/>
              <w:jc w:val="right"/>
              <w:rPr>
                <w:rFonts w:cs="Arial"/>
                <w:sz w:val="16"/>
                <w:szCs w:val="16"/>
                <w:lang w:eastAsia="pt-BR"/>
              </w:rPr>
            </w:pPr>
            <w:r>
              <w:rPr>
                <w:rFonts w:cs="Arial"/>
                <w:sz w:val="16"/>
                <w:szCs w:val="16"/>
                <w:lang w:eastAsia="pt-BR"/>
              </w:rPr>
              <w:t>671.022</w:t>
            </w:r>
          </w:p>
        </w:tc>
        <w:tc>
          <w:tcPr>
            <w:tcW w:w="57" w:type="dxa"/>
            <w:tcBorders>
              <w:left w:val="nil"/>
              <w:right w:val="nil"/>
            </w:tcBorders>
            <w:noWrap/>
            <w:vAlign w:val="center"/>
          </w:tcPr>
          <w:p w14:paraId="10ABC2A2"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8566EEF" w14:textId="0BEB235F" w:rsidR="00875095" w:rsidRPr="006074FE" w:rsidRDefault="003E1D7E">
            <w:pPr>
              <w:spacing w:before="0" w:after="0" w:line="240" w:lineRule="auto"/>
              <w:jc w:val="right"/>
              <w:rPr>
                <w:rFonts w:cs="Arial"/>
                <w:sz w:val="16"/>
                <w:szCs w:val="16"/>
                <w:lang w:eastAsia="pt-BR"/>
              </w:rPr>
            </w:pPr>
            <w:r>
              <w:rPr>
                <w:rFonts w:cs="Arial"/>
                <w:sz w:val="16"/>
                <w:szCs w:val="16"/>
                <w:lang w:eastAsia="pt-BR"/>
              </w:rPr>
              <w:t>(515.30</w:t>
            </w:r>
            <w:r w:rsidR="00C359E1">
              <w:rPr>
                <w:rFonts w:cs="Arial"/>
                <w:sz w:val="16"/>
                <w:szCs w:val="16"/>
                <w:lang w:eastAsia="pt-BR"/>
              </w:rPr>
              <w:t>8</w:t>
            </w:r>
            <w:r>
              <w:rPr>
                <w:rFonts w:cs="Arial"/>
                <w:sz w:val="16"/>
                <w:szCs w:val="16"/>
                <w:lang w:eastAsia="pt-BR"/>
              </w:rPr>
              <w:t>)</w:t>
            </w:r>
          </w:p>
        </w:tc>
        <w:tc>
          <w:tcPr>
            <w:tcW w:w="57" w:type="dxa"/>
            <w:tcBorders>
              <w:left w:val="nil"/>
              <w:right w:val="nil"/>
            </w:tcBorders>
            <w:noWrap/>
            <w:vAlign w:val="center"/>
          </w:tcPr>
          <w:p w14:paraId="16EA9580"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0761EB3" w14:textId="1146079D" w:rsidR="00875095" w:rsidRPr="006074FE" w:rsidRDefault="001529D5">
            <w:pPr>
              <w:spacing w:before="0" w:after="0" w:line="240" w:lineRule="auto"/>
              <w:jc w:val="right"/>
              <w:rPr>
                <w:rFonts w:cs="Arial"/>
                <w:sz w:val="16"/>
                <w:szCs w:val="16"/>
                <w:lang w:eastAsia="pt-BR"/>
              </w:rPr>
            </w:pPr>
            <w:r>
              <w:rPr>
                <w:rFonts w:cs="Arial"/>
                <w:sz w:val="16"/>
                <w:szCs w:val="16"/>
                <w:lang w:eastAsia="pt-BR"/>
              </w:rPr>
              <w:t>155.71</w:t>
            </w:r>
            <w:r w:rsidR="007B5704">
              <w:rPr>
                <w:rFonts w:cs="Arial"/>
                <w:sz w:val="16"/>
                <w:szCs w:val="16"/>
                <w:lang w:eastAsia="pt-BR"/>
              </w:rPr>
              <w:t>4</w:t>
            </w:r>
          </w:p>
        </w:tc>
        <w:tc>
          <w:tcPr>
            <w:tcW w:w="57" w:type="dxa"/>
            <w:tcBorders>
              <w:left w:val="nil"/>
              <w:right w:val="nil"/>
            </w:tcBorders>
            <w:noWrap/>
            <w:vAlign w:val="center"/>
          </w:tcPr>
          <w:p w14:paraId="0E8492A5" w14:textId="77777777" w:rsidR="00875095" w:rsidRPr="006074FE" w:rsidRDefault="00875095">
            <w:pPr>
              <w:spacing w:before="0" w:after="0" w:line="240" w:lineRule="auto"/>
              <w:jc w:val="right"/>
              <w:rPr>
                <w:rFonts w:cs="Arial"/>
                <w:sz w:val="16"/>
                <w:szCs w:val="16"/>
                <w:highlight w:val="yellow"/>
                <w:lang w:eastAsia="pt-BR"/>
              </w:rPr>
            </w:pPr>
          </w:p>
        </w:tc>
        <w:tc>
          <w:tcPr>
            <w:tcW w:w="1134" w:type="dxa"/>
            <w:tcBorders>
              <w:left w:val="nil"/>
              <w:right w:val="nil"/>
            </w:tcBorders>
            <w:noWrap/>
            <w:vAlign w:val="center"/>
          </w:tcPr>
          <w:p w14:paraId="0EFA80B6"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593.119</w:t>
            </w:r>
          </w:p>
        </w:tc>
        <w:tc>
          <w:tcPr>
            <w:tcW w:w="57" w:type="dxa"/>
            <w:tcBorders>
              <w:left w:val="nil"/>
              <w:right w:val="nil"/>
            </w:tcBorders>
            <w:noWrap/>
            <w:vAlign w:val="center"/>
          </w:tcPr>
          <w:p w14:paraId="3B288582"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1C969955"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(482.086)</w:t>
            </w:r>
          </w:p>
        </w:tc>
        <w:tc>
          <w:tcPr>
            <w:tcW w:w="57" w:type="dxa"/>
            <w:tcBorders>
              <w:left w:val="nil"/>
              <w:right w:val="nil"/>
            </w:tcBorders>
            <w:noWrap/>
            <w:vAlign w:val="center"/>
          </w:tcPr>
          <w:p w14:paraId="588501D5"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01A42BD0"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111.033</w:t>
            </w:r>
          </w:p>
        </w:tc>
      </w:tr>
      <w:tr w:rsidR="00875095" w:rsidRPr="00352C7A" w14:paraId="6F07A306" w14:textId="77777777" w:rsidTr="00C525AE">
        <w:trPr>
          <w:cantSplit/>
        </w:trPr>
        <w:tc>
          <w:tcPr>
            <w:tcW w:w="1700" w:type="dxa"/>
            <w:tcBorders>
              <w:left w:val="nil"/>
              <w:right w:val="nil"/>
            </w:tcBorders>
            <w:noWrap/>
            <w:vAlign w:val="center"/>
            <w:hideMark/>
          </w:tcPr>
          <w:p w14:paraId="02B9118C" w14:textId="77777777" w:rsidR="00875095" w:rsidRPr="00AA5B56" w:rsidRDefault="00875095">
            <w:pPr>
              <w:spacing w:before="0" w:after="0" w:line="240" w:lineRule="auto"/>
              <w:jc w:val="left"/>
              <w:rPr>
                <w:rFonts w:cs="Arial"/>
                <w:sz w:val="14"/>
                <w:szCs w:val="14"/>
                <w:lang w:eastAsia="pt-BR"/>
              </w:rPr>
            </w:pPr>
            <w:r w:rsidRPr="00AA5B56">
              <w:rPr>
                <w:rFonts w:cs="Arial"/>
                <w:sz w:val="14"/>
                <w:szCs w:val="14"/>
                <w:lang w:eastAsia="pt-BR"/>
              </w:rPr>
              <w:t>Instalações</w:t>
            </w:r>
          </w:p>
        </w:tc>
        <w:tc>
          <w:tcPr>
            <w:tcW w:w="1134" w:type="dxa"/>
            <w:tcBorders>
              <w:left w:val="nil"/>
              <w:right w:val="nil"/>
            </w:tcBorders>
            <w:noWrap/>
            <w:vAlign w:val="center"/>
          </w:tcPr>
          <w:p w14:paraId="10E2EA19"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10%</w:t>
            </w:r>
          </w:p>
        </w:tc>
        <w:tc>
          <w:tcPr>
            <w:tcW w:w="1134" w:type="dxa"/>
            <w:tcBorders>
              <w:left w:val="nil"/>
              <w:right w:val="nil"/>
            </w:tcBorders>
            <w:noWrap/>
            <w:vAlign w:val="center"/>
          </w:tcPr>
          <w:p w14:paraId="6C3B8A70" w14:textId="0F05FF0F" w:rsidR="00875095" w:rsidRPr="006074FE" w:rsidRDefault="003E1D7E">
            <w:pPr>
              <w:spacing w:before="0" w:after="0" w:line="240" w:lineRule="auto"/>
              <w:jc w:val="right"/>
              <w:rPr>
                <w:rFonts w:cs="Arial"/>
                <w:sz w:val="16"/>
                <w:szCs w:val="16"/>
                <w:lang w:eastAsia="pt-BR"/>
              </w:rPr>
            </w:pPr>
            <w:r>
              <w:rPr>
                <w:rFonts w:cs="Arial"/>
                <w:sz w:val="16"/>
                <w:szCs w:val="16"/>
                <w:lang w:eastAsia="pt-BR"/>
              </w:rPr>
              <w:t>132.998</w:t>
            </w:r>
          </w:p>
        </w:tc>
        <w:tc>
          <w:tcPr>
            <w:tcW w:w="57" w:type="dxa"/>
            <w:tcBorders>
              <w:left w:val="nil"/>
              <w:right w:val="nil"/>
            </w:tcBorders>
            <w:noWrap/>
            <w:vAlign w:val="center"/>
          </w:tcPr>
          <w:p w14:paraId="433AD4DC"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304E499" w14:textId="241249A8" w:rsidR="00875095" w:rsidRPr="006074FE" w:rsidRDefault="003E1D7E">
            <w:pPr>
              <w:spacing w:before="0" w:after="0" w:line="240" w:lineRule="auto"/>
              <w:jc w:val="right"/>
              <w:rPr>
                <w:rFonts w:cs="Arial"/>
                <w:sz w:val="16"/>
                <w:szCs w:val="16"/>
                <w:lang w:eastAsia="pt-BR"/>
              </w:rPr>
            </w:pPr>
            <w:r>
              <w:rPr>
                <w:rFonts w:cs="Arial"/>
                <w:sz w:val="16"/>
                <w:szCs w:val="16"/>
                <w:lang w:eastAsia="pt-BR"/>
              </w:rPr>
              <w:t>(105.326)</w:t>
            </w:r>
          </w:p>
        </w:tc>
        <w:tc>
          <w:tcPr>
            <w:tcW w:w="57" w:type="dxa"/>
            <w:tcBorders>
              <w:left w:val="nil"/>
              <w:right w:val="nil"/>
            </w:tcBorders>
            <w:noWrap/>
            <w:vAlign w:val="center"/>
          </w:tcPr>
          <w:p w14:paraId="2DC291E8"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1C644055" w14:textId="599BFCA0" w:rsidR="00875095" w:rsidRPr="006074FE" w:rsidRDefault="003E1D7E">
            <w:pPr>
              <w:spacing w:before="0" w:after="0" w:line="240" w:lineRule="auto"/>
              <w:jc w:val="right"/>
              <w:rPr>
                <w:rFonts w:cs="Arial"/>
                <w:sz w:val="16"/>
                <w:szCs w:val="16"/>
                <w:lang w:eastAsia="pt-BR"/>
              </w:rPr>
            </w:pPr>
            <w:r>
              <w:rPr>
                <w:rFonts w:cs="Arial"/>
                <w:sz w:val="16"/>
                <w:szCs w:val="16"/>
                <w:lang w:eastAsia="pt-BR"/>
              </w:rPr>
              <w:t>27.672</w:t>
            </w:r>
          </w:p>
        </w:tc>
        <w:tc>
          <w:tcPr>
            <w:tcW w:w="57" w:type="dxa"/>
            <w:tcBorders>
              <w:left w:val="nil"/>
              <w:right w:val="nil"/>
            </w:tcBorders>
            <w:noWrap/>
            <w:vAlign w:val="center"/>
          </w:tcPr>
          <w:p w14:paraId="4D04C88E" w14:textId="77777777" w:rsidR="00875095" w:rsidRPr="006074FE" w:rsidRDefault="00875095">
            <w:pPr>
              <w:spacing w:before="0" w:after="0" w:line="240" w:lineRule="auto"/>
              <w:jc w:val="right"/>
              <w:rPr>
                <w:rFonts w:cs="Arial"/>
                <w:sz w:val="16"/>
                <w:szCs w:val="16"/>
                <w:highlight w:val="yellow"/>
                <w:lang w:eastAsia="pt-BR"/>
              </w:rPr>
            </w:pPr>
          </w:p>
        </w:tc>
        <w:tc>
          <w:tcPr>
            <w:tcW w:w="1134" w:type="dxa"/>
            <w:tcBorders>
              <w:left w:val="nil"/>
              <w:right w:val="nil"/>
            </w:tcBorders>
            <w:noWrap/>
            <w:vAlign w:val="center"/>
          </w:tcPr>
          <w:p w14:paraId="4B8EDAF5"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118.783</w:t>
            </w:r>
          </w:p>
        </w:tc>
        <w:tc>
          <w:tcPr>
            <w:tcW w:w="57" w:type="dxa"/>
            <w:tcBorders>
              <w:left w:val="nil"/>
              <w:right w:val="nil"/>
            </w:tcBorders>
            <w:noWrap/>
            <w:vAlign w:val="center"/>
          </w:tcPr>
          <w:p w14:paraId="4272CE02"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955F6DF"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(99.180)</w:t>
            </w:r>
          </w:p>
        </w:tc>
        <w:tc>
          <w:tcPr>
            <w:tcW w:w="57" w:type="dxa"/>
            <w:tcBorders>
              <w:left w:val="nil"/>
              <w:right w:val="nil"/>
            </w:tcBorders>
            <w:noWrap/>
            <w:vAlign w:val="center"/>
          </w:tcPr>
          <w:p w14:paraId="01ECA22E"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6E167807"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19.603</w:t>
            </w:r>
          </w:p>
        </w:tc>
      </w:tr>
      <w:tr w:rsidR="00875095" w:rsidRPr="00352C7A" w14:paraId="25DC7B19" w14:textId="77777777" w:rsidTr="00C525AE">
        <w:trPr>
          <w:cantSplit/>
        </w:trPr>
        <w:tc>
          <w:tcPr>
            <w:tcW w:w="1700" w:type="dxa"/>
            <w:tcBorders>
              <w:left w:val="nil"/>
              <w:right w:val="nil"/>
            </w:tcBorders>
            <w:noWrap/>
            <w:vAlign w:val="center"/>
            <w:hideMark/>
          </w:tcPr>
          <w:p w14:paraId="04B09F74" w14:textId="77777777" w:rsidR="00875095" w:rsidRPr="00AA5B56" w:rsidRDefault="00875095">
            <w:pPr>
              <w:spacing w:before="0" w:after="0" w:line="240" w:lineRule="auto"/>
              <w:jc w:val="left"/>
              <w:rPr>
                <w:rFonts w:cs="Arial"/>
                <w:sz w:val="14"/>
                <w:szCs w:val="14"/>
                <w:lang w:eastAsia="pt-BR"/>
              </w:rPr>
            </w:pPr>
            <w:r w:rsidRPr="00AA5B56">
              <w:rPr>
                <w:rFonts w:cs="Arial"/>
                <w:sz w:val="14"/>
                <w:szCs w:val="14"/>
                <w:lang w:eastAsia="pt-BR"/>
              </w:rPr>
              <w:t>Móveis e utensílios</w:t>
            </w:r>
          </w:p>
        </w:tc>
        <w:tc>
          <w:tcPr>
            <w:tcW w:w="1134" w:type="dxa"/>
            <w:tcBorders>
              <w:left w:val="nil"/>
              <w:right w:val="nil"/>
            </w:tcBorders>
            <w:noWrap/>
            <w:vAlign w:val="center"/>
          </w:tcPr>
          <w:p w14:paraId="06E1D805"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10%</w:t>
            </w:r>
          </w:p>
        </w:tc>
        <w:tc>
          <w:tcPr>
            <w:tcW w:w="1134" w:type="dxa"/>
            <w:tcBorders>
              <w:left w:val="nil"/>
              <w:right w:val="nil"/>
            </w:tcBorders>
            <w:noWrap/>
            <w:vAlign w:val="center"/>
          </w:tcPr>
          <w:p w14:paraId="2128F81B" w14:textId="610125C0" w:rsidR="00875095" w:rsidRPr="006074FE" w:rsidRDefault="003E1D7E">
            <w:pPr>
              <w:spacing w:before="0" w:after="0" w:line="240" w:lineRule="auto"/>
              <w:jc w:val="right"/>
              <w:rPr>
                <w:rFonts w:cs="Arial"/>
                <w:sz w:val="16"/>
                <w:szCs w:val="16"/>
                <w:lang w:eastAsia="pt-BR"/>
              </w:rPr>
            </w:pPr>
            <w:r>
              <w:rPr>
                <w:rFonts w:cs="Arial"/>
                <w:sz w:val="16"/>
                <w:szCs w:val="16"/>
                <w:lang w:eastAsia="pt-BR"/>
              </w:rPr>
              <w:t>59.374</w:t>
            </w:r>
          </w:p>
        </w:tc>
        <w:tc>
          <w:tcPr>
            <w:tcW w:w="57" w:type="dxa"/>
            <w:tcBorders>
              <w:left w:val="nil"/>
              <w:right w:val="nil"/>
            </w:tcBorders>
            <w:noWrap/>
            <w:vAlign w:val="center"/>
          </w:tcPr>
          <w:p w14:paraId="3BC2F7CE"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1A96510" w14:textId="52E9B153" w:rsidR="00875095" w:rsidRPr="006074FE" w:rsidRDefault="003E1D7E">
            <w:pPr>
              <w:spacing w:before="0" w:after="0" w:line="240" w:lineRule="auto"/>
              <w:jc w:val="right"/>
              <w:rPr>
                <w:rFonts w:cs="Arial"/>
                <w:sz w:val="16"/>
                <w:szCs w:val="16"/>
                <w:lang w:eastAsia="pt-BR"/>
              </w:rPr>
            </w:pPr>
            <w:r>
              <w:rPr>
                <w:rFonts w:cs="Arial"/>
                <w:sz w:val="16"/>
                <w:szCs w:val="16"/>
                <w:lang w:eastAsia="pt-BR"/>
              </w:rPr>
              <w:t>(45.99</w:t>
            </w:r>
            <w:r w:rsidR="007B5704">
              <w:rPr>
                <w:rFonts w:cs="Arial"/>
                <w:sz w:val="16"/>
                <w:szCs w:val="16"/>
                <w:lang w:eastAsia="pt-BR"/>
              </w:rPr>
              <w:t>8</w:t>
            </w:r>
            <w:r>
              <w:rPr>
                <w:rFonts w:cs="Arial"/>
                <w:sz w:val="16"/>
                <w:szCs w:val="16"/>
                <w:lang w:eastAsia="pt-BR"/>
              </w:rPr>
              <w:t>)</w:t>
            </w:r>
          </w:p>
        </w:tc>
        <w:tc>
          <w:tcPr>
            <w:tcW w:w="57" w:type="dxa"/>
            <w:tcBorders>
              <w:left w:val="nil"/>
              <w:right w:val="nil"/>
            </w:tcBorders>
            <w:noWrap/>
            <w:vAlign w:val="center"/>
          </w:tcPr>
          <w:p w14:paraId="1A96FEBE"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DB77007" w14:textId="6372CAAD" w:rsidR="00875095" w:rsidRPr="006074FE" w:rsidRDefault="003E1D7E">
            <w:pPr>
              <w:spacing w:before="0" w:after="0" w:line="240" w:lineRule="auto"/>
              <w:jc w:val="right"/>
              <w:rPr>
                <w:rFonts w:cs="Arial"/>
                <w:sz w:val="16"/>
                <w:szCs w:val="16"/>
                <w:lang w:eastAsia="pt-BR"/>
              </w:rPr>
            </w:pPr>
            <w:r>
              <w:rPr>
                <w:rFonts w:cs="Arial"/>
                <w:sz w:val="16"/>
                <w:szCs w:val="16"/>
                <w:lang w:eastAsia="pt-BR"/>
              </w:rPr>
              <w:t>13.37</w:t>
            </w:r>
            <w:r w:rsidR="007B5704">
              <w:rPr>
                <w:rFonts w:cs="Arial"/>
                <w:sz w:val="16"/>
                <w:szCs w:val="16"/>
                <w:lang w:eastAsia="pt-BR"/>
              </w:rPr>
              <w:t>6</w:t>
            </w:r>
          </w:p>
        </w:tc>
        <w:tc>
          <w:tcPr>
            <w:tcW w:w="57" w:type="dxa"/>
            <w:tcBorders>
              <w:left w:val="nil"/>
              <w:right w:val="nil"/>
            </w:tcBorders>
            <w:noWrap/>
            <w:vAlign w:val="center"/>
          </w:tcPr>
          <w:p w14:paraId="71518E70" w14:textId="77777777" w:rsidR="00875095" w:rsidRPr="006074FE" w:rsidRDefault="00875095">
            <w:pPr>
              <w:spacing w:before="0" w:after="0" w:line="240" w:lineRule="auto"/>
              <w:jc w:val="right"/>
              <w:rPr>
                <w:rFonts w:cs="Arial"/>
                <w:sz w:val="16"/>
                <w:szCs w:val="16"/>
                <w:highlight w:val="yellow"/>
                <w:lang w:eastAsia="pt-BR"/>
              </w:rPr>
            </w:pPr>
          </w:p>
        </w:tc>
        <w:tc>
          <w:tcPr>
            <w:tcW w:w="1134" w:type="dxa"/>
            <w:tcBorders>
              <w:left w:val="nil"/>
              <w:right w:val="nil"/>
            </w:tcBorders>
            <w:noWrap/>
            <w:vAlign w:val="center"/>
          </w:tcPr>
          <w:p w14:paraId="60D24CFB"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61.776</w:t>
            </w:r>
          </w:p>
        </w:tc>
        <w:tc>
          <w:tcPr>
            <w:tcW w:w="57" w:type="dxa"/>
            <w:tcBorders>
              <w:left w:val="nil"/>
              <w:right w:val="nil"/>
            </w:tcBorders>
            <w:noWrap/>
            <w:vAlign w:val="center"/>
          </w:tcPr>
          <w:p w14:paraId="7EE02168"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776E8605"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(44.840)</w:t>
            </w:r>
          </w:p>
        </w:tc>
        <w:tc>
          <w:tcPr>
            <w:tcW w:w="57" w:type="dxa"/>
            <w:tcBorders>
              <w:left w:val="nil"/>
              <w:right w:val="nil"/>
            </w:tcBorders>
            <w:noWrap/>
            <w:vAlign w:val="center"/>
          </w:tcPr>
          <w:p w14:paraId="661855BD" w14:textId="77777777" w:rsidR="00875095" w:rsidRPr="006074FE" w:rsidRDefault="00875095">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E9E3177" w14:textId="77777777" w:rsidR="00875095" w:rsidRPr="006074FE" w:rsidRDefault="00875095">
            <w:pPr>
              <w:spacing w:before="0" w:after="0" w:line="240" w:lineRule="auto"/>
              <w:jc w:val="right"/>
              <w:rPr>
                <w:rFonts w:cs="Arial"/>
                <w:sz w:val="16"/>
                <w:szCs w:val="16"/>
                <w:lang w:eastAsia="pt-BR"/>
              </w:rPr>
            </w:pPr>
            <w:r w:rsidRPr="006074FE">
              <w:rPr>
                <w:rFonts w:cs="Arial"/>
                <w:sz w:val="16"/>
                <w:szCs w:val="16"/>
                <w:lang w:eastAsia="pt-BR"/>
              </w:rPr>
              <w:t>16.936</w:t>
            </w:r>
          </w:p>
        </w:tc>
      </w:tr>
      <w:tr w:rsidR="00616412" w:rsidRPr="00352C7A" w14:paraId="0D9FD6B6" w14:textId="77777777" w:rsidTr="00C525AE">
        <w:trPr>
          <w:cantSplit/>
        </w:trPr>
        <w:tc>
          <w:tcPr>
            <w:tcW w:w="1700" w:type="dxa"/>
            <w:tcBorders>
              <w:left w:val="nil"/>
              <w:right w:val="nil"/>
            </w:tcBorders>
            <w:noWrap/>
            <w:vAlign w:val="center"/>
            <w:hideMark/>
          </w:tcPr>
          <w:p w14:paraId="0E1BF715" w14:textId="77777777" w:rsidR="00616412" w:rsidRPr="00AA5B56" w:rsidRDefault="00616412">
            <w:pPr>
              <w:spacing w:before="0" w:after="0" w:line="240" w:lineRule="auto"/>
              <w:jc w:val="left"/>
              <w:rPr>
                <w:rFonts w:cs="Arial"/>
                <w:sz w:val="14"/>
                <w:szCs w:val="14"/>
                <w:lang w:eastAsia="pt-BR"/>
              </w:rPr>
            </w:pPr>
            <w:r w:rsidRPr="00AA5B56">
              <w:rPr>
                <w:rFonts w:cs="Arial"/>
                <w:sz w:val="14"/>
                <w:szCs w:val="14"/>
                <w:lang w:eastAsia="pt-BR"/>
              </w:rPr>
              <w:t>Benfeitorias</w:t>
            </w:r>
          </w:p>
        </w:tc>
        <w:tc>
          <w:tcPr>
            <w:tcW w:w="1134" w:type="dxa"/>
            <w:tcBorders>
              <w:left w:val="nil"/>
              <w:right w:val="nil"/>
            </w:tcBorders>
            <w:noWrap/>
            <w:vAlign w:val="center"/>
          </w:tcPr>
          <w:p w14:paraId="61E2A1BD" w14:textId="77777777" w:rsidR="00616412" w:rsidRPr="006074FE" w:rsidRDefault="00616412">
            <w:pPr>
              <w:spacing w:before="0" w:after="0" w:line="240" w:lineRule="auto"/>
              <w:jc w:val="right"/>
              <w:rPr>
                <w:rFonts w:cs="Arial"/>
                <w:sz w:val="16"/>
                <w:szCs w:val="16"/>
                <w:lang w:eastAsia="pt-BR"/>
              </w:rPr>
            </w:pPr>
            <w:r w:rsidRPr="006074FE">
              <w:rPr>
                <w:rFonts w:cs="Arial"/>
                <w:sz w:val="16"/>
                <w:szCs w:val="16"/>
                <w:lang w:eastAsia="pt-BR"/>
              </w:rPr>
              <w:t>4%</w:t>
            </w:r>
          </w:p>
        </w:tc>
        <w:tc>
          <w:tcPr>
            <w:tcW w:w="1134" w:type="dxa"/>
            <w:tcBorders>
              <w:left w:val="nil"/>
              <w:right w:val="nil"/>
            </w:tcBorders>
            <w:noWrap/>
            <w:vAlign w:val="center"/>
          </w:tcPr>
          <w:p w14:paraId="4E63C9F1" w14:textId="4D2C16F1" w:rsidR="00616412" w:rsidRPr="006074FE" w:rsidRDefault="003E1D7E">
            <w:pPr>
              <w:spacing w:before="0" w:after="0" w:line="240" w:lineRule="auto"/>
              <w:jc w:val="right"/>
              <w:rPr>
                <w:rFonts w:cs="Arial"/>
                <w:sz w:val="16"/>
                <w:szCs w:val="16"/>
                <w:lang w:eastAsia="pt-BR"/>
              </w:rPr>
            </w:pPr>
            <w:r>
              <w:rPr>
                <w:rFonts w:cs="Arial"/>
                <w:sz w:val="16"/>
                <w:szCs w:val="16"/>
                <w:lang w:eastAsia="pt-BR"/>
              </w:rPr>
              <w:t>70.812</w:t>
            </w:r>
          </w:p>
        </w:tc>
        <w:tc>
          <w:tcPr>
            <w:tcW w:w="57" w:type="dxa"/>
            <w:tcBorders>
              <w:left w:val="nil"/>
              <w:right w:val="nil"/>
            </w:tcBorders>
            <w:noWrap/>
            <w:vAlign w:val="center"/>
          </w:tcPr>
          <w:p w14:paraId="65470D2C" w14:textId="77777777" w:rsidR="00616412" w:rsidRPr="006074F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71D13D07" w14:textId="574A567D" w:rsidR="00616412" w:rsidRPr="006074FE" w:rsidRDefault="003E1D7E">
            <w:pPr>
              <w:spacing w:before="0" w:after="0" w:line="240" w:lineRule="auto"/>
              <w:jc w:val="right"/>
              <w:rPr>
                <w:rFonts w:cs="Arial"/>
                <w:sz w:val="16"/>
                <w:szCs w:val="16"/>
                <w:lang w:eastAsia="pt-BR"/>
              </w:rPr>
            </w:pPr>
            <w:r>
              <w:rPr>
                <w:rFonts w:cs="Arial"/>
                <w:sz w:val="16"/>
                <w:szCs w:val="16"/>
                <w:lang w:eastAsia="pt-BR"/>
              </w:rPr>
              <w:t>(66.177)</w:t>
            </w:r>
          </w:p>
        </w:tc>
        <w:tc>
          <w:tcPr>
            <w:tcW w:w="57" w:type="dxa"/>
            <w:tcBorders>
              <w:left w:val="nil"/>
              <w:right w:val="nil"/>
            </w:tcBorders>
            <w:noWrap/>
            <w:vAlign w:val="center"/>
          </w:tcPr>
          <w:p w14:paraId="031F32E7" w14:textId="77777777" w:rsidR="00616412" w:rsidRPr="006074F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5EF0770C" w14:textId="0B2D0BFA" w:rsidR="00616412" w:rsidRPr="006074FE" w:rsidRDefault="003E1D7E">
            <w:pPr>
              <w:spacing w:before="0" w:after="0" w:line="240" w:lineRule="auto"/>
              <w:jc w:val="right"/>
              <w:rPr>
                <w:rFonts w:cs="Arial"/>
                <w:sz w:val="16"/>
                <w:szCs w:val="16"/>
                <w:lang w:eastAsia="pt-BR"/>
              </w:rPr>
            </w:pPr>
            <w:r>
              <w:rPr>
                <w:rFonts w:cs="Arial"/>
                <w:sz w:val="16"/>
                <w:szCs w:val="16"/>
                <w:lang w:eastAsia="pt-BR"/>
              </w:rPr>
              <w:t>4.635</w:t>
            </w:r>
          </w:p>
        </w:tc>
        <w:tc>
          <w:tcPr>
            <w:tcW w:w="57" w:type="dxa"/>
            <w:tcBorders>
              <w:left w:val="nil"/>
              <w:right w:val="nil"/>
            </w:tcBorders>
            <w:noWrap/>
            <w:vAlign w:val="center"/>
          </w:tcPr>
          <w:p w14:paraId="4A13EADE" w14:textId="77777777" w:rsidR="00616412" w:rsidRPr="006074FE" w:rsidRDefault="00616412">
            <w:pPr>
              <w:spacing w:before="0" w:after="0" w:line="240" w:lineRule="auto"/>
              <w:jc w:val="right"/>
              <w:rPr>
                <w:rFonts w:cs="Arial"/>
                <w:sz w:val="16"/>
                <w:szCs w:val="16"/>
                <w:highlight w:val="yellow"/>
                <w:lang w:eastAsia="pt-BR"/>
              </w:rPr>
            </w:pPr>
          </w:p>
        </w:tc>
        <w:tc>
          <w:tcPr>
            <w:tcW w:w="1134" w:type="dxa"/>
            <w:tcBorders>
              <w:left w:val="nil"/>
              <w:right w:val="nil"/>
            </w:tcBorders>
            <w:noWrap/>
            <w:vAlign w:val="center"/>
          </w:tcPr>
          <w:p w14:paraId="79261984" w14:textId="77777777" w:rsidR="00616412" w:rsidRPr="006074FE" w:rsidRDefault="00616412">
            <w:pPr>
              <w:spacing w:before="0" w:after="0" w:line="240" w:lineRule="auto"/>
              <w:jc w:val="right"/>
              <w:rPr>
                <w:rFonts w:cs="Arial"/>
                <w:sz w:val="16"/>
                <w:szCs w:val="16"/>
                <w:lang w:eastAsia="pt-BR"/>
              </w:rPr>
            </w:pPr>
            <w:r w:rsidRPr="006074FE">
              <w:rPr>
                <w:rFonts w:cs="Arial"/>
                <w:sz w:val="16"/>
                <w:szCs w:val="16"/>
                <w:lang w:eastAsia="pt-BR"/>
              </w:rPr>
              <w:t>70.812</w:t>
            </w:r>
          </w:p>
        </w:tc>
        <w:tc>
          <w:tcPr>
            <w:tcW w:w="57" w:type="dxa"/>
            <w:tcBorders>
              <w:left w:val="nil"/>
              <w:right w:val="nil"/>
            </w:tcBorders>
            <w:noWrap/>
            <w:vAlign w:val="center"/>
          </w:tcPr>
          <w:p w14:paraId="45ADD91C" w14:textId="77777777" w:rsidR="00616412" w:rsidRPr="006074F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396EE043" w14:textId="77777777" w:rsidR="00616412" w:rsidRPr="006074FE" w:rsidRDefault="00616412">
            <w:pPr>
              <w:spacing w:before="0" w:after="0" w:line="240" w:lineRule="auto"/>
              <w:jc w:val="right"/>
              <w:rPr>
                <w:rFonts w:cs="Arial"/>
                <w:sz w:val="16"/>
                <w:szCs w:val="16"/>
                <w:lang w:eastAsia="pt-BR"/>
              </w:rPr>
            </w:pPr>
            <w:r w:rsidRPr="006074FE">
              <w:rPr>
                <w:rFonts w:cs="Arial"/>
                <w:sz w:val="16"/>
                <w:szCs w:val="16"/>
                <w:lang w:eastAsia="pt-BR"/>
              </w:rPr>
              <w:t>(65.573)</w:t>
            </w:r>
          </w:p>
        </w:tc>
        <w:tc>
          <w:tcPr>
            <w:tcW w:w="57" w:type="dxa"/>
            <w:tcBorders>
              <w:left w:val="nil"/>
              <w:right w:val="nil"/>
            </w:tcBorders>
            <w:noWrap/>
            <w:vAlign w:val="center"/>
          </w:tcPr>
          <w:p w14:paraId="6D9E430D" w14:textId="77777777" w:rsidR="00616412" w:rsidRPr="006074F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6B7F4C52" w14:textId="77777777" w:rsidR="00616412" w:rsidRPr="006074FE" w:rsidRDefault="00616412">
            <w:pPr>
              <w:spacing w:before="0" w:after="0" w:line="240" w:lineRule="auto"/>
              <w:jc w:val="right"/>
              <w:rPr>
                <w:rFonts w:cs="Arial"/>
                <w:sz w:val="16"/>
                <w:szCs w:val="16"/>
                <w:lang w:eastAsia="pt-BR"/>
              </w:rPr>
            </w:pPr>
            <w:r w:rsidRPr="006074FE">
              <w:rPr>
                <w:rFonts w:cs="Arial"/>
                <w:sz w:val="16"/>
                <w:szCs w:val="16"/>
                <w:lang w:eastAsia="pt-BR"/>
              </w:rPr>
              <w:t>5.239</w:t>
            </w:r>
          </w:p>
        </w:tc>
      </w:tr>
      <w:tr w:rsidR="00CE10F4" w:rsidRPr="006074FE" w14:paraId="74E6C7CF" w14:textId="77777777" w:rsidTr="00C525AE">
        <w:trPr>
          <w:cantSplit/>
        </w:trPr>
        <w:tc>
          <w:tcPr>
            <w:tcW w:w="1700" w:type="dxa"/>
            <w:tcBorders>
              <w:left w:val="nil"/>
              <w:right w:val="nil"/>
            </w:tcBorders>
            <w:noWrap/>
            <w:vAlign w:val="center"/>
            <w:hideMark/>
          </w:tcPr>
          <w:p w14:paraId="0035DD58" w14:textId="77777777" w:rsidR="00CE10F4" w:rsidRPr="00AA5B56" w:rsidRDefault="00CE10F4" w:rsidP="00CE10F4">
            <w:pPr>
              <w:spacing w:before="0" w:after="0" w:line="240" w:lineRule="auto"/>
              <w:jc w:val="left"/>
              <w:rPr>
                <w:rFonts w:cs="Arial"/>
                <w:sz w:val="14"/>
                <w:szCs w:val="14"/>
                <w:lang w:eastAsia="pt-BR"/>
              </w:rPr>
            </w:pPr>
            <w:r w:rsidRPr="00AA5B56">
              <w:rPr>
                <w:rFonts w:cs="Arial"/>
                <w:sz w:val="14"/>
                <w:szCs w:val="14"/>
                <w:lang w:eastAsia="pt-BR"/>
              </w:rPr>
              <w:t>Terrenos</w:t>
            </w:r>
          </w:p>
        </w:tc>
        <w:tc>
          <w:tcPr>
            <w:tcW w:w="1134" w:type="dxa"/>
            <w:tcBorders>
              <w:left w:val="nil"/>
              <w:right w:val="nil"/>
            </w:tcBorders>
            <w:noWrap/>
            <w:vAlign w:val="center"/>
          </w:tcPr>
          <w:p w14:paraId="2D791884" w14:textId="77777777" w:rsidR="00CE10F4" w:rsidRPr="006074FE" w:rsidRDefault="00CE10F4" w:rsidP="00CE10F4">
            <w:pPr>
              <w:spacing w:before="0" w:after="0" w:line="240" w:lineRule="auto"/>
              <w:jc w:val="right"/>
              <w:rPr>
                <w:rFonts w:cs="Arial"/>
                <w:sz w:val="16"/>
                <w:szCs w:val="16"/>
                <w:highlight w:val="yellow"/>
                <w:lang w:eastAsia="pt-BR"/>
              </w:rPr>
            </w:pPr>
          </w:p>
        </w:tc>
        <w:tc>
          <w:tcPr>
            <w:tcW w:w="1134" w:type="dxa"/>
            <w:tcBorders>
              <w:left w:val="nil"/>
              <w:right w:val="nil"/>
            </w:tcBorders>
            <w:noWrap/>
            <w:vAlign w:val="center"/>
          </w:tcPr>
          <w:p w14:paraId="19AE457E" w14:textId="36D2964B" w:rsidR="00CE10F4" w:rsidRPr="006074FE" w:rsidRDefault="003E1D7E" w:rsidP="00CE10F4">
            <w:pPr>
              <w:spacing w:before="0" w:after="0" w:line="240" w:lineRule="auto"/>
              <w:jc w:val="right"/>
              <w:rPr>
                <w:rFonts w:cs="Arial"/>
                <w:sz w:val="16"/>
                <w:szCs w:val="16"/>
                <w:lang w:eastAsia="pt-BR"/>
              </w:rPr>
            </w:pPr>
            <w:r>
              <w:rPr>
                <w:rFonts w:cs="Arial"/>
                <w:sz w:val="16"/>
                <w:szCs w:val="16"/>
                <w:lang w:eastAsia="pt-BR"/>
              </w:rPr>
              <w:t>3.257</w:t>
            </w:r>
          </w:p>
        </w:tc>
        <w:tc>
          <w:tcPr>
            <w:tcW w:w="57" w:type="dxa"/>
            <w:tcBorders>
              <w:left w:val="nil"/>
              <w:right w:val="nil"/>
            </w:tcBorders>
            <w:noWrap/>
            <w:vAlign w:val="center"/>
          </w:tcPr>
          <w:p w14:paraId="4DACA3DA" w14:textId="77777777" w:rsidR="00CE10F4" w:rsidRPr="006074FE" w:rsidRDefault="00CE10F4" w:rsidP="00CE10F4">
            <w:pPr>
              <w:spacing w:before="0" w:after="0" w:line="240" w:lineRule="auto"/>
              <w:jc w:val="right"/>
              <w:rPr>
                <w:rFonts w:cs="Arial"/>
                <w:sz w:val="16"/>
                <w:szCs w:val="16"/>
                <w:lang w:eastAsia="pt-BR"/>
              </w:rPr>
            </w:pPr>
          </w:p>
        </w:tc>
        <w:tc>
          <w:tcPr>
            <w:tcW w:w="1134" w:type="dxa"/>
            <w:tcBorders>
              <w:left w:val="nil"/>
              <w:right w:val="nil"/>
            </w:tcBorders>
            <w:noWrap/>
            <w:vAlign w:val="center"/>
          </w:tcPr>
          <w:p w14:paraId="7316BB0F" w14:textId="59E4D6EB" w:rsidR="00CE10F4" w:rsidRPr="006074FE" w:rsidRDefault="003E1D7E" w:rsidP="00CE10F4">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noWrap/>
            <w:vAlign w:val="center"/>
          </w:tcPr>
          <w:p w14:paraId="4A13189F" w14:textId="77777777" w:rsidR="00CE10F4" w:rsidRPr="006074FE" w:rsidRDefault="00CE10F4" w:rsidP="00CE10F4">
            <w:pPr>
              <w:spacing w:before="0" w:after="0" w:line="240" w:lineRule="auto"/>
              <w:jc w:val="right"/>
              <w:rPr>
                <w:rFonts w:cs="Arial"/>
                <w:sz w:val="16"/>
                <w:szCs w:val="16"/>
                <w:lang w:eastAsia="pt-BR"/>
              </w:rPr>
            </w:pPr>
          </w:p>
        </w:tc>
        <w:tc>
          <w:tcPr>
            <w:tcW w:w="1134" w:type="dxa"/>
            <w:tcBorders>
              <w:left w:val="nil"/>
              <w:right w:val="nil"/>
            </w:tcBorders>
            <w:noWrap/>
            <w:vAlign w:val="center"/>
          </w:tcPr>
          <w:p w14:paraId="59A4746F" w14:textId="5C43967F" w:rsidR="00CE10F4" w:rsidRPr="006074FE" w:rsidRDefault="003E1D7E" w:rsidP="00CE10F4">
            <w:pPr>
              <w:spacing w:before="0" w:after="0" w:line="240" w:lineRule="auto"/>
              <w:jc w:val="right"/>
              <w:rPr>
                <w:rFonts w:cs="Arial"/>
                <w:sz w:val="16"/>
                <w:szCs w:val="16"/>
                <w:lang w:eastAsia="pt-BR"/>
              </w:rPr>
            </w:pPr>
            <w:r>
              <w:rPr>
                <w:rFonts w:cs="Arial"/>
                <w:sz w:val="16"/>
                <w:szCs w:val="16"/>
                <w:lang w:eastAsia="pt-BR"/>
              </w:rPr>
              <w:t>3.257</w:t>
            </w:r>
          </w:p>
        </w:tc>
        <w:tc>
          <w:tcPr>
            <w:tcW w:w="57" w:type="dxa"/>
            <w:tcBorders>
              <w:left w:val="nil"/>
              <w:right w:val="nil"/>
            </w:tcBorders>
            <w:noWrap/>
            <w:vAlign w:val="center"/>
          </w:tcPr>
          <w:p w14:paraId="1513BD03" w14:textId="77777777" w:rsidR="00CE10F4" w:rsidRPr="006074FE" w:rsidRDefault="00CE10F4" w:rsidP="00CE10F4">
            <w:pPr>
              <w:spacing w:before="0" w:after="0" w:line="240" w:lineRule="auto"/>
              <w:jc w:val="right"/>
              <w:rPr>
                <w:rFonts w:cs="Arial"/>
                <w:sz w:val="16"/>
                <w:szCs w:val="16"/>
                <w:highlight w:val="yellow"/>
                <w:lang w:eastAsia="pt-BR"/>
              </w:rPr>
            </w:pPr>
          </w:p>
        </w:tc>
        <w:tc>
          <w:tcPr>
            <w:tcW w:w="1134" w:type="dxa"/>
            <w:tcBorders>
              <w:left w:val="nil"/>
              <w:right w:val="nil"/>
            </w:tcBorders>
            <w:noWrap/>
            <w:vAlign w:val="center"/>
          </w:tcPr>
          <w:p w14:paraId="3146EB24" w14:textId="65C42D87" w:rsidR="00CE10F4" w:rsidRPr="006074FE" w:rsidRDefault="00CE10F4" w:rsidP="00CE10F4">
            <w:pPr>
              <w:spacing w:before="0" w:after="0" w:line="240" w:lineRule="auto"/>
              <w:jc w:val="right"/>
              <w:rPr>
                <w:rFonts w:cs="Arial"/>
                <w:sz w:val="16"/>
                <w:szCs w:val="16"/>
                <w:lang w:eastAsia="pt-BR"/>
              </w:rPr>
            </w:pPr>
            <w:r w:rsidRPr="006074FE">
              <w:rPr>
                <w:rFonts w:cs="Arial"/>
                <w:sz w:val="16"/>
                <w:szCs w:val="16"/>
                <w:lang w:eastAsia="pt-BR"/>
              </w:rPr>
              <w:t>3.257</w:t>
            </w:r>
          </w:p>
        </w:tc>
        <w:tc>
          <w:tcPr>
            <w:tcW w:w="57" w:type="dxa"/>
            <w:tcBorders>
              <w:left w:val="nil"/>
              <w:right w:val="nil"/>
            </w:tcBorders>
            <w:noWrap/>
            <w:vAlign w:val="center"/>
          </w:tcPr>
          <w:p w14:paraId="08B78FC2" w14:textId="77777777" w:rsidR="00CE10F4" w:rsidRPr="006074FE" w:rsidRDefault="00CE10F4" w:rsidP="00CE10F4">
            <w:pPr>
              <w:spacing w:before="0" w:after="0" w:line="240" w:lineRule="auto"/>
              <w:jc w:val="right"/>
              <w:rPr>
                <w:rFonts w:cs="Arial"/>
                <w:sz w:val="16"/>
                <w:szCs w:val="16"/>
                <w:lang w:eastAsia="pt-BR"/>
              </w:rPr>
            </w:pPr>
          </w:p>
        </w:tc>
        <w:tc>
          <w:tcPr>
            <w:tcW w:w="1134" w:type="dxa"/>
            <w:tcBorders>
              <w:left w:val="nil"/>
              <w:right w:val="nil"/>
            </w:tcBorders>
            <w:noWrap/>
            <w:vAlign w:val="center"/>
          </w:tcPr>
          <w:p w14:paraId="0512CA7D" w14:textId="6021B2B1" w:rsidR="00CE10F4" w:rsidRPr="006074FE" w:rsidRDefault="00CE10F4" w:rsidP="00CE10F4">
            <w:pPr>
              <w:spacing w:before="0" w:after="0" w:line="240" w:lineRule="auto"/>
              <w:jc w:val="right"/>
              <w:rPr>
                <w:rFonts w:cs="Arial"/>
                <w:sz w:val="16"/>
                <w:szCs w:val="16"/>
                <w:lang w:eastAsia="pt-BR"/>
              </w:rPr>
            </w:pPr>
            <w:r w:rsidRPr="006074FE">
              <w:rPr>
                <w:rFonts w:cs="Arial"/>
                <w:sz w:val="16"/>
                <w:szCs w:val="16"/>
                <w:lang w:eastAsia="pt-BR"/>
              </w:rPr>
              <w:t>-</w:t>
            </w:r>
          </w:p>
        </w:tc>
        <w:tc>
          <w:tcPr>
            <w:tcW w:w="57" w:type="dxa"/>
            <w:tcBorders>
              <w:left w:val="nil"/>
              <w:right w:val="nil"/>
            </w:tcBorders>
            <w:noWrap/>
            <w:vAlign w:val="center"/>
          </w:tcPr>
          <w:p w14:paraId="3CEEDC0D" w14:textId="77777777" w:rsidR="00CE10F4" w:rsidRPr="006074FE" w:rsidRDefault="00CE10F4" w:rsidP="00CE10F4">
            <w:pPr>
              <w:spacing w:before="0" w:after="0" w:line="240" w:lineRule="auto"/>
              <w:jc w:val="right"/>
              <w:rPr>
                <w:rFonts w:cs="Arial"/>
                <w:sz w:val="16"/>
                <w:szCs w:val="16"/>
                <w:lang w:eastAsia="pt-BR"/>
              </w:rPr>
            </w:pPr>
          </w:p>
        </w:tc>
        <w:tc>
          <w:tcPr>
            <w:tcW w:w="1134" w:type="dxa"/>
            <w:tcBorders>
              <w:left w:val="nil"/>
              <w:right w:val="nil"/>
            </w:tcBorders>
            <w:noWrap/>
            <w:vAlign w:val="center"/>
          </w:tcPr>
          <w:p w14:paraId="327CB2DE" w14:textId="6DD6F3E1" w:rsidR="00CE10F4" w:rsidRPr="006074FE" w:rsidRDefault="00CE10F4" w:rsidP="00CE10F4">
            <w:pPr>
              <w:spacing w:before="0" w:after="0" w:line="240" w:lineRule="auto"/>
              <w:jc w:val="right"/>
              <w:rPr>
                <w:rFonts w:cs="Arial"/>
                <w:sz w:val="16"/>
                <w:szCs w:val="16"/>
                <w:lang w:eastAsia="pt-BR"/>
              </w:rPr>
            </w:pPr>
            <w:r w:rsidRPr="006074FE">
              <w:rPr>
                <w:rFonts w:cs="Arial"/>
                <w:sz w:val="16"/>
                <w:szCs w:val="16"/>
                <w:lang w:eastAsia="pt-BR"/>
              </w:rPr>
              <w:t>3.257</w:t>
            </w:r>
          </w:p>
        </w:tc>
      </w:tr>
      <w:tr w:rsidR="00CE10F4" w:rsidRPr="006074FE" w14:paraId="30295F4E" w14:textId="77777777" w:rsidTr="00C525AE">
        <w:trPr>
          <w:cantSplit/>
        </w:trPr>
        <w:tc>
          <w:tcPr>
            <w:tcW w:w="1700" w:type="dxa"/>
            <w:tcBorders>
              <w:left w:val="nil"/>
              <w:right w:val="nil"/>
            </w:tcBorders>
            <w:noWrap/>
            <w:vAlign w:val="center"/>
            <w:hideMark/>
          </w:tcPr>
          <w:p w14:paraId="548C563F" w14:textId="77777777" w:rsidR="00CE10F4" w:rsidRPr="00AA5B56" w:rsidRDefault="00CE10F4" w:rsidP="00CE10F4">
            <w:pPr>
              <w:spacing w:before="0" w:after="0" w:line="240" w:lineRule="auto"/>
              <w:jc w:val="left"/>
              <w:rPr>
                <w:rFonts w:cs="Arial"/>
                <w:sz w:val="14"/>
                <w:szCs w:val="14"/>
                <w:lang w:eastAsia="pt-BR"/>
              </w:rPr>
            </w:pPr>
            <w:r w:rsidRPr="00AA5B56">
              <w:rPr>
                <w:rFonts w:cs="Arial"/>
                <w:sz w:val="14"/>
                <w:szCs w:val="14"/>
                <w:lang w:eastAsia="pt-BR"/>
              </w:rPr>
              <w:t>Edifícios</w:t>
            </w:r>
          </w:p>
        </w:tc>
        <w:tc>
          <w:tcPr>
            <w:tcW w:w="1134" w:type="dxa"/>
            <w:tcBorders>
              <w:left w:val="nil"/>
              <w:right w:val="nil"/>
            </w:tcBorders>
            <w:noWrap/>
            <w:vAlign w:val="center"/>
          </w:tcPr>
          <w:p w14:paraId="26D58714" w14:textId="6B6EE015" w:rsidR="00CE10F4" w:rsidRPr="006074FE" w:rsidRDefault="00CE10F4" w:rsidP="00CE10F4">
            <w:pPr>
              <w:spacing w:before="0" w:after="0" w:line="240" w:lineRule="auto"/>
              <w:jc w:val="right"/>
              <w:rPr>
                <w:rFonts w:cs="Arial"/>
                <w:sz w:val="16"/>
                <w:szCs w:val="16"/>
                <w:lang w:eastAsia="pt-BR"/>
              </w:rPr>
            </w:pPr>
            <w:r w:rsidRPr="006074FE">
              <w:rPr>
                <w:rFonts w:cs="Arial"/>
                <w:sz w:val="16"/>
                <w:szCs w:val="16"/>
                <w:lang w:eastAsia="pt-BR"/>
              </w:rPr>
              <w:t>4%</w:t>
            </w:r>
          </w:p>
        </w:tc>
        <w:tc>
          <w:tcPr>
            <w:tcW w:w="1134" w:type="dxa"/>
            <w:tcBorders>
              <w:left w:val="nil"/>
              <w:right w:val="nil"/>
            </w:tcBorders>
            <w:noWrap/>
            <w:vAlign w:val="center"/>
          </w:tcPr>
          <w:p w14:paraId="68ABDC16" w14:textId="4CD0F4A9" w:rsidR="00CE10F4" w:rsidRPr="006074FE" w:rsidRDefault="003E1D7E" w:rsidP="00CE10F4">
            <w:pPr>
              <w:spacing w:before="0" w:after="0" w:line="240" w:lineRule="auto"/>
              <w:jc w:val="right"/>
              <w:rPr>
                <w:rFonts w:cs="Arial"/>
                <w:sz w:val="16"/>
                <w:szCs w:val="16"/>
                <w:lang w:eastAsia="pt-BR"/>
              </w:rPr>
            </w:pPr>
            <w:r>
              <w:rPr>
                <w:rFonts w:cs="Arial"/>
                <w:sz w:val="16"/>
                <w:szCs w:val="16"/>
                <w:lang w:eastAsia="pt-BR"/>
              </w:rPr>
              <w:t>46.632</w:t>
            </w:r>
          </w:p>
        </w:tc>
        <w:tc>
          <w:tcPr>
            <w:tcW w:w="57" w:type="dxa"/>
            <w:tcBorders>
              <w:left w:val="nil"/>
              <w:right w:val="nil"/>
            </w:tcBorders>
            <w:noWrap/>
            <w:vAlign w:val="center"/>
          </w:tcPr>
          <w:p w14:paraId="24271F52" w14:textId="77777777" w:rsidR="00CE10F4" w:rsidRPr="006074FE" w:rsidRDefault="00CE10F4" w:rsidP="00CE10F4">
            <w:pPr>
              <w:spacing w:before="0" w:after="0" w:line="240" w:lineRule="auto"/>
              <w:jc w:val="right"/>
              <w:rPr>
                <w:rFonts w:cs="Arial"/>
                <w:sz w:val="16"/>
                <w:szCs w:val="16"/>
                <w:lang w:eastAsia="pt-BR"/>
              </w:rPr>
            </w:pPr>
          </w:p>
        </w:tc>
        <w:tc>
          <w:tcPr>
            <w:tcW w:w="1134" w:type="dxa"/>
            <w:tcBorders>
              <w:left w:val="nil"/>
              <w:right w:val="nil"/>
            </w:tcBorders>
            <w:noWrap/>
            <w:vAlign w:val="center"/>
          </w:tcPr>
          <w:p w14:paraId="0BE952C7" w14:textId="14C1D1E7" w:rsidR="00CE10F4" w:rsidRPr="006074FE" w:rsidRDefault="003E1D7E" w:rsidP="00CE10F4">
            <w:pPr>
              <w:spacing w:before="0" w:after="0" w:line="240" w:lineRule="auto"/>
              <w:jc w:val="right"/>
              <w:rPr>
                <w:rFonts w:cs="Arial"/>
                <w:sz w:val="16"/>
                <w:szCs w:val="16"/>
                <w:lang w:eastAsia="pt-BR"/>
              </w:rPr>
            </w:pPr>
            <w:r>
              <w:rPr>
                <w:rFonts w:cs="Arial"/>
                <w:sz w:val="16"/>
                <w:szCs w:val="16"/>
                <w:lang w:eastAsia="pt-BR"/>
              </w:rPr>
              <w:t>(46.130)</w:t>
            </w:r>
          </w:p>
        </w:tc>
        <w:tc>
          <w:tcPr>
            <w:tcW w:w="57" w:type="dxa"/>
            <w:tcBorders>
              <w:left w:val="nil"/>
              <w:right w:val="nil"/>
            </w:tcBorders>
            <w:noWrap/>
            <w:vAlign w:val="center"/>
          </w:tcPr>
          <w:p w14:paraId="1119426F" w14:textId="77777777" w:rsidR="00CE10F4" w:rsidRPr="006074FE" w:rsidRDefault="00CE10F4" w:rsidP="00CE10F4">
            <w:pPr>
              <w:spacing w:before="0" w:after="0" w:line="240" w:lineRule="auto"/>
              <w:jc w:val="right"/>
              <w:rPr>
                <w:rFonts w:cs="Arial"/>
                <w:sz w:val="16"/>
                <w:szCs w:val="16"/>
                <w:lang w:eastAsia="pt-BR"/>
              </w:rPr>
            </w:pPr>
          </w:p>
        </w:tc>
        <w:tc>
          <w:tcPr>
            <w:tcW w:w="1134" w:type="dxa"/>
            <w:tcBorders>
              <w:left w:val="nil"/>
              <w:right w:val="nil"/>
            </w:tcBorders>
            <w:noWrap/>
            <w:vAlign w:val="center"/>
          </w:tcPr>
          <w:p w14:paraId="11166143" w14:textId="3A7384A5" w:rsidR="00CE10F4" w:rsidRPr="006074FE" w:rsidRDefault="003E1D7E" w:rsidP="00CE10F4">
            <w:pPr>
              <w:spacing w:before="0" w:after="0" w:line="240" w:lineRule="auto"/>
              <w:jc w:val="right"/>
              <w:rPr>
                <w:rFonts w:cs="Arial"/>
                <w:sz w:val="16"/>
                <w:szCs w:val="16"/>
                <w:lang w:eastAsia="pt-BR"/>
              </w:rPr>
            </w:pPr>
            <w:r>
              <w:rPr>
                <w:rFonts w:cs="Arial"/>
                <w:sz w:val="16"/>
                <w:szCs w:val="16"/>
                <w:lang w:eastAsia="pt-BR"/>
              </w:rPr>
              <w:t>502</w:t>
            </w:r>
          </w:p>
        </w:tc>
        <w:tc>
          <w:tcPr>
            <w:tcW w:w="57" w:type="dxa"/>
            <w:tcBorders>
              <w:left w:val="nil"/>
              <w:right w:val="nil"/>
            </w:tcBorders>
            <w:noWrap/>
            <w:vAlign w:val="center"/>
          </w:tcPr>
          <w:p w14:paraId="229DFF04" w14:textId="77777777" w:rsidR="00CE10F4" w:rsidRPr="006074FE" w:rsidRDefault="00CE10F4" w:rsidP="00CE10F4">
            <w:pPr>
              <w:spacing w:before="0" w:after="0" w:line="240" w:lineRule="auto"/>
              <w:jc w:val="right"/>
              <w:rPr>
                <w:rFonts w:cs="Arial"/>
                <w:sz w:val="16"/>
                <w:szCs w:val="16"/>
                <w:highlight w:val="yellow"/>
                <w:lang w:eastAsia="pt-BR"/>
              </w:rPr>
            </w:pPr>
          </w:p>
        </w:tc>
        <w:tc>
          <w:tcPr>
            <w:tcW w:w="1134" w:type="dxa"/>
            <w:tcBorders>
              <w:left w:val="nil"/>
              <w:right w:val="nil"/>
            </w:tcBorders>
            <w:noWrap/>
            <w:vAlign w:val="center"/>
          </w:tcPr>
          <w:p w14:paraId="224CEE5C" w14:textId="35319536" w:rsidR="00CE10F4" w:rsidRPr="006074FE" w:rsidRDefault="00CE10F4" w:rsidP="00CE10F4">
            <w:pPr>
              <w:spacing w:before="0" w:after="0" w:line="240" w:lineRule="auto"/>
              <w:jc w:val="right"/>
              <w:rPr>
                <w:rFonts w:cs="Arial"/>
                <w:sz w:val="16"/>
                <w:szCs w:val="16"/>
                <w:lang w:eastAsia="pt-BR"/>
              </w:rPr>
            </w:pPr>
            <w:r w:rsidRPr="006074FE">
              <w:rPr>
                <w:rFonts w:cs="Arial"/>
                <w:sz w:val="16"/>
                <w:szCs w:val="16"/>
                <w:lang w:eastAsia="pt-BR"/>
              </w:rPr>
              <w:t>46.630</w:t>
            </w:r>
          </w:p>
        </w:tc>
        <w:tc>
          <w:tcPr>
            <w:tcW w:w="57" w:type="dxa"/>
            <w:tcBorders>
              <w:left w:val="nil"/>
              <w:right w:val="nil"/>
            </w:tcBorders>
            <w:noWrap/>
            <w:vAlign w:val="center"/>
          </w:tcPr>
          <w:p w14:paraId="7C60F1D8" w14:textId="77777777" w:rsidR="00CE10F4" w:rsidRPr="006074FE" w:rsidRDefault="00CE10F4" w:rsidP="00CE10F4">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E2AF50A" w14:textId="75CD72AC" w:rsidR="00CE10F4" w:rsidRPr="006074FE" w:rsidRDefault="00CE10F4" w:rsidP="00CE10F4">
            <w:pPr>
              <w:spacing w:before="0" w:after="0" w:line="240" w:lineRule="auto"/>
              <w:jc w:val="right"/>
              <w:rPr>
                <w:rFonts w:cs="Arial"/>
                <w:sz w:val="16"/>
                <w:szCs w:val="16"/>
                <w:lang w:eastAsia="pt-BR"/>
              </w:rPr>
            </w:pPr>
            <w:r w:rsidRPr="006074FE">
              <w:rPr>
                <w:rFonts w:cs="Arial"/>
                <w:sz w:val="16"/>
                <w:szCs w:val="16"/>
                <w:lang w:eastAsia="pt-BR"/>
              </w:rPr>
              <w:t>(46.102)</w:t>
            </w:r>
          </w:p>
        </w:tc>
        <w:tc>
          <w:tcPr>
            <w:tcW w:w="57" w:type="dxa"/>
            <w:tcBorders>
              <w:left w:val="nil"/>
              <w:right w:val="nil"/>
            </w:tcBorders>
            <w:noWrap/>
            <w:vAlign w:val="center"/>
          </w:tcPr>
          <w:p w14:paraId="410746FE" w14:textId="77777777" w:rsidR="00CE10F4" w:rsidRPr="006074FE" w:rsidRDefault="00CE10F4" w:rsidP="00CE10F4">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F3B4741" w14:textId="20792895" w:rsidR="00CE10F4" w:rsidRPr="006074FE" w:rsidRDefault="00CE10F4" w:rsidP="00CE10F4">
            <w:pPr>
              <w:spacing w:before="0" w:after="0" w:line="240" w:lineRule="auto"/>
              <w:jc w:val="right"/>
              <w:rPr>
                <w:rFonts w:cs="Arial"/>
                <w:sz w:val="16"/>
                <w:szCs w:val="16"/>
                <w:lang w:eastAsia="pt-BR"/>
              </w:rPr>
            </w:pPr>
            <w:r w:rsidRPr="006074FE">
              <w:rPr>
                <w:rFonts w:cs="Arial"/>
                <w:sz w:val="16"/>
                <w:szCs w:val="16"/>
                <w:lang w:eastAsia="pt-BR"/>
              </w:rPr>
              <w:t>528</w:t>
            </w:r>
          </w:p>
        </w:tc>
      </w:tr>
      <w:tr w:rsidR="007A4A58" w:rsidRPr="006074FE" w14:paraId="0CC3756F" w14:textId="77777777" w:rsidTr="00C525AE">
        <w:trPr>
          <w:cantSplit/>
        </w:trPr>
        <w:tc>
          <w:tcPr>
            <w:tcW w:w="1700" w:type="dxa"/>
            <w:tcBorders>
              <w:left w:val="nil"/>
              <w:right w:val="nil"/>
            </w:tcBorders>
            <w:shd w:val="clear" w:color="auto" w:fill="F8ECFE"/>
            <w:noWrap/>
            <w:vAlign w:val="center"/>
            <w:hideMark/>
          </w:tcPr>
          <w:p w14:paraId="3DC948A5" w14:textId="77777777" w:rsidR="00CE10F4" w:rsidRPr="006074FE" w:rsidRDefault="00CE10F4" w:rsidP="00CE10F4">
            <w:pPr>
              <w:spacing w:before="0" w:after="0" w:line="240" w:lineRule="auto"/>
              <w:jc w:val="left"/>
              <w:rPr>
                <w:rFonts w:cs="Arial"/>
                <w:b/>
                <w:color w:val="500878"/>
                <w:sz w:val="16"/>
                <w:szCs w:val="16"/>
                <w:lang w:eastAsia="pt-BR"/>
              </w:rPr>
            </w:pPr>
            <w:r w:rsidRPr="006074FE">
              <w:rPr>
                <w:rFonts w:cs="Arial"/>
                <w:b/>
                <w:color w:val="500878"/>
                <w:sz w:val="16"/>
                <w:szCs w:val="16"/>
                <w:lang w:eastAsia="pt-BR"/>
              </w:rPr>
              <w:t>Total</w:t>
            </w:r>
          </w:p>
        </w:tc>
        <w:tc>
          <w:tcPr>
            <w:tcW w:w="1134" w:type="dxa"/>
            <w:tcBorders>
              <w:left w:val="nil"/>
              <w:right w:val="nil"/>
            </w:tcBorders>
            <w:shd w:val="clear" w:color="auto" w:fill="F8ECFE"/>
            <w:noWrap/>
            <w:vAlign w:val="center"/>
          </w:tcPr>
          <w:p w14:paraId="6DF4A753" w14:textId="77777777" w:rsidR="00CE10F4" w:rsidRPr="006074FE" w:rsidRDefault="00CE10F4" w:rsidP="00CE10F4">
            <w:pPr>
              <w:spacing w:before="0" w:after="0" w:line="240" w:lineRule="auto"/>
              <w:jc w:val="right"/>
              <w:rPr>
                <w:rFonts w:cs="Arial"/>
                <w:b/>
                <w:color w:val="500878"/>
                <w:sz w:val="16"/>
                <w:szCs w:val="16"/>
                <w:highlight w:val="yellow"/>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5DC3FCA2" w14:textId="06BA3C4E" w:rsidR="00CE10F4" w:rsidRPr="006074FE" w:rsidRDefault="001529D5" w:rsidP="00CE10F4">
            <w:pPr>
              <w:spacing w:before="0" w:after="0" w:line="240" w:lineRule="auto"/>
              <w:jc w:val="right"/>
              <w:rPr>
                <w:rFonts w:cs="Arial"/>
                <w:b/>
                <w:color w:val="500878"/>
                <w:sz w:val="16"/>
                <w:szCs w:val="16"/>
                <w:lang w:eastAsia="pt-BR"/>
              </w:rPr>
            </w:pPr>
            <w:r>
              <w:rPr>
                <w:rFonts w:cs="Arial"/>
                <w:b/>
                <w:color w:val="500878"/>
                <w:sz w:val="16"/>
                <w:szCs w:val="16"/>
                <w:lang w:eastAsia="pt-BR"/>
              </w:rPr>
              <w:t>984.095</w:t>
            </w:r>
          </w:p>
        </w:tc>
        <w:tc>
          <w:tcPr>
            <w:tcW w:w="57" w:type="dxa"/>
            <w:tcBorders>
              <w:left w:val="nil"/>
              <w:right w:val="nil"/>
            </w:tcBorders>
            <w:shd w:val="clear" w:color="auto" w:fill="F8ECFE"/>
            <w:noWrap/>
            <w:vAlign w:val="center"/>
          </w:tcPr>
          <w:p w14:paraId="42BFB8D4" w14:textId="77777777" w:rsidR="00CE10F4" w:rsidRPr="006074FE" w:rsidRDefault="00CE10F4" w:rsidP="00CE10F4">
            <w:pPr>
              <w:spacing w:before="0" w:after="0" w:line="240" w:lineRule="auto"/>
              <w:jc w:val="right"/>
              <w:rPr>
                <w:rFonts w:cs="Arial"/>
                <w:b/>
                <w:color w:val="500878"/>
                <w:sz w:val="16"/>
                <w:szCs w:val="16"/>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50227F05" w14:textId="575816BF" w:rsidR="00CE10F4" w:rsidRPr="006074FE" w:rsidRDefault="003E1D7E" w:rsidP="00CE10F4">
            <w:pPr>
              <w:spacing w:before="0" w:after="0" w:line="240" w:lineRule="auto"/>
              <w:jc w:val="right"/>
              <w:rPr>
                <w:rFonts w:cs="Arial"/>
                <w:b/>
                <w:color w:val="500878"/>
                <w:sz w:val="16"/>
                <w:szCs w:val="16"/>
                <w:lang w:eastAsia="pt-BR"/>
              </w:rPr>
            </w:pPr>
            <w:r>
              <w:rPr>
                <w:rFonts w:cs="Arial"/>
                <w:b/>
                <w:color w:val="500878"/>
                <w:sz w:val="16"/>
                <w:szCs w:val="16"/>
                <w:lang w:eastAsia="pt-BR"/>
              </w:rPr>
              <w:t>(778.939)</w:t>
            </w:r>
          </w:p>
        </w:tc>
        <w:tc>
          <w:tcPr>
            <w:tcW w:w="57" w:type="dxa"/>
            <w:tcBorders>
              <w:left w:val="nil"/>
              <w:right w:val="nil"/>
            </w:tcBorders>
            <w:shd w:val="clear" w:color="auto" w:fill="F8ECFE"/>
            <w:noWrap/>
            <w:vAlign w:val="center"/>
          </w:tcPr>
          <w:p w14:paraId="566FD322" w14:textId="77777777" w:rsidR="00CE10F4" w:rsidRPr="006074FE" w:rsidRDefault="00CE10F4" w:rsidP="00CE10F4">
            <w:pPr>
              <w:spacing w:before="0" w:after="0" w:line="240" w:lineRule="auto"/>
              <w:jc w:val="right"/>
              <w:rPr>
                <w:rFonts w:cs="Arial"/>
                <w:b/>
                <w:color w:val="500878"/>
                <w:sz w:val="16"/>
                <w:szCs w:val="16"/>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1B03A3E8" w14:textId="09561191" w:rsidR="00CE10F4" w:rsidRPr="006074FE" w:rsidRDefault="001529D5" w:rsidP="00CE10F4">
            <w:pPr>
              <w:spacing w:before="0" w:after="0" w:line="240" w:lineRule="auto"/>
              <w:jc w:val="right"/>
              <w:rPr>
                <w:rFonts w:cs="Arial"/>
                <w:b/>
                <w:color w:val="500878"/>
                <w:sz w:val="16"/>
                <w:szCs w:val="16"/>
                <w:lang w:eastAsia="pt-BR"/>
              </w:rPr>
            </w:pPr>
            <w:r>
              <w:rPr>
                <w:rFonts w:cs="Arial"/>
                <w:b/>
                <w:color w:val="500878"/>
                <w:sz w:val="16"/>
                <w:szCs w:val="16"/>
                <w:lang w:eastAsia="pt-BR"/>
              </w:rPr>
              <w:t>205.156</w:t>
            </w:r>
          </w:p>
        </w:tc>
        <w:tc>
          <w:tcPr>
            <w:tcW w:w="57" w:type="dxa"/>
            <w:tcBorders>
              <w:left w:val="nil"/>
              <w:right w:val="nil"/>
            </w:tcBorders>
            <w:shd w:val="clear" w:color="auto" w:fill="F8ECFE"/>
            <w:noWrap/>
            <w:vAlign w:val="center"/>
          </w:tcPr>
          <w:p w14:paraId="75B3CBFA" w14:textId="77777777" w:rsidR="00CE10F4" w:rsidRPr="006074FE" w:rsidRDefault="00CE10F4" w:rsidP="00CE10F4">
            <w:pPr>
              <w:spacing w:before="0" w:after="0" w:line="240" w:lineRule="auto"/>
              <w:jc w:val="right"/>
              <w:rPr>
                <w:rFonts w:cs="Arial"/>
                <w:b/>
                <w:color w:val="500878"/>
                <w:sz w:val="16"/>
                <w:szCs w:val="16"/>
                <w:highlight w:val="yellow"/>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0DA527B7" w14:textId="4E5F6813" w:rsidR="00CE10F4" w:rsidRPr="006074FE" w:rsidRDefault="00CE10F4" w:rsidP="00CE10F4">
            <w:pPr>
              <w:spacing w:before="0" w:after="0" w:line="240" w:lineRule="auto"/>
              <w:jc w:val="right"/>
              <w:rPr>
                <w:rFonts w:cs="Arial"/>
                <w:b/>
                <w:color w:val="500878"/>
                <w:sz w:val="16"/>
                <w:szCs w:val="16"/>
                <w:lang w:eastAsia="pt-BR"/>
              </w:rPr>
            </w:pPr>
            <w:r w:rsidRPr="006074FE">
              <w:rPr>
                <w:rFonts w:cs="Arial"/>
                <w:b/>
                <w:color w:val="500878"/>
                <w:sz w:val="16"/>
                <w:szCs w:val="16"/>
                <w:lang w:eastAsia="pt-BR"/>
              </w:rPr>
              <w:t>894.377</w:t>
            </w:r>
          </w:p>
        </w:tc>
        <w:tc>
          <w:tcPr>
            <w:tcW w:w="57" w:type="dxa"/>
            <w:tcBorders>
              <w:left w:val="nil"/>
              <w:right w:val="nil"/>
            </w:tcBorders>
            <w:shd w:val="clear" w:color="auto" w:fill="F8ECFE"/>
            <w:noWrap/>
            <w:vAlign w:val="center"/>
          </w:tcPr>
          <w:p w14:paraId="13F14E8E" w14:textId="77777777" w:rsidR="00CE10F4" w:rsidRPr="006074FE" w:rsidRDefault="00CE10F4" w:rsidP="00CE10F4">
            <w:pPr>
              <w:spacing w:before="0" w:after="0" w:line="240" w:lineRule="auto"/>
              <w:jc w:val="right"/>
              <w:rPr>
                <w:rFonts w:cs="Arial"/>
                <w:b/>
                <w:color w:val="500878"/>
                <w:sz w:val="16"/>
                <w:szCs w:val="16"/>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2B5F6478" w14:textId="6AE44B30" w:rsidR="00CE10F4" w:rsidRPr="006074FE" w:rsidRDefault="00CE10F4" w:rsidP="00CE10F4">
            <w:pPr>
              <w:spacing w:before="0" w:after="0" w:line="240" w:lineRule="auto"/>
              <w:jc w:val="right"/>
              <w:rPr>
                <w:rFonts w:cs="Arial"/>
                <w:b/>
                <w:color w:val="500878"/>
                <w:sz w:val="16"/>
                <w:szCs w:val="16"/>
                <w:lang w:eastAsia="pt-BR"/>
              </w:rPr>
            </w:pPr>
            <w:r w:rsidRPr="006074FE">
              <w:rPr>
                <w:rFonts w:cs="Arial"/>
                <w:b/>
                <w:color w:val="500878"/>
                <w:sz w:val="16"/>
                <w:szCs w:val="16"/>
                <w:lang w:eastAsia="pt-BR"/>
              </w:rPr>
              <w:t>(737.781)</w:t>
            </w:r>
          </w:p>
        </w:tc>
        <w:tc>
          <w:tcPr>
            <w:tcW w:w="57" w:type="dxa"/>
            <w:tcBorders>
              <w:left w:val="nil"/>
              <w:right w:val="nil"/>
            </w:tcBorders>
            <w:shd w:val="clear" w:color="auto" w:fill="F8ECFE"/>
            <w:noWrap/>
            <w:vAlign w:val="center"/>
          </w:tcPr>
          <w:p w14:paraId="059E22FE" w14:textId="77777777" w:rsidR="00CE10F4" w:rsidRPr="006074FE" w:rsidRDefault="00CE10F4" w:rsidP="00CE10F4">
            <w:pPr>
              <w:spacing w:before="0" w:after="0" w:line="240" w:lineRule="auto"/>
              <w:jc w:val="right"/>
              <w:rPr>
                <w:rFonts w:cs="Arial"/>
                <w:b/>
                <w:color w:val="500878"/>
                <w:sz w:val="16"/>
                <w:szCs w:val="16"/>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1EB1241F" w14:textId="5ABD1479" w:rsidR="00CE10F4" w:rsidRPr="006074FE" w:rsidRDefault="00CE10F4" w:rsidP="00CE10F4">
            <w:pPr>
              <w:spacing w:before="0" w:after="0" w:line="240" w:lineRule="auto"/>
              <w:jc w:val="right"/>
              <w:rPr>
                <w:rFonts w:cs="Arial"/>
                <w:b/>
                <w:color w:val="500878"/>
                <w:sz w:val="16"/>
                <w:szCs w:val="16"/>
                <w:lang w:eastAsia="pt-BR"/>
              </w:rPr>
            </w:pPr>
            <w:r w:rsidRPr="006074FE">
              <w:rPr>
                <w:rFonts w:cs="Arial"/>
                <w:b/>
                <w:color w:val="500878"/>
                <w:sz w:val="16"/>
                <w:szCs w:val="16"/>
                <w:lang w:eastAsia="pt-BR"/>
              </w:rPr>
              <w:t>156.596</w:t>
            </w:r>
          </w:p>
        </w:tc>
      </w:tr>
    </w:tbl>
    <w:p w14:paraId="39D8D0E6" w14:textId="32E58866" w:rsidR="00B81B0A" w:rsidRDefault="00B81B0A">
      <w:pPr>
        <w:spacing w:before="0" w:after="0" w:line="240" w:lineRule="auto"/>
        <w:jc w:val="left"/>
        <w:rPr>
          <w:rFonts w:cs="Arial"/>
          <w:b/>
          <w:color w:val="500878"/>
          <w:highlight w:val="yellow"/>
        </w:rPr>
      </w:pPr>
    </w:p>
    <w:p w14:paraId="1DD97E7E" w14:textId="3BF67BF2" w:rsidR="00340DAD" w:rsidRPr="00340DAD" w:rsidRDefault="00364C77" w:rsidP="000F259A">
      <w:pPr>
        <w:numPr>
          <w:ilvl w:val="0"/>
          <w:numId w:val="16"/>
        </w:numPr>
        <w:ind w:left="794" w:hanging="357"/>
        <w:jc w:val="left"/>
        <w:rPr>
          <w:rFonts w:cs="Arial"/>
          <w:b/>
          <w:color w:val="500878"/>
        </w:rPr>
      </w:pPr>
      <w:r w:rsidRPr="00340DAD">
        <w:rPr>
          <w:rFonts w:cs="Arial"/>
          <w:b/>
          <w:color w:val="500878"/>
        </w:rPr>
        <w:t>Movimentação</w:t>
      </w:r>
    </w:p>
    <w:tbl>
      <w:tblPr>
        <w:tblW w:w="9741" w:type="dxa"/>
        <w:tblLayout w:type="fixed"/>
        <w:tblCellMar>
          <w:left w:w="70" w:type="dxa"/>
          <w:right w:w="70" w:type="dxa"/>
        </w:tblCellMar>
        <w:tblLook w:val="04A0" w:firstRow="1" w:lastRow="0" w:firstColumn="1" w:lastColumn="0" w:noHBand="0" w:noVBand="1"/>
      </w:tblPr>
      <w:tblGrid>
        <w:gridCol w:w="2395"/>
        <w:gridCol w:w="1091"/>
        <w:gridCol w:w="160"/>
        <w:gridCol w:w="1091"/>
        <w:gridCol w:w="160"/>
        <w:gridCol w:w="1091"/>
        <w:gridCol w:w="160"/>
        <w:gridCol w:w="1091"/>
        <w:gridCol w:w="160"/>
        <w:gridCol w:w="1091"/>
        <w:gridCol w:w="160"/>
        <w:gridCol w:w="1091"/>
      </w:tblGrid>
      <w:tr w:rsidR="007A4A58" w:rsidRPr="00AD230E" w14:paraId="373FA841" w14:textId="77777777" w:rsidTr="00C525AE">
        <w:trPr>
          <w:cantSplit/>
        </w:trPr>
        <w:tc>
          <w:tcPr>
            <w:tcW w:w="2498" w:type="dxa"/>
            <w:tcBorders>
              <w:top w:val="nil"/>
              <w:left w:val="nil"/>
              <w:right w:val="nil"/>
            </w:tcBorders>
            <w:noWrap/>
            <w:vAlign w:val="center"/>
            <w:hideMark/>
          </w:tcPr>
          <w:p w14:paraId="5BA1B6CD" w14:textId="77777777" w:rsidR="00116E8A" w:rsidRPr="00CF749E" w:rsidRDefault="00116E8A" w:rsidP="00B569AD">
            <w:pPr>
              <w:spacing w:before="0" w:after="0" w:line="240" w:lineRule="auto"/>
              <w:jc w:val="right"/>
              <w:rPr>
                <w:rFonts w:ascii="Times New Roman" w:hAnsi="Times New Roman"/>
                <w:color w:val="500878"/>
                <w:sz w:val="16"/>
                <w:szCs w:val="16"/>
                <w:lang w:eastAsia="pt-BR"/>
              </w:rPr>
            </w:pPr>
          </w:p>
        </w:tc>
        <w:tc>
          <w:tcPr>
            <w:tcW w:w="1134" w:type="dxa"/>
            <w:tcBorders>
              <w:left w:val="nil"/>
              <w:bottom w:val="single" w:sz="4" w:space="0" w:color="auto"/>
              <w:right w:val="nil"/>
            </w:tcBorders>
            <w:shd w:val="clear" w:color="auto" w:fill="F2F2F2" w:themeFill="background1" w:themeFillShade="F2"/>
            <w:vAlign w:val="center"/>
          </w:tcPr>
          <w:p w14:paraId="65EEBD1F" w14:textId="7FCE33D2" w:rsidR="00116E8A" w:rsidRPr="00CF749E" w:rsidRDefault="00992D21" w:rsidP="00B569AD">
            <w:pPr>
              <w:spacing w:before="0" w:after="0" w:line="240" w:lineRule="auto"/>
              <w:jc w:val="right"/>
              <w:rPr>
                <w:rFonts w:cs="Arial"/>
                <w:b/>
                <w:color w:val="500878"/>
                <w:sz w:val="16"/>
                <w:szCs w:val="16"/>
                <w:lang w:eastAsia="pt-BR"/>
              </w:rPr>
            </w:pPr>
            <w:r>
              <w:rPr>
                <w:rFonts w:cs="Arial"/>
                <w:b/>
                <w:color w:val="500878"/>
                <w:sz w:val="16"/>
                <w:szCs w:val="16"/>
                <w:lang w:eastAsia="pt-BR"/>
              </w:rPr>
              <w:t>2023</w:t>
            </w:r>
          </w:p>
        </w:tc>
        <w:tc>
          <w:tcPr>
            <w:tcW w:w="57" w:type="dxa"/>
            <w:tcBorders>
              <w:top w:val="nil"/>
              <w:left w:val="nil"/>
              <w:right w:val="nil"/>
            </w:tcBorders>
            <w:vAlign w:val="center"/>
            <w:hideMark/>
          </w:tcPr>
          <w:p w14:paraId="12DA489F" w14:textId="77777777" w:rsidR="00116E8A" w:rsidRPr="00CF749E" w:rsidRDefault="00116E8A" w:rsidP="00B569AD">
            <w:pPr>
              <w:spacing w:before="0" w:after="0" w:line="240" w:lineRule="auto"/>
              <w:jc w:val="right"/>
              <w:rPr>
                <w:rFonts w:cs="Arial"/>
                <w:b/>
                <w:color w:val="500878"/>
                <w:sz w:val="16"/>
                <w:szCs w:val="16"/>
                <w:lang w:eastAsia="pt-BR"/>
              </w:rPr>
            </w:pPr>
          </w:p>
        </w:tc>
        <w:tc>
          <w:tcPr>
            <w:tcW w:w="1134" w:type="dxa"/>
            <w:tcBorders>
              <w:left w:val="nil"/>
              <w:bottom w:val="single" w:sz="4" w:space="0" w:color="auto"/>
              <w:right w:val="nil"/>
            </w:tcBorders>
            <w:shd w:val="clear" w:color="auto" w:fill="F2F2F2" w:themeFill="background1" w:themeFillShade="F2"/>
            <w:vAlign w:val="center"/>
            <w:hideMark/>
          </w:tcPr>
          <w:p w14:paraId="5B20C6FD" w14:textId="4DC09B40" w:rsidR="00116E8A" w:rsidRPr="00FF5E40" w:rsidRDefault="00116E8A" w:rsidP="00C641A9">
            <w:pPr>
              <w:spacing w:before="0" w:after="0" w:line="240" w:lineRule="auto"/>
              <w:jc w:val="center"/>
              <w:rPr>
                <w:rFonts w:cs="Arial"/>
                <w:b/>
                <w:color w:val="500878"/>
                <w:sz w:val="13"/>
                <w:szCs w:val="13"/>
                <w:lang w:eastAsia="pt-BR"/>
              </w:rPr>
            </w:pPr>
            <w:r w:rsidRPr="00FF5E40">
              <w:rPr>
                <w:rFonts w:cs="Arial"/>
                <w:b/>
                <w:color w:val="500878"/>
                <w:sz w:val="13"/>
                <w:szCs w:val="13"/>
                <w:lang w:eastAsia="pt-BR"/>
              </w:rPr>
              <w:t>Aquisição</w:t>
            </w:r>
          </w:p>
        </w:tc>
        <w:tc>
          <w:tcPr>
            <w:tcW w:w="57" w:type="dxa"/>
            <w:tcBorders>
              <w:top w:val="nil"/>
              <w:left w:val="nil"/>
              <w:right w:val="nil"/>
            </w:tcBorders>
            <w:vAlign w:val="center"/>
            <w:hideMark/>
          </w:tcPr>
          <w:p w14:paraId="137EBFD7" w14:textId="77777777" w:rsidR="00116E8A" w:rsidRPr="00FF5E40" w:rsidRDefault="00116E8A" w:rsidP="00C641A9">
            <w:pPr>
              <w:spacing w:before="0" w:after="0" w:line="240" w:lineRule="auto"/>
              <w:jc w:val="center"/>
              <w:rPr>
                <w:rFonts w:cs="Arial"/>
                <w:b/>
                <w:color w:val="500878"/>
                <w:sz w:val="13"/>
                <w:szCs w:val="13"/>
                <w:lang w:eastAsia="pt-BR"/>
              </w:rPr>
            </w:pPr>
          </w:p>
        </w:tc>
        <w:tc>
          <w:tcPr>
            <w:tcW w:w="1134" w:type="dxa"/>
            <w:tcBorders>
              <w:left w:val="nil"/>
              <w:bottom w:val="single" w:sz="4" w:space="0" w:color="auto"/>
              <w:right w:val="nil"/>
            </w:tcBorders>
            <w:shd w:val="clear" w:color="auto" w:fill="F2F2F2" w:themeFill="background1" w:themeFillShade="F2"/>
            <w:vAlign w:val="center"/>
            <w:hideMark/>
          </w:tcPr>
          <w:p w14:paraId="00924C1D" w14:textId="33E74ACC" w:rsidR="00116E8A" w:rsidRPr="00FF5E40" w:rsidRDefault="00116E8A" w:rsidP="00C641A9">
            <w:pPr>
              <w:spacing w:before="0" w:after="0" w:line="240" w:lineRule="auto"/>
              <w:jc w:val="center"/>
              <w:rPr>
                <w:rFonts w:cs="Arial"/>
                <w:b/>
                <w:color w:val="500878"/>
                <w:sz w:val="13"/>
                <w:szCs w:val="13"/>
                <w:lang w:eastAsia="pt-BR"/>
              </w:rPr>
            </w:pPr>
            <w:r w:rsidRPr="00FF5E40">
              <w:rPr>
                <w:rFonts w:cs="Arial"/>
                <w:b/>
                <w:color w:val="500878"/>
                <w:sz w:val="13"/>
                <w:szCs w:val="13"/>
                <w:lang w:eastAsia="pt-BR"/>
              </w:rPr>
              <w:t>Baixas</w:t>
            </w:r>
          </w:p>
        </w:tc>
        <w:tc>
          <w:tcPr>
            <w:tcW w:w="57" w:type="dxa"/>
            <w:tcBorders>
              <w:top w:val="nil"/>
              <w:left w:val="nil"/>
              <w:right w:val="nil"/>
            </w:tcBorders>
            <w:vAlign w:val="center"/>
            <w:hideMark/>
          </w:tcPr>
          <w:p w14:paraId="077EA013" w14:textId="77777777" w:rsidR="00116E8A" w:rsidRPr="00FF5E40" w:rsidRDefault="00116E8A" w:rsidP="00C641A9">
            <w:pPr>
              <w:spacing w:before="0" w:after="0" w:line="240" w:lineRule="auto"/>
              <w:jc w:val="center"/>
              <w:rPr>
                <w:rFonts w:cs="Arial"/>
                <w:b/>
                <w:color w:val="500878"/>
                <w:sz w:val="13"/>
                <w:szCs w:val="13"/>
                <w:lang w:eastAsia="pt-BR"/>
              </w:rPr>
            </w:pPr>
          </w:p>
        </w:tc>
        <w:tc>
          <w:tcPr>
            <w:tcW w:w="1134" w:type="dxa"/>
            <w:tcBorders>
              <w:left w:val="nil"/>
              <w:bottom w:val="single" w:sz="4" w:space="0" w:color="auto"/>
              <w:right w:val="nil"/>
            </w:tcBorders>
            <w:shd w:val="clear" w:color="auto" w:fill="F2F2F2" w:themeFill="background1" w:themeFillShade="F2"/>
            <w:vAlign w:val="center"/>
          </w:tcPr>
          <w:p w14:paraId="1FCF9A79" w14:textId="49C5615E" w:rsidR="00116E8A" w:rsidRPr="00FF5E40" w:rsidRDefault="00116E8A" w:rsidP="00C641A9">
            <w:pPr>
              <w:spacing w:before="0" w:after="0" w:line="240" w:lineRule="auto"/>
              <w:jc w:val="center"/>
              <w:rPr>
                <w:rFonts w:cs="Arial"/>
                <w:b/>
                <w:color w:val="500878"/>
                <w:sz w:val="13"/>
                <w:szCs w:val="13"/>
                <w:lang w:eastAsia="pt-BR"/>
              </w:rPr>
            </w:pPr>
            <w:r w:rsidRPr="00FF5E40">
              <w:rPr>
                <w:rFonts w:cs="Arial"/>
                <w:b/>
                <w:color w:val="500878"/>
                <w:sz w:val="13"/>
                <w:szCs w:val="13"/>
                <w:lang w:eastAsia="pt-BR"/>
              </w:rPr>
              <w:t>Depreciação</w:t>
            </w:r>
          </w:p>
        </w:tc>
        <w:tc>
          <w:tcPr>
            <w:tcW w:w="57" w:type="dxa"/>
            <w:tcBorders>
              <w:left w:val="nil"/>
              <w:right w:val="nil"/>
            </w:tcBorders>
          </w:tcPr>
          <w:p w14:paraId="00258986" w14:textId="77777777" w:rsidR="00116E8A" w:rsidRPr="00FF5E40" w:rsidRDefault="00116E8A" w:rsidP="00C641A9">
            <w:pPr>
              <w:spacing w:before="0" w:after="0" w:line="240" w:lineRule="auto"/>
              <w:jc w:val="center"/>
              <w:rPr>
                <w:rFonts w:cs="Arial"/>
                <w:b/>
                <w:color w:val="500878"/>
                <w:sz w:val="13"/>
                <w:szCs w:val="13"/>
                <w:lang w:eastAsia="pt-BR"/>
              </w:rPr>
            </w:pPr>
          </w:p>
        </w:tc>
        <w:tc>
          <w:tcPr>
            <w:tcW w:w="1134" w:type="dxa"/>
            <w:tcBorders>
              <w:left w:val="nil"/>
              <w:bottom w:val="single" w:sz="4" w:space="0" w:color="auto"/>
              <w:right w:val="nil"/>
            </w:tcBorders>
            <w:shd w:val="clear" w:color="auto" w:fill="F2F2F2" w:themeFill="background1" w:themeFillShade="F2"/>
            <w:vAlign w:val="center"/>
            <w:hideMark/>
          </w:tcPr>
          <w:p w14:paraId="1E6ADB2F" w14:textId="77777777" w:rsidR="00C525AE" w:rsidRDefault="00C525AE" w:rsidP="00C525AE">
            <w:pPr>
              <w:spacing w:before="0" w:after="0" w:line="240" w:lineRule="auto"/>
              <w:jc w:val="center"/>
              <w:rPr>
                <w:rFonts w:cs="Arial"/>
                <w:b/>
                <w:color w:val="500878"/>
                <w:sz w:val="13"/>
                <w:szCs w:val="13"/>
                <w:lang w:eastAsia="pt-BR"/>
              </w:rPr>
            </w:pPr>
            <w:r w:rsidRPr="0021519A">
              <w:rPr>
                <w:rFonts w:cs="Arial"/>
                <w:b/>
                <w:color w:val="500878"/>
                <w:sz w:val="13"/>
                <w:szCs w:val="13"/>
                <w:lang w:eastAsia="pt-BR"/>
              </w:rPr>
              <w:t>Transf</w:t>
            </w:r>
            <w:r>
              <w:rPr>
                <w:rFonts w:cs="Arial"/>
                <w:b/>
                <w:color w:val="500878"/>
                <w:sz w:val="13"/>
                <w:szCs w:val="13"/>
                <w:lang w:eastAsia="pt-BR"/>
              </w:rPr>
              <w:t>erência</w:t>
            </w:r>
            <w:r w:rsidRPr="0021519A">
              <w:rPr>
                <w:rFonts w:cs="Arial"/>
                <w:b/>
                <w:color w:val="500878"/>
                <w:sz w:val="13"/>
                <w:szCs w:val="13"/>
                <w:lang w:eastAsia="pt-BR"/>
              </w:rPr>
              <w:t xml:space="preserve"> para ativo mantido para venda </w:t>
            </w:r>
          </w:p>
          <w:p w14:paraId="3181E251" w14:textId="064393DB" w:rsidR="00116E8A" w:rsidRPr="00FF5E40" w:rsidRDefault="00C525AE" w:rsidP="00C525AE">
            <w:pPr>
              <w:spacing w:before="0" w:after="0" w:line="240" w:lineRule="auto"/>
              <w:jc w:val="center"/>
              <w:rPr>
                <w:rFonts w:cs="Arial"/>
                <w:b/>
                <w:color w:val="500878"/>
                <w:sz w:val="13"/>
                <w:szCs w:val="13"/>
                <w:lang w:eastAsia="pt-BR"/>
              </w:rPr>
            </w:pPr>
            <w:r w:rsidRPr="0021519A">
              <w:rPr>
                <w:rFonts w:cs="Arial"/>
                <w:b/>
                <w:color w:val="500878"/>
                <w:sz w:val="13"/>
                <w:szCs w:val="13"/>
                <w:lang w:eastAsia="pt-BR"/>
              </w:rPr>
              <w:t xml:space="preserve">(Nota </w:t>
            </w:r>
            <w:r w:rsidR="000265A9">
              <w:rPr>
                <w:rFonts w:cs="Arial"/>
                <w:b/>
                <w:color w:val="500878"/>
                <w:sz w:val="13"/>
                <w:szCs w:val="13"/>
                <w:lang w:eastAsia="pt-BR"/>
              </w:rPr>
              <w:t>10</w:t>
            </w:r>
            <w:r w:rsidRPr="0021519A">
              <w:rPr>
                <w:rFonts w:cs="Arial"/>
                <w:b/>
                <w:color w:val="500878"/>
                <w:sz w:val="13"/>
                <w:szCs w:val="13"/>
                <w:lang w:eastAsia="pt-BR"/>
              </w:rPr>
              <w:t>)</w:t>
            </w:r>
          </w:p>
        </w:tc>
        <w:tc>
          <w:tcPr>
            <w:tcW w:w="57" w:type="dxa"/>
            <w:tcBorders>
              <w:top w:val="nil"/>
              <w:left w:val="nil"/>
              <w:right w:val="nil"/>
            </w:tcBorders>
            <w:vAlign w:val="center"/>
            <w:hideMark/>
          </w:tcPr>
          <w:p w14:paraId="5ED3FF49" w14:textId="77777777" w:rsidR="00116E8A" w:rsidRPr="00CF749E" w:rsidRDefault="00116E8A" w:rsidP="00B569AD">
            <w:pPr>
              <w:spacing w:before="0" w:after="0" w:line="240" w:lineRule="auto"/>
              <w:jc w:val="right"/>
              <w:rPr>
                <w:rFonts w:cs="Arial"/>
                <w:b/>
                <w:color w:val="500878"/>
                <w:sz w:val="16"/>
                <w:szCs w:val="16"/>
                <w:lang w:eastAsia="pt-BR"/>
              </w:rPr>
            </w:pPr>
          </w:p>
        </w:tc>
        <w:tc>
          <w:tcPr>
            <w:tcW w:w="1134" w:type="dxa"/>
            <w:tcBorders>
              <w:left w:val="nil"/>
              <w:bottom w:val="single" w:sz="4" w:space="0" w:color="auto"/>
              <w:right w:val="nil"/>
            </w:tcBorders>
            <w:shd w:val="clear" w:color="auto" w:fill="F2F2F2" w:themeFill="background1" w:themeFillShade="F2"/>
            <w:vAlign w:val="center"/>
            <w:hideMark/>
          </w:tcPr>
          <w:p w14:paraId="05F586C3" w14:textId="36E82168" w:rsidR="00116E8A" w:rsidRPr="00CF749E" w:rsidRDefault="00992D21" w:rsidP="00B569AD">
            <w:pPr>
              <w:spacing w:before="0" w:after="0" w:line="240" w:lineRule="auto"/>
              <w:jc w:val="right"/>
              <w:rPr>
                <w:rFonts w:cs="Arial"/>
                <w:b/>
                <w:color w:val="500878"/>
                <w:sz w:val="16"/>
                <w:szCs w:val="16"/>
                <w:lang w:eastAsia="pt-BR"/>
              </w:rPr>
            </w:pPr>
            <w:r>
              <w:rPr>
                <w:rFonts w:cs="Arial"/>
                <w:b/>
                <w:color w:val="500878"/>
                <w:sz w:val="16"/>
                <w:szCs w:val="16"/>
                <w:lang w:eastAsia="pt-BR"/>
              </w:rPr>
              <w:t>2024</w:t>
            </w:r>
          </w:p>
        </w:tc>
      </w:tr>
      <w:tr w:rsidR="00A41F3B" w:rsidRPr="00AD230E" w14:paraId="7E8C17AF" w14:textId="77777777" w:rsidTr="00C525AE">
        <w:trPr>
          <w:cantSplit/>
        </w:trPr>
        <w:tc>
          <w:tcPr>
            <w:tcW w:w="2498" w:type="dxa"/>
            <w:tcBorders>
              <w:left w:val="nil"/>
              <w:right w:val="nil"/>
            </w:tcBorders>
            <w:noWrap/>
            <w:vAlign w:val="center"/>
          </w:tcPr>
          <w:p w14:paraId="20268F0C" w14:textId="77777777" w:rsidR="00116E8A" w:rsidRPr="00AD230E" w:rsidRDefault="00116E8A" w:rsidP="007B2F1B">
            <w:pPr>
              <w:spacing w:before="0" w:after="0" w:line="240" w:lineRule="auto"/>
              <w:jc w:val="left"/>
              <w:rPr>
                <w:rFonts w:cs="Arial"/>
                <w:sz w:val="16"/>
                <w:szCs w:val="16"/>
                <w:lang w:eastAsia="pt-BR"/>
              </w:rPr>
            </w:pPr>
          </w:p>
        </w:tc>
        <w:tc>
          <w:tcPr>
            <w:tcW w:w="1134" w:type="dxa"/>
            <w:tcBorders>
              <w:top w:val="single" w:sz="4" w:space="0" w:color="auto"/>
              <w:left w:val="nil"/>
              <w:right w:val="nil"/>
            </w:tcBorders>
            <w:vAlign w:val="center"/>
          </w:tcPr>
          <w:p w14:paraId="024A7324" w14:textId="77777777" w:rsidR="00116E8A" w:rsidRPr="00AD230E" w:rsidRDefault="00116E8A" w:rsidP="007B2F1B">
            <w:pPr>
              <w:spacing w:before="0" w:after="0" w:line="240" w:lineRule="auto"/>
              <w:jc w:val="right"/>
              <w:rPr>
                <w:rFonts w:cs="Arial"/>
                <w:b/>
                <w:sz w:val="16"/>
                <w:szCs w:val="16"/>
                <w:lang w:eastAsia="pt-BR"/>
              </w:rPr>
            </w:pPr>
          </w:p>
        </w:tc>
        <w:tc>
          <w:tcPr>
            <w:tcW w:w="57" w:type="dxa"/>
            <w:tcBorders>
              <w:left w:val="nil"/>
              <w:right w:val="nil"/>
            </w:tcBorders>
            <w:vAlign w:val="center"/>
          </w:tcPr>
          <w:p w14:paraId="7D2FCCE5" w14:textId="77777777" w:rsidR="00116E8A" w:rsidRPr="00AD230E" w:rsidRDefault="00116E8A" w:rsidP="007B2F1B">
            <w:pPr>
              <w:spacing w:before="0" w:after="0" w:line="240" w:lineRule="auto"/>
              <w:jc w:val="right"/>
              <w:rPr>
                <w:rFonts w:cs="Arial"/>
                <w:b/>
                <w:sz w:val="16"/>
                <w:szCs w:val="16"/>
                <w:highlight w:val="yellow"/>
                <w:lang w:eastAsia="pt-BR"/>
              </w:rPr>
            </w:pPr>
          </w:p>
        </w:tc>
        <w:tc>
          <w:tcPr>
            <w:tcW w:w="1134" w:type="dxa"/>
            <w:tcBorders>
              <w:top w:val="single" w:sz="4" w:space="0" w:color="auto"/>
              <w:left w:val="nil"/>
              <w:right w:val="nil"/>
            </w:tcBorders>
            <w:vAlign w:val="center"/>
          </w:tcPr>
          <w:p w14:paraId="2DD45C77" w14:textId="77777777" w:rsidR="00116E8A" w:rsidRPr="00AD230E" w:rsidRDefault="00116E8A" w:rsidP="007B2F1B">
            <w:pPr>
              <w:spacing w:before="0" w:after="0" w:line="240" w:lineRule="auto"/>
              <w:jc w:val="right"/>
              <w:rPr>
                <w:rFonts w:cs="Arial"/>
                <w:b/>
                <w:sz w:val="16"/>
                <w:szCs w:val="16"/>
                <w:highlight w:val="yellow"/>
                <w:lang w:eastAsia="pt-BR"/>
              </w:rPr>
            </w:pPr>
          </w:p>
        </w:tc>
        <w:tc>
          <w:tcPr>
            <w:tcW w:w="57" w:type="dxa"/>
            <w:tcBorders>
              <w:left w:val="nil"/>
              <w:right w:val="nil"/>
            </w:tcBorders>
            <w:vAlign w:val="center"/>
          </w:tcPr>
          <w:p w14:paraId="46EC0198" w14:textId="77777777" w:rsidR="00116E8A" w:rsidRPr="00AD230E" w:rsidRDefault="00116E8A" w:rsidP="007B2F1B">
            <w:pPr>
              <w:spacing w:before="0" w:after="0" w:line="240" w:lineRule="auto"/>
              <w:jc w:val="right"/>
              <w:rPr>
                <w:rFonts w:cs="Arial"/>
                <w:b/>
                <w:sz w:val="16"/>
                <w:szCs w:val="16"/>
                <w:highlight w:val="yellow"/>
                <w:lang w:eastAsia="pt-BR"/>
              </w:rPr>
            </w:pPr>
          </w:p>
        </w:tc>
        <w:tc>
          <w:tcPr>
            <w:tcW w:w="1134" w:type="dxa"/>
            <w:tcBorders>
              <w:top w:val="single" w:sz="4" w:space="0" w:color="auto"/>
              <w:left w:val="nil"/>
              <w:right w:val="nil"/>
            </w:tcBorders>
            <w:vAlign w:val="center"/>
          </w:tcPr>
          <w:p w14:paraId="6705FF2E" w14:textId="77777777" w:rsidR="00116E8A" w:rsidRPr="00AD230E" w:rsidRDefault="00116E8A" w:rsidP="007B2F1B">
            <w:pPr>
              <w:spacing w:before="0" w:after="0" w:line="240" w:lineRule="auto"/>
              <w:jc w:val="right"/>
              <w:rPr>
                <w:rFonts w:cs="Arial"/>
                <w:b/>
                <w:sz w:val="16"/>
                <w:szCs w:val="16"/>
                <w:highlight w:val="yellow"/>
                <w:lang w:eastAsia="pt-BR"/>
              </w:rPr>
            </w:pPr>
          </w:p>
        </w:tc>
        <w:tc>
          <w:tcPr>
            <w:tcW w:w="57" w:type="dxa"/>
            <w:tcBorders>
              <w:left w:val="nil"/>
              <w:right w:val="nil"/>
            </w:tcBorders>
            <w:vAlign w:val="center"/>
          </w:tcPr>
          <w:p w14:paraId="6C1B752E" w14:textId="77777777" w:rsidR="00116E8A" w:rsidRPr="00AD230E" w:rsidRDefault="00116E8A" w:rsidP="007B2F1B">
            <w:pPr>
              <w:spacing w:before="0" w:after="0" w:line="240" w:lineRule="auto"/>
              <w:jc w:val="right"/>
              <w:rPr>
                <w:rFonts w:cs="Arial"/>
                <w:b/>
                <w:sz w:val="16"/>
                <w:szCs w:val="16"/>
                <w:highlight w:val="yellow"/>
                <w:lang w:eastAsia="pt-BR"/>
              </w:rPr>
            </w:pPr>
          </w:p>
        </w:tc>
        <w:tc>
          <w:tcPr>
            <w:tcW w:w="1134" w:type="dxa"/>
            <w:tcBorders>
              <w:top w:val="single" w:sz="4" w:space="0" w:color="auto"/>
              <w:left w:val="nil"/>
              <w:right w:val="nil"/>
            </w:tcBorders>
            <w:vAlign w:val="center"/>
          </w:tcPr>
          <w:p w14:paraId="746B4E02" w14:textId="77777777" w:rsidR="00116E8A" w:rsidRPr="00AD230E" w:rsidRDefault="00116E8A" w:rsidP="007B2F1B">
            <w:pPr>
              <w:spacing w:before="0" w:after="0" w:line="240" w:lineRule="auto"/>
              <w:jc w:val="right"/>
              <w:rPr>
                <w:rFonts w:cs="Arial"/>
                <w:b/>
                <w:sz w:val="16"/>
                <w:szCs w:val="16"/>
                <w:highlight w:val="yellow"/>
                <w:lang w:eastAsia="pt-BR"/>
              </w:rPr>
            </w:pPr>
          </w:p>
        </w:tc>
        <w:tc>
          <w:tcPr>
            <w:tcW w:w="57" w:type="dxa"/>
            <w:tcBorders>
              <w:left w:val="nil"/>
              <w:right w:val="nil"/>
            </w:tcBorders>
          </w:tcPr>
          <w:p w14:paraId="354CFCDD" w14:textId="77777777" w:rsidR="00116E8A" w:rsidRPr="00AD230E" w:rsidRDefault="00116E8A" w:rsidP="007B2F1B">
            <w:pPr>
              <w:spacing w:before="0" w:after="0" w:line="240" w:lineRule="auto"/>
              <w:jc w:val="right"/>
              <w:rPr>
                <w:rFonts w:cs="Arial"/>
                <w:b/>
                <w:sz w:val="16"/>
                <w:szCs w:val="16"/>
                <w:highlight w:val="yellow"/>
                <w:lang w:eastAsia="pt-BR"/>
              </w:rPr>
            </w:pPr>
          </w:p>
        </w:tc>
        <w:tc>
          <w:tcPr>
            <w:tcW w:w="1134" w:type="dxa"/>
            <w:tcBorders>
              <w:top w:val="single" w:sz="4" w:space="0" w:color="auto"/>
              <w:left w:val="nil"/>
              <w:right w:val="nil"/>
            </w:tcBorders>
            <w:vAlign w:val="center"/>
          </w:tcPr>
          <w:p w14:paraId="3A3D608E" w14:textId="38741258" w:rsidR="00116E8A" w:rsidRPr="00AD230E" w:rsidRDefault="00116E8A" w:rsidP="007B2F1B">
            <w:pPr>
              <w:spacing w:before="0" w:after="0" w:line="240" w:lineRule="auto"/>
              <w:jc w:val="right"/>
              <w:rPr>
                <w:rFonts w:cs="Arial"/>
                <w:b/>
                <w:sz w:val="16"/>
                <w:szCs w:val="16"/>
                <w:lang w:eastAsia="pt-BR"/>
              </w:rPr>
            </w:pPr>
          </w:p>
        </w:tc>
        <w:tc>
          <w:tcPr>
            <w:tcW w:w="57" w:type="dxa"/>
            <w:tcBorders>
              <w:left w:val="nil"/>
              <w:right w:val="nil"/>
            </w:tcBorders>
            <w:vAlign w:val="center"/>
          </w:tcPr>
          <w:p w14:paraId="5FADF85B" w14:textId="77777777" w:rsidR="00116E8A" w:rsidRPr="00AD230E" w:rsidRDefault="00116E8A" w:rsidP="007B2F1B">
            <w:pPr>
              <w:spacing w:before="0" w:after="0" w:line="240" w:lineRule="auto"/>
              <w:jc w:val="right"/>
              <w:rPr>
                <w:rFonts w:cs="Arial"/>
                <w:b/>
                <w:sz w:val="16"/>
                <w:szCs w:val="16"/>
                <w:lang w:eastAsia="pt-BR"/>
              </w:rPr>
            </w:pPr>
          </w:p>
        </w:tc>
        <w:tc>
          <w:tcPr>
            <w:tcW w:w="1134" w:type="dxa"/>
            <w:tcBorders>
              <w:top w:val="single" w:sz="4" w:space="0" w:color="auto"/>
              <w:left w:val="nil"/>
              <w:right w:val="nil"/>
            </w:tcBorders>
            <w:vAlign w:val="center"/>
          </w:tcPr>
          <w:p w14:paraId="301DB3EB" w14:textId="77777777" w:rsidR="00116E8A" w:rsidRPr="00AD230E" w:rsidRDefault="00116E8A" w:rsidP="007B2F1B">
            <w:pPr>
              <w:spacing w:before="0" w:after="0" w:line="240" w:lineRule="auto"/>
              <w:jc w:val="right"/>
              <w:rPr>
                <w:rFonts w:cs="Arial"/>
                <w:b/>
                <w:sz w:val="16"/>
                <w:szCs w:val="16"/>
                <w:lang w:eastAsia="pt-BR"/>
              </w:rPr>
            </w:pPr>
          </w:p>
        </w:tc>
      </w:tr>
      <w:tr w:rsidR="00616412" w:rsidRPr="00AD230E" w14:paraId="110A7F04" w14:textId="77777777" w:rsidTr="00C525AE">
        <w:trPr>
          <w:cantSplit/>
        </w:trPr>
        <w:tc>
          <w:tcPr>
            <w:tcW w:w="2498" w:type="dxa"/>
            <w:tcBorders>
              <w:left w:val="nil"/>
              <w:right w:val="nil"/>
            </w:tcBorders>
            <w:noWrap/>
            <w:vAlign w:val="center"/>
            <w:hideMark/>
          </w:tcPr>
          <w:p w14:paraId="50F5BA93" w14:textId="582AB3BF" w:rsidR="00616412" w:rsidRPr="004D5EE2" w:rsidRDefault="00616412">
            <w:pPr>
              <w:spacing w:before="0" w:after="0" w:line="240" w:lineRule="auto"/>
              <w:jc w:val="left"/>
              <w:rPr>
                <w:rFonts w:cs="Arial"/>
                <w:sz w:val="16"/>
                <w:szCs w:val="16"/>
                <w:lang w:eastAsia="pt-BR"/>
              </w:rPr>
            </w:pPr>
            <w:r w:rsidRPr="004D5EE2">
              <w:rPr>
                <w:rFonts w:cs="Arial"/>
                <w:sz w:val="16"/>
                <w:szCs w:val="16"/>
                <w:lang w:eastAsia="pt-BR"/>
              </w:rPr>
              <w:t>Máq. e equipamentos</w:t>
            </w:r>
            <w:r w:rsidR="003A504B">
              <w:rPr>
                <w:rFonts w:cs="Arial"/>
                <w:sz w:val="16"/>
                <w:szCs w:val="16"/>
                <w:lang w:eastAsia="pt-BR"/>
              </w:rPr>
              <w:t xml:space="preserve"> (a)</w:t>
            </w:r>
          </w:p>
        </w:tc>
        <w:tc>
          <w:tcPr>
            <w:tcW w:w="1134" w:type="dxa"/>
            <w:tcBorders>
              <w:left w:val="nil"/>
              <w:right w:val="nil"/>
            </w:tcBorders>
            <w:noWrap/>
            <w:vAlign w:val="center"/>
          </w:tcPr>
          <w:p w14:paraId="7E03842C" w14:textId="77777777" w:rsidR="00616412" w:rsidRPr="00AD230E" w:rsidRDefault="00616412">
            <w:pPr>
              <w:spacing w:before="0" w:after="0" w:line="240" w:lineRule="auto"/>
              <w:jc w:val="right"/>
              <w:rPr>
                <w:rFonts w:cs="Arial"/>
                <w:sz w:val="16"/>
                <w:szCs w:val="16"/>
                <w:lang w:eastAsia="pt-BR"/>
              </w:rPr>
            </w:pPr>
            <w:r w:rsidRPr="004D5EE2">
              <w:rPr>
                <w:rFonts w:cs="Arial"/>
                <w:sz w:val="16"/>
                <w:szCs w:val="16"/>
                <w:lang w:eastAsia="pt-BR"/>
              </w:rPr>
              <w:t>111.033</w:t>
            </w:r>
          </w:p>
        </w:tc>
        <w:tc>
          <w:tcPr>
            <w:tcW w:w="57" w:type="dxa"/>
            <w:tcBorders>
              <w:left w:val="nil"/>
              <w:right w:val="nil"/>
            </w:tcBorders>
            <w:noWrap/>
            <w:vAlign w:val="center"/>
          </w:tcPr>
          <w:p w14:paraId="67F285F7"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5E0A49D8" w14:textId="49169DBB" w:rsidR="00616412" w:rsidRPr="00AD230E" w:rsidRDefault="004D5EE2">
            <w:pPr>
              <w:spacing w:before="0" w:after="0" w:line="240" w:lineRule="auto"/>
              <w:jc w:val="right"/>
              <w:rPr>
                <w:rFonts w:cs="Arial"/>
                <w:sz w:val="16"/>
                <w:szCs w:val="16"/>
                <w:lang w:eastAsia="pt-BR"/>
              </w:rPr>
            </w:pPr>
            <w:r>
              <w:rPr>
                <w:rFonts w:cs="Arial"/>
                <w:sz w:val="16"/>
                <w:szCs w:val="16"/>
                <w:lang w:eastAsia="pt-BR"/>
              </w:rPr>
              <w:t>91.14</w:t>
            </w:r>
            <w:r w:rsidR="007B5704">
              <w:rPr>
                <w:rFonts w:cs="Arial"/>
                <w:sz w:val="16"/>
                <w:szCs w:val="16"/>
                <w:lang w:eastAsia="pt-BR"/>
              </w:rPr>
              <w:t>1</w:t>
            </w:r>
          </w:p>
        </w:tc>
        <w:tc>
          <w:tcPr>
            <w:tcW w:w="57" w:type="dxa"/>
            <w:tcBorders>
              <w:left w:val="nil"/>
              <w:right w:val="nil"/>
            </w:tcBorders>
            <w:noWrap/>
            <w:vAlign w:val="center"/>
          </w:tcPr>
          <w:p w14:paraId="4BBFB9A3"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154177B6" w14:textId="74E2B1F9" w:rsidR="00616412" w:rsidRPr="00AD230E" w:rsidRDefault="30775EFE">
            <w:pPr>
              <w:spacing w:before="0" w:after="0" w:line="240" w:lineRule="auto"/>
              <w:jc w:val="right"/>
              <w:rPr>
                <w:rFonts w:cs="Arial"/>
                <w:sz w:val="16"/>
                <w:szCs w:val="16"/>
                <w:lang w:eastAsia="pt-BR"/>
              </w:rPr>
            </w:pPr>
            <w:r w:rsidRPr="4181DE31">
              <w:rPr>
                <w:rFonts w:cs="Arial"/>
                <w:sz w:val="16"/>
                <w:szCs w:val="16"/>
                <w:lang w:eastAsia="pt-BR"/>
              </w:rPr>
              <w:t>(13.</w:t>
            </w:r>
            <w:r w:rsidR="004D5EE2">
              <w:rPr>
                <w:rFonts w:cs="Arial"/>
                <w:sz w:val="16"/>
                <w:szCs w:val="16"/>
                <w:lang w:eastAsia="pt-BR"/>
              </w:rPr>
              <w:t>223</w:t>
            </w:r>
            <w:r w:rsidRPr="4181DE31">
              <w:rPr>
                <w:rFonts w:cs="Arial"/>
                <w:sz w:val="16"/>
                <w:szCs w:val="16"/>
                <w:lang w:eastAsia="pt-BR"/>
              </w:rPr>
              <w:t>)</w:t>
            </w:r>
          </w:p>
        </w:tc>
        <w:tc>
          <w:tcPr>
            <w:tcW w:w="57" w:type="dxa"/>
            <w:tcBorders>
              <w:left w:val="nil"/>
              <w:right w:val="nil"/>
            </w:tcBorders>
            <w:noWrap/>
            <w:vAlign w:val="center"/>
          </w:tcPr>
          <w:p w14:paraId="0B9A3E43"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37534C35" w14:textId="76EC2036" w:rsidR="00616412" w:rsidRPr="00AD230E" w:rsidRDefault="00874EC9">
            <w:pPr>
              <w:spacing w:before="0" w:after="0" w:line="240" w:lineRule="auto"/>
              <w:jc w:val="right"/>
              <w:rPr>
                <w:rFonts w:cs="Arial"/>
                <w:sz w:val="16"/>
                <w:szCs w:val="16"/>
                <w:lang w:eastAsia="pt-BR"/>
              </w:rPr>
            </w:pPr>
            <w:r>
              <w:rPr>
                <w:rFonts w:cs="Arial"/>
                <w:sz w:val="16"/>
                <w:szCs w:val="16"/>
                <w:lang w:eastAsia="pt-BR"/>
              </w:rPr>
              <w:t>(33.222)</w:t>
            </w:r>
          </w:p>
        </w:tc>
        <w:tc>
          <w:tcPr>
            <w:tcW w:w="57" w:type="dxa"/>
            <w:tcBorders>
              <w:left w:val="nil"/>
              <w:right w:val="nil"/>
            </w:tcBorders>
          </w:tcPr>
          <w:p w14:paraId="119F6C1E"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C036CBA" w14:textId="00F0A074" w:rsidR="00616412" w:rsidRPr="00AD230E" w:rsidRDefault="00874EC9">
            <w:pPr>
              <w:spacing w:before="0" w:after="0" w:line="240" w:lineRule="auto"/>
              <w:jc w:val="right"/>
              <w:rPr>
                <w:rFonts w:cs="Arial"/>
                <w:sz w:val="16"/>
                <w:szCs w:val="16"/>
                <w:lang w:eastAsia="pt-BR"/>
              </w:rPr>
            </w:pPr>
            <w:r>
              <w:rPr>
                <w:rFonts w:cs="Arial"/>
                <w:sz w:val="16"/>
                <w:szCs w:val="16"/>
                <w:lang w:eastAsia="pt-BR"/>
              </w:rPr>
              <w:t>(15)</w:t>
            </w:r>
          </w:p>
        </w:tc>
        <w:tc>
          <w:tcPr>
            <w:tcW w:w="57" w:type="dxa"/>
            <w:tcBorders>
              <w:left w:val="nil"/>
              <w:right w:val="nil"/>
            </w:tcBorders>
            <w:noWrap/>
            <w:vAlign w:val="center"/>
          </w:tcPr>
          <w:p w14:paraId="1A6EED65"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C95FCA8" w14:textId="3DF262AD" w:rsidR="00616412" w:rsidRPr="00AD230E" w:rsidRDefault="004D5EE2">
            <w:pPr>
              <w:spacing w:before="0" w:after="0" w:line="240" w:lineRule="auto"/>
              <w:jc w:val="right"/>
              <w:rPr>
                <w:rFonts w:cs="Arial"/>
                <w:sz w:val="16"/>
                <w:szCs w:val="16"/>
                <w:lang w:eastAsia="pt-BR"/>
              </w:rPr>
            </w:pPr>
            <w:r>
              <w:rPr>
                <w:rFonts w:cs="Arial"/>
                <w:sz w:val="16"/>
                <w:szCs w:val="16"/>
                <w:lang w:eastAsia="pt-BR"/>
              </w:rPr>
              <w:t>155.71</w:t>
            </w:r>
            <w:r w:rsidR="007B5704">
              <w:rPr>
                <w:rFonts w:cs="Arial"/>
                <w:sz w:val="16"/>
                <w:szCs w:val="16"/>
                <w:lang w:eastAsia="pt-BR"/>
              </w:rPr>
              <w:t>4</w:t>
            </w:r>
          </w:p>
        </w:tc>
      </w:tr>
      <w:tr w:rsidR="00616412" w:rsidRPr="00AD230E" w14:paraId="6D507E39" w14:textId="77777777" w:rsidTr="00C525AE">
        <w:trPr>
          <w:cantSplit/>
        </w:trPr>
        <w:tc>
          <w:tcPr>
            <w:tcW w:w="2498" w:type="dxa"/>
            <w:tcBorders>
              <w:left w:val="nil"/>
              <w:right w:val="nil"/>
            </w:tcBorders>
            <w:noWrap/>
            <w:vAlign w:val="center"/>
            <w:hideMark/>
          </w:tcPr>
          <w:p w14:paraId="477A423C" w14:textId="77777777" w:rsidR="00616412" w:rsidRPr="00AD230E" w:rsidRDefault="00616412">
            <w:pPr>
              <w:spacing w:before="0" w:after="0" w:line="240" w:lineRule="auto"/>
              <w:jc w:val="left"/>
              <w:rPr>
                <w:rFonts w:cs="Arial"/>
                <w:sz w:val="16"/>
                <w:szCs w:val="16"/>
                <w:lang w:eastAsia="pt-BR"/>
              </w:rPr>
            </w:pPr>
            <w:r w:rsidRPr="00AD230E">
              <w:rPr>
                <w:rFonts w:cs="Arial"/>
                <w:sz w:val="16"/>
                <w:szCs w:val="16"/>
                <w:lang w:eastAsia="pt-BR"/>
              </w:rPr>
              <w:t>Instalações</w:t>
            </w:r>
          </w:p>
        </w:tc>
        <w:tc>
          <w:tcPr>
            <w:tcW w:w="1134" w:type="dxa"/>
            <w:tcBorders>
              <w:left w:val="nil"/>
              <w:right w:val="nil"/>
            </w:tcBorders>
            <w:noWrap/>
            <w:vAlign w:val="center"/>
          </w:tcPr>
          <w:p w14:paraId="384BD90E" w14:textId="77777777" w:rsidR="00616412" w:rsidRPr="00AD230E" w:rsidRDefault="00616412">
            <w:pPr>
              <w:spacing w:before="0" w:after="0" w:line="240" w:lineRule="auto"/>
              <w:jc w:val="right"/>
              <w:rPr>
                <w:rFonts w:cs="Arial"/>
                <w:sz w:val="16"/>
                <w:szCs w:val="16"/>
                <w:lang w:eastAsia="pt-BR"/>
              </w:rPr>
            </w:pPr>
            <w:r w:rsidRPr="00AD230E">
              <w:rPr>
                <w:rFonts w:cs="Arial"/>
                <w:sz w:val="16"/>
                <w:szCs w:val="16"/>
                <w:lang w:eastAsia="pt-BR"/>
              </w:rPr>
              <w:t>19.603</w:t>
            </w:r>
          </w:p>
        </w:tc>
        <w:tc>
          <w:tcPr>
            <w:tcW w:w="57" w:type="dxa"/>
            <w:tcBorders>
              <w:left w:val="nil"/>
              <w:right w:val="nil"/>
            </w:tcBorders>
            <w:noWrap/>
            <w:vAlign w:val="center"/>
          </w:tcPr>
          <w:p w14:paraId="50D2BF15"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3FF97008" w14:textId="53734951" w:rsidR="00616412" w:rsidRPr="00AD230E" w:rsidRDefault="00874EC9">
            <w:pPr>
              <w:spacing w:before="0" w:after="0" w:line="240" w:lineRule="auto"/>
              <w:jc w:val="right"/>
              <w:rPr>
                <w:rFonts w:cs="Arial"/>
                <w:sz w:val="16"/>
                <w:szCs w:val="16"/>
                <w:lang w:eastAsia="pt-BR"/>
              </w:rPr>
            </w:pPr>
            <w:r>
              <w:rPr>
                <w:rFonts w:cs="Arial"/>
                <w:sz w:val="16"/>
                <w:szCs w:val="16"/>
                <w:lang w:eastAsia="pt-BR"/>
              </w:rPr>
              <w:t>16.849</w:t>
            </w:r>
          </w:p>
        </w:tc>
        <w:tc>
          <w:tcPr>
            <w:tcW w:w="57" w:type="dxa"/>
            <w:tcBorders>
              <w:left w:val="nil"/>
              <w:right w:val="nil"/>
            </w:tcBorders>
            <w:noWrap/>
            <w:vAlign w:val="center"/>
          </w:tcPr>
          <w:p w14:paraId="5F4BAFDB"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75A6534D" w14:textId="0FF256FA" w:rsidR="00616412" w:rsidRPr="00AD230E" w:rsidRDefault="00874EC9">
            <w:pPr>
              <w:spacing w:before="0" w:after="0" w:line="240" w:lineRule="auto"/>
              <w:jc w:val="right"/>
              <w:rPr>
                <w:rFonts w:cs="Arial"/>
                <w:sz w:val="16"/>
                <w:szCs w:val="16"/>
                <w:lang w:eastAsia="pt-BR"/>
              </w:rPr>
            </w:pPr>
            <w:r>
              <w:rPr>
                <w:rFonts w:cs="Arial"/>
                <w:sz w:val="16"/>
                <w:szCs w:val="16"/>
                <w:lang w:eastAsia="pt-BR"/>
              </w:rPr>
              <w:t>(2.634)</w:t>
            </w:r>
          </w:p>
        </w:tc>
        <w:tc>
          <w:tcPr>
            <w:tcW w:w="57" w:type="dxa"/>
            <w:tcBorders>
              <w:left w:val="nil"/>
              <w:right w:val="nil"/>
            </w:tcBorders>
            <w:noWrap/>
            <w:vAlign w:val="center"/>
          </w:tcPr>
          <w:p w14:paraId="08D69CA6"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C444088" w14:textId="7C650995" w:rsidR="00616412" w:rsidRPr="00AD230E" w:rsidRDefault="00874EC9">
            <w:pPr>
              <w:spacing w:before="0" w:after="0" w:line="240" w:lineRule="auto"/>
              <w:jc w:val="right"/>
              <w:rPr>
                <w:rFonts w:cs="Arial"/>
                <w:sz w:val="16"/>
                <w:szCs w:val="16"/>
                <w:lang w:eastAsia="pt-BR"/>
              </w:rPr>
            </w:pPr>
            <w:r>
              <w:rPr>
                <w:rFonts w:cs="Arial"/>
                <w:sz w:val="16"/>
                <w:szCs w:val="16"/>
                <w:lang w:eastAsia="pt-BR"/>
              </w:rPr>
              <w:t>(6.146)</w:t>
            </w:r>
          </w:p>
        </w:tc>
        <w:tc>
          <w:tcPr>
            <w:tcW w:w="57" w:type="dxa"/>
            <w:tcBorders>
              <w:left w:val="nil"/>
              <w:right w:val="nil"/>
            </w:tcBorders>
          </w:tcPr>
          <w:p w14:paraId="516C6C09"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7796BD0" w14:textId="4B2D8AB8" w:rsidR="00616412" w:rsidRPr="00AD230E" w:rsidRDefault="00874EC9">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noWrap/>
            <w:vAlign w:val="center"/>
          </w:tcPr>
          <w:p w14:paraId="1829DC89"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18FE42AC" w14:textId="3436B36E" w:rsidR="00616412" w:rsidRPr="00AD230E" w:rsidRDefault="00874EC9">
            <w:pPr>
              <w:spacing w:before="0" w:after="0" w:line="240" w:lineRule="auto"/>
              <w:jc w:val="right"/>
              <w:rPr>
                <w:rFonts w:cs="Arial"/>
                <w:sz w:val="16"/>
                <w:szCs w:val="16"/>
                <w:lang w:eastAsia="pt-BR"/>
              </w:rPr>
            </w:pPr>
            <w:r>
              <w:rPr>
                <w:rFonts w:cs="Arial"/>
                <w:sz w:val="16"/>
                <w:szCs w:val="16"/>
                <w:lang w:eastAsia="pt-BR"/>
              </w:rPr>
              <w:t>27.672</w:t>
            </w:r>
          </w:p>
        </w:tc>
      </w:tr>
      <w:tr w:rsidR="00616412" w:rsidRPr="00AD230E" w14:paraId="458D6D7A" w14:textId="77777777" w:rsidTr="00C525AE">
        <w:trPr>
          <w:cantSplit/>
        </w:trPr>
        <w:tc>
          <w:tcPr>
            <w:tcW w:w="2498" w:type="dxa"/>
            <w:tcBorders>
              <w:left w:val="nil"/>
              <w:right w:val="nil"/>
            </w:tcBorders>
            <w:noWrap/>
            <w:vAlign w:val="center"/>
            <w:hideMark/>
          </w:tcPr>
          <w:p w14:paraId="401EC069" w14:textId="77777777" w:rsidR="00616412" w:rsidRPr="00AD230E" w:rsidRDefault="00616412">
            <w:pPr>
              <w:spacing w:before="0" w:after="0" w:line="240" w:lineRule="auto"/>
              <w:jc w:val="left"/>
              <w:rPr>
                <w:rFonts w:cs="Arial"/>
                <w:sz w:val="16"/>
                <w:szCs w:val="16"/>
                <w:lang w:eastAsia="pt-BR"/>
              </w:rPr>
            </w:pPr>
            <w:r w:rsidRPr="00AD230E">
              <w:rPr>
                <w:rFonts w:cs="Arial"/>
                <w:sz w:val="16"/>
                <w:szCs w:val="16"/>
                <w:lang w:eastAsia="pt-BR"/>
              </w:rPr>
              <w:t>Móveis e utensílios</w:t>
            </w:r>
          </w:p>
        </w:tc>
        <w:tc>
          <w:tcPr>
            <w:tcW w:w="1134" w:type="dxa"/>
            <w:tcBorders>
              <w:left w:val="nil"/>
              <w:right w:val="nil"/>
            </w:tcBorders>
            <w:noWrap/>
            <w:vAlign w:val="center"/>
          </w:tcPr>
          <w:p w14:paraId="76C85CB9" w14:textId="77777777" w:rsidR="00616412" w:rsidRPr="00AD230E" w:rsidRDefault="00616412">
            <w:pPr>
              <w:spacing w:before="0" w:after="0" w:line="240" w:lineRule="auto"/>
              <w:jc w:val="right"/>
              <w:rPr>
                <w:rFonts w:cs="Arial"/>
                <w:sz w:val="16"/>
                <w:szCs w:val="16"/>
                <w:lang w:eastAsia="pt-BR"/>
              </w:rPr>
            </w:pPr>
            <w:r w:rsidRPr="00AD230E">
              <w:rPr>
                <w:rFonts w:cs="Arial"/>
                <w:sz w:val="16"/>
                <w:szCs w:val="16"/>
                <w:lang w:eastAsia="pt-BR"/>
              </w:rPr>
              <w:t>16.936</w:t>
            </w:r>
          </w:p>
        </w:tc>
        <w:tc>
          <w:tcPr>
            <w:tcW w:w="57" w:type="dxa"/>
            <w:tcBorders>
              <w:left w:val="nil"/>
              <w:right w:val="nil"/>
            </w:tcBorders>
            <w:noWrap/>
            <w:vAlign w:val="center"/>
          </w:tcPr>
          <w:p w14:paraId="7F9A2A93"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586055E4" w14:textId="1313E1A1" w:rsidR="00616412" w:rsidRPr="00AD230E" w:rsidRDefault="00874EC9">
            <w:pPr>
              <w:spacing w:before="0" w:after="0" w:line="240" w:lineRule="auto"/>
              <w:jc w:val="right"/>
              <w:rPr>
                <w:rFonts w:cs="Arial"/>
                <w:sz w:val="16"/>
                <w:szCs w:val="16"/>
                <w:lang w:eastAsia="pt-BR"/>
              </w:rPr>
            </w:pPr>
            <w:r>
              <w:rPr>
                <w:rFonts w:cs="Arial"/>
                <w:sz w:val="16"/>
                <w:szCs w:val="16"/>
                <w:lang w:eastAsia="pt-BR"/>
              </w:rPr>
              <w:t>1.4</w:t>
            </w:r>
            <w:r w:rsidR="007B5704">
              <w:rPr>
                <w:rFonts w:cs="Arial"/>
                <w:sz w:val="16"/>
                <w:szCs w:val="16"/>
                <w:lang w:eastAsia="pt-BR"/>
              </w:rPr>
              <w:t>69</w:t>
            </w:r>
          </w:p>
        </w:tc>
        <w:tc>
          <w:tcPr>
            <w:tcW w:w="57" w:type="dxa"/>
            <w:tcBorders>
              <w:left w:val="nil"/>
              <w:right w:val="nil"/>
            </w:tcBorders>
            <w:noWrap/>
            <w:vAlign w:val="center"/>
          </w:tcPr>
          <w:p w14:paraId="02CBFBDA"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66897C83" w14:textId="0C8BD4BD" w:rsidR="00616412" w:rsidRPr="00AD230E" w:rsidRDefault="00874EC9">
            <w:pPr>
              <w:spacing w:before="0" w:after="0" w:line="240" w:lineRule="auto"/>
              <w:jc w:val="right"/>
              <w:rPr>
                <w:rFonts w:cs="Arial"/>
                <w:sz w:val="16"/>
                <w:szCs w:val="16"/>
                <w:lang w:eastAsia="pt-BR"/>
              </w:rPr>
            </w:pPr>
            <w:r>
              <w:rPr>
                <w:rFonts w:cs="Arial"/>
                <w:sz w:val="16"/>
                <w:szCs w:val="16"/>
                <w:lang w:eastAsia="pt-BR"/>
              </w:rPr>
              <w:t>(2.156)</w:t>
            </w:r>
          </w:p>
        </w:tc>
        <w:tc>
          <w:tcPr>
            <w:tcW w:w="57" w:type="dxa"/>
            <w:tcBorders>
              <w:left w:val="nil"/>
              <w:right w:val="nil"/>
            </w:tcBorders>
            <w:noWrap/>
            <w:vAlign w:val="center"/>
          </w:tcPr>
          <w:p w14:paraId="437A8EC6"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FC422F6" w14:textId="6ECAA1BF" w:rsidR="00616412" w:rsidRPr="00AD230E" w:rsidRDefault="00874EC9">
            <w:pPr>
              <w:spacing w:before="0" w:after="0" w:line="240" w:lineRule="auto"/>
              <w:jc w:val="right"/>
              <w:rPr>
                <w:rFonts w:cs="Arial"/>
                <w:sz w:val="16"/>
                <w:szCs w:val="16"/>
                <w:lang w:eastAsia="pt-BR"/>
              </w:rPr>
            </w:pPr>
            <w:r>
              <w:rPr>
                <w:rFonts w:cs="Arial"/>
                <w:sz w:val="16"/>
                <w:szCs w:val="16"/>
                <w:lang w:eastAsia="pt-BR"/>
              </w:rPr>
              <w:t>(1.157)</w:t>
            </w:r>
          </w:p>
        </w:tc>
        <w:tc>
          <w:tcPr>
            <w:tcW w:w="57" w:type="dxa"/>
            <w:tcBorders>
              <w:left w:val="nil"/>
              <w:right w:val="nil"/>
            </w:tcBorders>
          </w:tcPr>
          <w:p w14:paraId="327E19D3"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AB1810E" w14:textId="7395E0FF" w:rsidR="00616412" w:rsidRPr="00AD230E" w:rsidRDefault="00874EC9">
            <w:pPr>
              <w:spacing w:before="0" w:after="0" w:line="240" w:lineRule="auto"/>
              <w:jc w:val="right"/>
              <w:rPr>
                <w:rFonts w:cs="Arial"/>
                <w:sz w:val="16"/>
                <w:szCs w:val="16"/>
                <w:lang w:eastAsia="pt-BR"/>
              </w:rPr>
            </w:pPr>
            <w:r>
              <w:rPr>
                <w:rFonts w:cs="Arial"/>
                <w:sz w:val="16"/>
                <w:szCs w:val="16"/>
                <w:lang w:eastAsia="pt-BR"/>
              </w:rPr>
              <w:t>(1.716)</w:t>
            </w:r>
          </w:p>
        </w:tc>
        <w:tc>
          <w:tcPr>
            <w:tcW w:w="57" w:type="dxa"/>
            <w:tcBorders>
              <w:left w:val="nil"/>
              <w:right w:val="nil"/>
            </w:tcBorders>
            <w:noWrap/>
            <w:vAlign w:val="center"/>
          </w:tcPr>
          <w:p w14:paraId="76B0C1E9" w14:textId="77777777" w:rsidR="00616412" w:rsidRPr="00AD230E" w:rsidRDefault="00616412">
            <w:pPr>
              <w:spacing w:before="0" w:after="0" w:line="240" w:lineRule="auto"/>
              <w:jc w:val="right"/>
              <w:rPr>
                <w:rFonts w:cs="Arial"/>
                <w:sz w:val="16"/>
                <w:szCs w:val="16"/>
                <w:highlight w:val="yellow"/>
                <w:lang w:eastAsia="pt-BR"/>
              </w:rPr>
            </w:pPr>
          </w:p>
        </w:tc>
        <w:tc>
          <w:tcPr>
            <w:tcW w:w="1134" w:type="dxa"/>
            <w:tcBorders>
              <w:left w:val="nil"/>
              <w:right w:val="nil"/>
            </w:tcBorders>
            <w:noWrap/>
            <w:vAlign w:val="center"/>
          </w:tcPr>
          <w:p w14:paraId="760C00F3" w14:textId="4ADF4E88" w:rsidR="00616412" w:rsidRPr="00AD230E" w:rsidRDefault="00874EC9">
            <w:pPr>
              <w:spacing w:before="0" w:after="0" w:line="240" w:lineRule="auto"/>
              <w:jc w:val="right"/>
              <w:rPr>
                <w:rFonts w:cs="Arial"/>
                <w:sz w:val="16"/>
                <w:szCs w:val="16"/>
                <w:highlight w:val="yellow"/>
                <w:lang w:eastAsia="pt-BR"/>
              </w:rPr>
            </w:pPr>
            <w:r w:rsidRPr="00007C6C">
              <w:rPr>
                <w:rFonts w:cs="Arial"/>
                <w:sz w:val="16"/>
                <w:szCs w:val="16"/>
                <w:lang w:eastAsia="pt-BR"/>
              </w:rPr>
              <w:t>13.37</w:t>
            </w:r>
            <w:r w:rsidR="007B5704">
              <w:rPr>
                <w:rFonts w:cs="Arial"/>
                <w:sz w:val="16"/>
                <w:szCs w:val="16"/>
                <w:lang w:eastAsia="pt-BR"/>
              </w:rPr>
              <w:t>6</w:t>
            </w:r>
          </w:p>
        </w:tc>
      </w:tr>
      <w:tr w:rsidR="00616412" w:rsidRPr="00AD230E" w14:paraId="2AF89960" w14:textId="77777777" w:rsidTr="00C525AE">
        <w:trPr>
          <w:cantSplit/>
        </w:trPr>
        <w:tc>
          <w:tcPr>
            <w:tcW w:w="2498" w:type="dxa"/>
            <w:tcBorders>
              <w:left w:val="nil"/>
              <w:right w:val="nil"/>
            </w:tcBorders>
            <w:noWrap/>
            <w:vAlign w:val="center"/>
            <w:hideMark/>
          </w:tcPr>
          <w:p w14:paraId="791187A5" w14:textId="77777777" w:rsidR="00616412" w:rsidRPr="00AD230E" w:rsidRDefault="00616412">
            <w:pPr>
              <w:spacing w:before="0" w:after="0" w:line="240" w:lineRule="auto"/>
              <w:jc w:val="left"/>
              <w:rPr>
                <w:rFonts w:cs="Arial"/>
                <w:sz w:val="16"/>
                <w:szCs w:val="16"/>
                <w:lang w:eastAsia="pt-BR"/>
              </w:rPr>
            </w:pPr>
            <w:r w:rsidRPr="00AD230E">
              <w:rPr>
                <w:rFonts w:cs="Arial"/>
                <w:sz w:val="16"/>
                <w:szCs w:val="16"/>
                <w:lang w:eastAsia="pt-BR"/>
              </w:rPr>
              <w:t>Benfeitorias</w:t>
            </w:r>
          </w:p>
        </w:tc>
        <w:tc>
          <w:tcPr>
            <w:tcW w:w="1134" w:type="dxa"/>
            <w:tcBorders>
              <w:left w:val="nil"/>
              <w:right w:val="nil"/>
            </w:tcBorders>
            <w:noWrap/>
            <w:vAlign w:val="center"/>
          </w:tcPr>
          <w:p w14:paraId="308DAEAB" w14:textId="77777777" w:rsidR="00616412" w:rsidRPr="00AD230E" w:rsidRDefault="00616412">
            <w:pPr>
              <w:spacing w:before="0" w:after="0" w:line="240" w:lineRule="auto"/>
              <w:jc w:val="right"/>
              <w:rPr>
                <w:rFonts w:cs="Arial"/>
                <w:sz w:val="16"/>
                <w:szCs w:val="16"/>
                <w:lang w:eastAsia="pt-BR"/>
              </w:rPr>
            </w:pPr>
            <w:r w:rsidRPr="00AD230E">
              <w:rPr>
                <w:rFonts w:cs="Arial"/>
                <w:sz w:val="16"/>
                <w:szCs w:val="16"/>
                <w:lang w:eastAsia="pt-BR"/>
              </w:rPr>
              <w:t>5.239</w:t>
            </w:r>
          </w:p>
        </w:tc>
        <w:tc>
          <w:tcPr>
            <w:tcW w:w="57" w:type="dxa"/>
            <w:tcBorders>
              <w:left w:val="nil"/>
              <w:right w:val="nil"/>
            </w:tcBorders>
            <w:noWrap/>
            <w:vAlign w:val="center"/>
          </w:tcPr>
          <w:p w14:paraId="467294FC"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34CA7099" w14:textId="729D4CB4" w:rsidR="00616412" w:rsidRPr="00AD230E" w:rsidRDefault="00874EC9">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noWrap/>
            <w:vAlign w:val="center"/>
          </w:tcPr>
          <w:p w14:paraId="554E6A62"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3C541269" w14:textId="17947EAB" w:rsidR="00616412" w:rsidRPr="00AD230E" w:rsidRDefault="00874EC9">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noWrap/>
            <w:vAlign w:val="center"/>
          </w:tcPr>
          <w:p w14:paraId="005313B3"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0E276D6E" w14:textId="117AF0BA" w:rsidR="00616412" w:rsidRPr="00AD230E" w:rsidRDefault="00874EC9">
            <w:pPr>
              <w:spacing w:before="0" w:after="0" w:line="240" w:lineRule="auto"/>
              <w:jc w:val="right"/>
              <w:rPr>
                <w:rFonts w:cs="Arial"/>
                <w:sz w:val="16"/>
                <w:szCs w:val="16"/>
                <w:lang w:eastAsia="pt-BR"/>
              </w:rPr>
            </w:pPr>
            <w:r>
              <w:rPr>
                <w:rFonts w:cs="Arial"/>
                <w:sz w:val="16"/>
                <w:szCs w:val="16"/>
                <w:lang w:eastAsia="pt-BR"/>
              </w:rPr>
              <w:t>(604)</w:t>
            </w:r>
          </w:p>
        </w:tc>
        <w:tc>
          <w:tcPr>
            <w:tcW w:w="57" w:type="dxa"/>
            <w:tcBorders>
              <w:left w:val="nil"/>
              <w:right w:val="nil"/>
            </w:tcBorders>
          </w:tcPr>
          <w:p w14:paraId="199DDFAB"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589A68A2" w14:textId="3471B7CF" w:rsidR="00616412" w:rsidRPr="00AD230E" w:rsidRDefault="00874EC9">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noWrap/>
            <w:vAlign w:val="center"/>
          </w:tcPr>
          <w:p w14:paraId="36AD061F" w14:textId="77777777" w:rsidR="00616412" w:rsidRPr="00AD230E" w:rsidRDefault="00616412">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6D09533" w14:textId="28272326" w:rsidR="00616412" w:rsidRPr="00AD230E" w:rsidRDefault="00874EC9">
            <w:pPr>
              <w:spacing w:before="0" w:after="0" w:line="240" w:lineRule="auto"/>
              <w:jc w:val="right"/>
              <w:rPr>
                <w:rFonts w:cs="Arial"/>
                <w:sz w:val="16"/>
                <w:szCs w:val="16"/>
                <w:lang w:eastAsia="pt-BR"/>
              </w:rPr>
            </w:pPr>
            <w:r>
              <w:rPr>
                <w:rFonts w:cs="Arial"/>
                <w:sz w:val="16"/>
                <w:szCs w:val="16"/>
                <w:lang w:eastAsia="pt-BR"/>
              </w:rPr>
              <w:t>4.635</w:t>
            </w:r>
          </w:p>
        </w:tc>
      </w:tr>
      <w:tr w:rsidR="00A41F3B" w:rsidRPr="00AD230E" w14:paraId="27F62A30" w14:textId="77777777" w:rsidTr="00C525AE">
        <w:trPr>
          <w:cantSplit/>
        </w:trPr>
        <w:tc>
          <w:tcPr>
            <w:tcW w:w="2498" w:type="dxa"/>
            <w:tcBorders>
              <w:left w:val="nil"/>
              <w:right w:val="nil"/>
            </w:tcBorders>
            <w:noWrap/>
            <w:vAlign w:val="center"/>
            <w:hideMark/>
          </w:tcPr>
          <w:p w14:paraId="5F758231" w14:textId="77777777" w:rsidR="00116E8A" w:rsidRPr="00AD230E" w:rsidRDefault="00116E8A" w:rsidP="00B52A0C">
            <w:pPr>
              <w:spacing w:before="0" w:after="0" w:line="240" w:lineRule="auto"/>
              <w:jc w:val="left"/>
              <w:rPr>
                <w:rFonts w:cs="Arial"/>
                <w:sz w:val="16"/>
                <w:szCs w:val="16"/>
                <w:lang w:eastAsia="pt-BR"/>
              </w:rPr>
            </w:pPr>
            <w:r w:rsidRPr="00AD230E">
              <w:rPr>
                <w:rFonts w:cs="Arial"/>
                <w:sz w:val="16"/>
                <w:szCs w:val="16"/>
                <w:lang w:eastAsia="pt-BR"/>
              </w:rPr>
              <w:t>Terrenos</w:t>
            </w:r>
          </w:p>
        </w:tc>
        <w:tc>
          <w:tcPr>
            <w:tcW w:w="1134" w:type="dxa"/>
            <w:tcBorders>
              <w:left w:val="nil"/>
              <w:right w:val="nil"/>
            </w:tcBorders>
            <w:noWrap/>
            <w:vAlign w:val="center"/>
          </w:tcPr>
          <w:p w14:paraId="3A10881D" w14:textId="658BEC15" w:rsidR="00116E8A" w:rsidRPr="00AD230E" w:rsidRDefault="00116E8A" w:rsidP="00B52A0C">
            <w:pPr>
              <w:spacing w:before="0" w:after="0" w:line="240" w:lineRule="auto"/>
              <w:jc w:val="right"/>
              <w:rPr>
                <w:rFonts w:cs="Arial"/>
                <w:sz w:val="16"/>
                <w:szCs w:val="16"/>
                <w:lang w:eastAsia="pt-BR"/>
              </w:rPr>
            </w:pPr>
            <w:r w:rsidRPr="00AD230E">
              <w:rPr>
                <w:rFonts w:cs="Arial"/>
                <w:sz w:val="16"/>
                <w:szCs w:val="16"/>
                <w:lang w:eastAsia="pt-BR"/>
              </w:rPr>
              <w:t>3.257</w:t>
            </w:r>
          </w:p>
        </w:tc>
        <w:tc>
          <w:tcPr>
            <w:tcW w:w="57" w:type="dxa"/>
            <w:tcBorders>
              <w:left w:val="nil"/>
              <w:right w:val="nil"/>
            </w:tcBorders>
            <w:noWrap/>
            <w:vAlign w:val="center"/>
          </w:tcPr>
          <w:p w14:paraId="2742931C"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0125317" w14:textId="007C3D41"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noWrap/>
            <w:vAlign w:val="center"/>
          </w:tcPr>
          <w:p w14:paraId="1A0A82DB"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04ADBCF" w14:textId="39468EED"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noWrap/>
            <w:vAlign w:val="center"/>
          </w:tcPr>
          <w:p w14:paraId="72DF5C47"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7DE405F4" w14:textId="62E5E94C"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tcPr>
          <w:p w14:paraId="63CCF992"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3F1CD1B0" w14:textId="2933EDB0"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noWrap/>
            <w:vAlign w:val="center"/>
          </w:tcPr>
          <w:p w14:paraId="4FA5122C"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0AB6F588" w14:textId="25C64170"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3.257</w:t>
            </w:r>
          </w:p>
        </w:tc>
      </w:tr>
      <w:tr w:rsidR="00A41F3B" w:rsidRPr="00AD230E" w14:paraId="687DB0A5" w14:textId="77777777" w:rsidTr="00C525AE">
        <w:trPr>
          <w:cantSplit/>
        </w:trPr>
        <w:tc>
          <w:tcPr>
            <w:tcW w:w="2498" w:type="dxa"/>
            <w:tcBorders>
              <w:left w:val="nil"/>
              <w:right w:val="nil"/>
            </w:tcBorders>
            <w:noWrap/>
            <w:vAlign w:val="center"/>
            <w:hideMark/>
          </w:tcPr>
          <w:p w14:paraId="29BD4DBA" w14:textId="77777777" w:rsidR="00116E8A" w:rsidRPr="00AD230E" w:rsidRDefault="00116E8A" w:rsidP="00B52A0C">
            <w:pPr>
              <w:spacing w:before="0" w:after="0" w:line="240" w:lineRule="auto"/>
              <w:jc w:val="left"/>
              <w:rPr>
                <w:rFonts w:cs="Arial"/>
                <w:sz w:val="16"/>
                <w:szCs w:val="16"/>
                <w:lang w:eastAsia="pt-BR"/>
              </w:rPr>
            </w:pPr>
            <w:r w:rsidRPr="00AD230E">
              <w:rPr>
                <w:rFonts w:cs="Arial"/>
                <w:sz w:val="16"/>
                <w:szCs w:val="16"/>
                <w:lang w:eastAsia="pt-BR"/>
              </w:rPr>
              <w:t>Edifícios</w:t>
            </w:r>
          </w:p>
        </w:tc>
        <w:tc>
          <w:tcPr>
            <w:tcW w:w="1134" w:type="dxa"/>
            <w:tcBorders>
              <w:left w:val="nil"/>
              <w:right w:val="nil"/>
            </w:tcBorders>
            <w:noWrap/>
            <w:vAlign w:val="center"/>
          </w:tcPr>
          <w:p w14:paraId="5E5BADB0" w14:textId="2F640D29" w:rsidR="00116E8A" w:rsidRPr="00AD230E" w:rsidRDefault="00116E8A" w:rsidP="00B52A0C">
            <w:pPr>
              <w:spacing w:before="0" w:after="0" w:line="240" w:lineRule="auto"/>
              <w:jc w:val="right"/>
              <w:rPr>
                <w:rFonts w:cs="Arial"/>
                <w:sz w:val="16"/>
                <w:szCs w:val="16"/>
                <w:lang w:eastAsia="pt-BR"/>
              </w:rPr>
            </w:pPr>
            <w:r w:rsidRPr="00AD230E">
              <w:rPr>
                <w:rFonts w:cs="Arial"/>
                <w:sz w:val="16"/>
                <w:szCs w:val="16"/>
                <w:lang w:eastAsia="pt-BR"/>
              </w:rPr>
              <w:t>528</w:t>
            </w:r>
          </w:p>
        </w:tc>
        <w:tc>
          <w:tcPr>
            <w:tcW w:w="57" w:type="dxa"/>
            <w:tcBorders>
              <w:left w:val="nil"/>
              <w:right w:val="nil"/>
            </w:tcBorders>
            <w:noWrap/>
            <w:vAlign w:val="center"/>
          </w:tcPr>
          <w:p w14:paraId="7E231FF6"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248E1735" w14:textId="41C92CA5"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4</w:t>
            </w:r>
          </w:p>
        </w:tc>
        <w:tc>
          <w:tcPr>
            <w:tcW w:w="57" w:type="dxa"/>
            <w:tcBorders>
              <w:left w:val="nil"/>
              <w:right w:val="nil"/>
            </w:tcBorders>
            <w:noWrap/>
            <w:vAlign w:val="center"/>
          </w:tcPr>
          <w:p w14:paraId="7A1D0306"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4609F4EA" w14:textId="49E2FE24"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(2)</w:t>
            </w:r>
          </w:p>
        </w:tc>
        <w:tc>
          <w:tcPr>
            <w:tcW w:w="57" w:type="dxa"/>
            <w:tcBorders>
              <w:left w:val="nil"/>
              <w:right w:val="nil"/>
            </w:tcBorders>
            <w:noWrap/>
            <w:vAlign w:val="center"/>
          </w:tcPr>
          <w:p w14:paraId="0705990A"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7CCCDAEA" w14:textId="591ED3DB"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(28)</w:t>
            </w:r>
          </w:p>
        </w:tc>
        <w:tc>
          <w:tcPr>
            <w:tcW w:w="57" w:type="dxa"/>
            <w:tcBorders>
              <w:left w:val="nil"/>
              <w:right w:val="nil"/>
            </w:tcBorders>
          </w:tcPr>
          <w:p w14:paraId="257D81AC"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7A48297D" w14:textId="0EB26B47"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w:t>
            </w:r>
          </w:p>
        </w:tc>
        <w:tc>
          <w:tcPr>
            <w:tcW w:w="57" w:type="dxa"/>
            <w:tcBorders>
              <w:left w:val="nil"/>
              <w:right w:val="nil"/>
            </w:tcBorders>
            <w:noWrap/>
            <w:vAlign w:val="center"/>
          </w:tcPr>
          <w:p w14:paraId="3D6C86EA" w14:textId="77777777" w:rsidR="00116E8A" w:rsidRPr="00AD230E" w:rsidRDefault="00116E8A" w:rsidP="00B52A0C">
            <w:pPr>
              <w:spacing w:before="0" w:after="0" w:line="240" w:lineRule="auto"/>
              <w:jc w:val="right"/>
              <w:rPr>
                <w:rFonts w:cs="Arial"/>
                <w:sz w:val="16"/>
                <w:szCs w:val="16"/>
                <w:lang w:eastAsia="pt-BR"/>
              </w:rPr>
            </w:pPr>
          </w:p>
        </w:tc>
        <w:tc>
          <w:tcPr>
            <w:tcW w:w="1134" w:type="dxa"/>
            <w:tcBorders>
              <w:left w:val="nil"/>
              <w:right w:val="nil"/>
            </w:tcBorders>
            <w:noWrap/>
            <w:vAlign w:val="center"/>
          </w:tcPr>
          <w:p w14:paraId="07808512" w14:textId="69128AFC" w:rsidR="00116E8A" w:rsidRPr="00AD230E" w:rsidRDefault="00874EC9" w:rsidP="00B52A0C">
            <w:pPr>
              <w:spacing w:before="0" w:after="0" w:line="240" w:lineRule="auto"/>
              <w:jc w:val="right"/>
              <w:rPr>
                <w:rFonts w:cs="Arial"/>
                <w:sz w:val="16"/>
                <w:szCs w:val="16"/>
                <w:lang w:eastAsia="pt-BR"/>
              </w:rPr>
            </w:pPr>
            <w:r>
              <w:rPr>
                <w:rFonts w:cs="Arial"/>
                <w:sz w:val="16"/>
                <w:szCs w:val="16"/>
                <w:lang w:eastAsia="pt-BR"/>
              </w:rPr>
              <w:t>502</w:t>
            </w:r>
          </w:p>
        </w:tc>
      </w:tr>
      <w:tr w:rsidR="007A4A58" w:rsidRPr="00AD230E" w14:paraId="0EB72B22" w14:textId="77777777" w:rsidTr="00C525AE">
        <w:trPr>
          <w:cantSplit/>
        </w:trPr>
        <w:tc>
          <w:tcPr>
            <w:tcW w:w="2498" w:type="dxa"/>
            <w:tcBorders>
              <w:left w:val="nil"/>
              <w:right w:val="nil"/>
            </w:tcBorders>
            <w:shd w:val="clear" w:color="auto" w:fill="F8ECFE"/>
            <w:noWrap/>
            <w:vAlign w:val="center"/>
            <w:hideMark/>
          </w:tcPr>
          <w:p w14:paraId="34A12767" w14:textId="77777777" w:rsidR="00116E8A" w:rsidRPr="00AD230E" w:rsidRDefault="00116E8A" w:rsidP="00B52A0C">
            <w:pPr>
              <w:spacing w:before="0" w:after="0" w:line="240" w:lineRule="auto"/>
              <w:jc w:val="left"/>
              <w:rPr>
                <w:rFonts w:cs="Arial"/>
                <w:b/>
                <w:color w:val="500878"/>
                <w:sz w:val="16"/>
                <w:szCs w:val="16"/>
                <w:lang w:eastAsia="pt-BR"/>
              </w:rPr>
            </w:pPr>
            <w:r w:rsidRPr="00AD230E">
              <w:rPr>
                <w:rFonts w:cs="Arial"/>
                <w:b/>
                <w:color w:val="500878"/>
                <w:sz w:val="16"/>
                <w:szCs w:val="16"/>
                <w:lang w:eastAsia="pt-BR"/>
              </w:rPr>
              <w:t>Total</w:t>
            </w:r>
          </w:p>
        </w:tc>
        <w:tc>
          <w:tcPr>
            <w:tcW w:w="1134" w:type="dxa"/>
            <w:tcBorders>
              <w:top w:val="single" w:sz="4" w:space="0" w:color="auto"/>
              <w:left w:val="nil"/>
              <w:bottom w:val="double" w:sz="4" w:space="0" w:color="auto"/>
              <w:right w:val="nil"/>
            </w:tcBorders>
            <w:shd w:val="clear" w:color="auto" w:fill="F8ECFE"/>
            <w:noWrap/>
            <w:vAlign w:val="center"/>
          </w:tcPr>
          <w:p w14:paraId="257175C2" w14:textId="3595976A" w:rsidR="00116E8A" w:rsidRPr="00AD230E" w:rsidRDefault="00116E8A" w:rsidP="00B52A0C">
            <w:pPr>
              <w:spacing w:before="0" w:after="0" w:line="240" w:lineRule="auto"/>
              <w:jc w:val="right"/>
              <w:rPr>
                <w:rFonts w:cs="Arial"/>
                <w:b/>
                <w:color w:val="500878"/>
                <w:sz w:val="16"/>
                <w:szCs w:val="16"/>
                <w:lang w:eastAsia="pt-BR"/>
              </w:rPr>
            </w:pPr>
            <w:r w:rsidRPr="00AD230E">
              <w:rPr>
                <w:rFonts w:cs="Arial"/>
                <w:b/>
                <w:color w:val="500878"/>
                <w:sz w:val="16"/>
                <w:szCs w:val="16"/>
                <w:lang w:eastAsia="pt-BR"/>
              </w:rPr>
              <w:t>156.596</w:t>
            </w:r>
          </w:p>
        </w:tc>
        <w:tc>
          <w:tcPr>
            <w:tcW w:w="57" w:type="dxa"/>
            <w:tcBorders>
              <w:left w:val="nil"/>
              <w:right w:val="nil"/>
            </w:tcBorders>
            <w:shd w:val="clear" w:color="auto" w:fill="F8ECFE"/>
            <w:noWrap/>
            <w:vAlign w:val="center"/>
          </w:tcPr>
          <w:p w14:paraId="0CBF5711" w14:textId="77777777" w:rsidR="00116E8A" w:rsidRPr="00AD230E" w:rsidRDefault="00116E8A" w:rsidP="00B52A0C">
            <w:pPr>
              <w:spacing w:before="0" w:after="0" w:line="240" w:lineRule="auto"/>
              <w:jc w:val="right"/>
              <w:rPr>
                <w:rFonts w:cs="Arial"/>
                <w:b/>
                <w:color w:val="500878"/>
                <w:sz w:val="16"/>
                <w:szCs w:val="16"/>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237BD482" w14:textId="7469933D" w:rsidR="00116E8A" w:rsidRPr="00AD230E" w:rsidRDefault="001529D5" w:rsidP="00B52A0C">
            <w:pPr>
              <w:spacing w:before="0" w:after="0" w:line="240" w:lineRule="auto"/>
              <w:jc w:val="right"/>
              <w:rPr>
                <w:rFonts w:cs="Arial"/>
                <w:b/>
                <w:color w:val="500878"/>
                <w:sz w:val="16"/>
                <w:szCs w:val="16"/>
                <w:lang w:eastAsia="pt-BR"/>
              </w:rPr>
            </w:pPr>
            <w:r>
              <w:rPr>
                <w:rFonts w:cs="Arial"/>
                <w:b/>
                <w:color w:val="500878"/>
                <w:sz w:val="16"/>
                <w:szCs w:val="16"/>
                <w:lang w:eastAsia="pt-BR"/>
              </w:rPr>
              <w:t>109.46</w:t>
            </w:r>
            <w:r w:rsidR="007B5704">
              <w:rPr>
                <w:rFonts w:cs="Arial"/>
                <w:b/>
                <w:color w:val="500878"/>
                <w:sz w:val="16"/>
                <w:szCs w:val="16"/>
                <w:lang w:eastAsia="pt-BR"/>
              </w:rPr>
              <w:t>3</w:t>
            </w:r>
          </w:p>
        </w:tc>
        <w:tc>
          <w:tcPr>
            <w:tcW w:w="57" w:type="dxa"/>
            <w:tcBorders>
              <w:left w:val="nil"/>
              <w:right w:val="nil"/>
            </w:tcBorders>
            <w:shd w:val="clear" w:color="auto" w:fill="F8ECFE"/>
            <w:noWrap/>
            <w:vAlign w:val="center"/>
          </w:tcPr>
          <w:p w14:paraId="609454F1" w14:textId="77777777" w:rsidR="00116E8A" w:rsidRPr="00AD230E" w:rsidRDefault="00116E8A" w:rsidP="00B52A0C">
            <w:pPr>
              <w:spacing w:before="0" w:after="0" w:line="240" w:lineRule="auto"/>
              <w:jc w:val="right"/>
              <w:rPr>
                <w:rFonts w:cs="Arial"/>
                <w:b/>
                <w:color w:val="500878"/>
                <w:sz w:val="16"/>
                <w:szCs w:val="16"/>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358B99F6" w14:textId="5FBC0B41" w:rsidR="00116E8A" w:rsidRPr="00AD230E" w:rsidRDefault="00874EC9" w:rsidP="00B52A0C">
            <w:pPr>
              <w:spacing w:before="0" w:after="0" w:line="240" w:lineRule="auto"/>
              <w:jc w:val="right"/>
              <w:rPr>
                <w:rFonts w:cs="Arial"/>
                <w:b/>
                <w:color w:val="500878"/>
                <w:sz w:val="16"/>
                <w:szCs w:val="16"/>
                <w:lang w:eastAsia="pt-BR"/>
              </w:rPr>
            </w:pPr>
            <w:r>
              <w:rPr>
                <w:rFonts w:cs="Arial"/>
                <w:b/>
                <w:color w:val="500878"/>
                <w:sz w:val="16"/>
                <w:szCs w:val="16"/>
                <w:lang w:eastAsia="pt-BR"/>
              </w:rPr>
              <w:t>(</w:t>
            </w:r>
            <w:r w:rsidR="006270BC">
              <w:rPr>
                <w:rFonts w:cs="Arial"/>
                <w:b/>
                <w:color w:val="500878"/>
                <w:sz w:val="16"/>
                <w:szCs w:val="16"/>
                <w:lang w:eastAsia="pt-BR"/>
              </w:rPr>
              <w:t>18.</w:t>
            </w:r>
            <w:r w:rsidR="001529D5">
              <w:rPr>
                <w:rFonts w:cs="Arial"/>
                <w:b/>
                <w:color w:val="500878"/>
                <w:sz w:val="16"/>
                <w:szCs w:val="16"/>
                <w:lang w:eastAsia="pt-BR"/>
              </w:rPr>
              <w:t>015</w:t>
            </w:r>
            <w:r>
              <w:rPr>
                <w:rFonts w:cs="Arial"/>
                <w:b/>
                <w:color w:val="500878"/>
                <w:sz w:val="16"/>
                <w:szCs w:val="16"/>
                <w:lang w:eastAsia="pt-BR"/>
              </w:rPr>
              <w:t>)</w:t>
            </w:r>
          </w:p>
        </w:tc>
        <w:tc>
          <w:tcPr>
            <w:tcW w:w="57" w:type="dxa"/>
            <w:tcBorders>
              <w:left w:val="nil"/>
              <w:right w:val="nil"/>
            </w:tcBorders>
            <w:shd w:val="clear" w:color="auto" w:fill="F8ECFE"/>
            <w:noWrap/>
            <w:vAlign w:val="center"/>
          </w:tcPr>
          <w:p w14:paraId="479E483C" w14:textId="77777777" w:rsidR="00116E8A" w:rsidRPr="00AD230E" w:rsidRDefault="00116E8A" w:rsidP="00B52A0C">
            <w:pPr>
              <w:spacing w:before="0" w:after="0" w:line="240" w:lineRule="auto"/>
              <w:jc w:val="right"/>
              <w:rPr>
                <w:rFonts w:cs="Arial"/>
                <w:b/>
                <w:color w:val="500878"/>
                <w:sz w:val="16"/>
                <w:szCs w:val="16"/>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1E4605C8" w14:textId="3792A532" w:rsidR="00116E8A" w:rsidRPr="00AD230E" w:rsidRDefault="00874EC9" w:rsidP="00B52A0C">
            <w:pPr>
              <w:spacing w:before="0" w:after="0" w:line="240" w:lineRule="auto"/>
              <w:jc w:val="right"/>
              <w:rPr>
                <w:rFonts w:cs="Arial"/>
                <w:b/>
                <w:color w:val="500878"/>
                <w:sz w:val="16"/>
                <w:szCs w:val="16"/>
                <w:lang w:eastAsia="pt-BR"/>
              </w:rPr>
            </w:pPr>
            <w:r>
              <w:rPr>
                <w:rFonts w:cs="Arial"/>
                <w:b/>
                <w:color w:val="500878"/>
                <w:sz w:val="16"/>
                <w:szCs w:val="16"/>
                <w:lang w:eastAsia="pt-BR"/>
              </w:rPr>
              <w:t>(</w:t>
            </w:r>
            <w:r w:rsidR="006270BC">
              <w:rPr>
                <w:rFonts w:cs="Arial"/>
                <w:b/>
                <w:color w:val="500878"/>
                <w:sz w:val="16"/>
                <w:szCs w:val="16"/>
                <w:lang w:eastAsia="pt-BR"/>
              </w:rPr>
              <w:t>41.157</w:t>
            </w:r>
            <w:r>
              <w:rPr>
                <w:rFonts w:cs="Arial"/>
                <w:b/>
                <w:color w:val="500878"/>
                <w:sz w:val="16"/>
                <w:szCs w:val="16"/>
                <w:lang w:eastAsia="pt-BR"/>
              </w:rPr>
              <w:t>)</w:t>
            </w:r>
          </w:p>
        </w:tc>
        <w:tc>
          <w:tcPr>
            <w:tcW w:w="57" w:type="dxa"/>
            <w:tcBorders>
              <w:left w:val="nil"/>
              <w:right w:val="nil"/>
            </w:tcBorders>
            <w:shd w:val="clear" w:color="auto" w:fill="F8ECFE"/>
          </w:tcPr>
          <w:p w14:paraId="3587087D" w14:textId="77777777" w:rsidR="00116E8A" w:rsidRPr="00AD230E" w:rsidRDefault="00116E8A" w:rsidP="00B52A0C">
            <w:pPr>
              <w:spacing w:before="0" w:after="0" w:line="240" w:lineRule="auto"/>
              <w:jc w:val="right"/>
              <w:rPr>
                <w:rFonts w:cs="Arial"/>
                <w:b/>
                <w:color w:val="500878"/>
                <w:sz w:val="16"/>
                <w:szCs w:val="16"/>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04B085E5" w14:textId="29A296BC" w:rsidR="00116E8A" w:rsidRPr="00AD230E" w:rsidRDefault="00874EC9" w:rsidP="00B52A0C">
            <w:pPr>
              <w:spacing w:before="0" w:after="0" w:line="240" w:lineRule="auto"/>
              <w:jc w:val="right"/>
              <w:rPr>
                <w:rFonts w:cs="Arial"/>
                <w:b/>
                <w:color w:val="500878"/>
                <w:sz w:val="16"/>
                <w:szCs w:val="16"/>
                <w:lang w:eastAsia="pt-BR"/>
              </w:rPr>
            </w:pPr>
            <w:r>
              <w:rPr>
                <w:rFonts w:cs="Arial"/>
                <w:b/>
                <w:color w:val="500878"/>
                <w:sz w:val="16"/>
                <w:szCs w:val="16"/>
                <w:lang w:eastAsia="pt-BR"/>
              </w:rPr>
              <w:t>(1.731)</w:t>
            </w:r>
          </w:p>
        </w:tc>
        <w:tc>
          <w:tcPr>
            <w:tcW w:w="57" w:type="dxa"/>
            <w:tcBorders>
              <w:left w:val="nil"/>
              <w:right w:val="nil"/>
            </w:tcBorders>
            <w:shd w:val="clear" w:color="auto" w:fill="F8ECFE"/>
            <w:noWrap/>
            <w:vAlign w:val="center"/>
          </w:tcPr>
          <w:p w14:paraId="030D427D" w14:textId="77777777" w:rsidR="00116E8A" w:rsidRPr="00AD230E" w:rsidRDefault="00116E8A" w:rsidP="00B52A0C">
            <w:pPr>
              <w:spacing w:before="0" w:after="0" w:line="240" w:lineRule="auto"/>
              <w:jc w:val="right"/>
              <w:rPr>
                <w:rFonts w:cs="Arial"/>
                <w:b/>
                <w:color w:val="500878"/>
                <w:sz w:val="16"/>
                <w:szCs w:val="16"/>
                <w:lang w:eastAsia="pt-BR"/>
              </w:rPr>
            </w:pPr>
          </w:p>
        </w:tc>
        <w:tc>
          <w:tcPr>
            <w:tcW w:w="1134" w:type="dxa"/>
            <w:tcBorders>
              <w:top w:val="single" w:sz="4" w:space="0" w:color="auto"/>
              <w:left w:val="nil"/>
              <w:bottom w:val="double" w:sz="4" w:space="0" w:color="auto"/>
              <w:right w:val="nil"/>
            </w:tcBorders>
            <w:shd w:val="clear" w:color="auto" w:fill="F8ECFE"/>
            <w:noWrap/>
            <w:vAlign w:val="center"/>
          </w:tcPr>
          <w:p w14:paraId="2EBC73E7" w14:textId="5ABABB84" w:rsidR="00116E8A" w:rsidRPr="00AD230E" w:rsidRDefault="004D5EE2" w:rsidP="00B52A0C">
            <w:pPr>
              <w:spacing w:before="0" w:after="0" w:line="240" w:lineRule="auto"/>
              <w:jc w:val="right"/>
              <w:rPr>
                <w:rFonts w:cs="Arial"/>
                <w:b/>
                <w:color w:val="500878"/>
                <w:sz w:val="16"/>
                <w:szCs w:val="16"/>
                <w:lang w:eastAsia="pt-BR"/>
              </w:rPr>
            </w:pPr>
            <w:r w:rsidRPr="00007C6C">
              <w:rPr>
                <w:rFonts w:cs="Arial"/>
                <w:b/>
                <w:color w:val="500878"/>
                <w:sz w:val="16"/>
                <w:szCs w:val="16"/>
                <w:lang w:eastAsia="pt-BR"/>
              </w:rPr>
              <w:t>205.156</w:t>
            </w:r>
          </w:p>
        </w:tc>
      </w:tr>
    </w:tbl>
    <w:p w14:paraId="0CDB486D" w14:textId="77777777" w:rsidR="00784BD0" w:rsidRDefault="00784BD0" w:rsidP="00784BD0">
      <w:pPr>
        <w:spacing w:before="0" w:after="0" w:line="240" w:lineRule="auto"/>
      </w:pPr>
    </w:p>
    <w:p w14:paraId="656932F2" w14:textId="1A292896" w:rsidR="002B6559" w:rsidRDefault="002B6559" w:rsidP="0099079B">
      <w:pPr>
        <w:pStyle w:val="PargrafodaLista"/>
        <w:numPr>
          <w:ilvl w:val="0"/>
          <w:numId w:val="49"/>
        </w:numPr>
        <w:suppressAutoHyphens/>
        <w:spacing w:after="240"/>
        <w:ind w:left="425" w:hanging="357"/>
      </w:pPr>
      <w:r w:rsidRPr="001D2AB9">
        <w:rPr>
          <w:color w:val="000000" w:themeColor="text1"/>
        </w:rPr>
        <w:t>No</w:t>
      </w:r>
      <w:r w:rsidRPr="00FA40E0">
        <w:t xml:space="preserve"> valor total de aquisição de máquinas e equipamentos, destaca-se o montante de R$ </w:t>
      </w:r>
      <w:r w:rsidR="0089555C" w:rsidRPr="00FA40E0">
        <w:t>40.733</w:t>
      </w:r>
      <w:r w:rsidRPr="00FA40E0">
        <w:t xml:space="preserve">, referente à compra de </w:t>
      </w:r>
      <w:r w:rsidR="009F5075">
        <w:t xml:space="preserve">um novo </w:t>
      </w:r>
      <w:r w:rsidR="009F5075" w:rsidRPr="006F6BB1">
        <w:t>mainframe</w:t>
      </w:r>
      <w:r w:rsidR="009F5075">
        <w:t xml:space="preserve"> para modernização do Data Center</w:t>
      </w:r>
      <w:r w:rsidRPr="00FA40E0">
        <w:t xml:space="preserve">. Os detalhes dessa transação, incluindo a forma de financiamento e condições contratuais, estão descritos na Nota </w:t>
      </w:r>
      <w:r w:rsidR="00105BFA" w:rsidRPr="00FA40E0">
        <w:t>1</w:t>
      </w:r>
      <w:r w:rsidR="003A438B">
        <w:t>4</w:t>
      </w:r>
      <w:r w:rsidRPr="00FA40E0">
        <w:t>.</w:t>
      </w:r>
    </w:p>
    <w:tbl>
      <w:tblPr>
        <w:tblW w:w="9741" w:type="dxa"/>
        <w:tblLayout w:type="fixed"/>
        <w:tblCellMar>
          <w:left w:w="70" w:type="dxa"/>
          <w:right w:w="70" w:type="dxa"/>
        </w:tblCellMar>
        <w:tblLook w:val="04A0" w:firstRow="1" w:lastRow="0" w:firstColumn="1" w:lastColumn="0" w:noHBand="0" w:noVBand="1"/>
      </w:tblPr>
      <w:tblGrid>
        <w:gridCol w:w="2395"/>
        <w:gridCol w:w="1091"/>
        <w:gridCol w:w="160"/>
        <w:gridCol w:w="1091"/>
        <w:gridCol w:w="160"/>
        <w:gridCol w:w="1091"/>
        <w:gridCol w:w="160"/>
        <w:gridCol w:w="1091"/>
        <w:gridCol w:w="160"/>
        <w:gridCol w:w="1091"/>
        <w:gridCol w:w="160"/>
        <w:gridCol w:w="1091"/>
      </w:tblGrid>
      <w:tr w:rsidR="007A4A58" w:rsidRPr="00E05693" w14:paraId="3B9386E3" w14:textId="77777777" w:rsidTr="00021871">
        <w:trPr>
          <w:cantSplit/>
        </w:trPr>
        <w:tc>
          <w:tcPr>
            <w:tcW w:w="2395" w:type="dxa"/>
            <w:tcBorders>
              <w:top w:val="nil"/>
              <w:left w:val="nil"/>
              <w:right w:val="nil"/>
            </w:tcBorders>
            <w:noWrap/>
            <w:vAlign w:val="center"/>
            <w:hideMark/>
          </w:tcPr>
          <w:p w14:paraId="180DB7D7" w14:textId="77777777" w:rsidR="00A41F3B" w:rsidRPr="00E05693" w:rsidRDefault="00A41F3B" w:rsidP="006246D4">
            <w:pPr>
              <w:spacing w:before="0" w:after="0" w:line="240" w:lineRule="auto"/>
              <w:jc w:val="right"/>
              <w:rPr>
                <w:rFonts w:cs="Arial"/>
                <w:color w:val="500878"/>
                <w:sz w:val="16"/>
                <w:szCs w:val="16"/>
                <w:lang w:eastAsia="pt-BR"/>
              </w:rPr>
            </w:pPr>
          </w:p>
        </w:tc>
        <w:tc>
          <w:tcPr>
            <w:tcW w:w="1091" w:type="dxa"/>
            <w:tcBorders>
              <w:left w:val="nil"/>
              <w:bottom w:val="single" w:sz="4" w:space="0" w:color="auto"/>
              <w:right w:val="nil"/>
            </w:tcBorders>
            <w:shd w:val="clear" w:color="auto" w:fill="F2F2F2" w:themeFill="background1" w:themeFillShade="F2"/>
            <w:vAlign w:val="center"/>
          </w:tcPr>
          <w:p w14:paraId="61526BF9" w14:textId="1423D207" w:rsidR="00A41F3B" w:rsidRPr="00E05693" w:rsidRDefault="00992D21" w:rsidP="006246D4">
            <w:pPr>
              <w:spacing w:before="0" w:after="0" w:line="240" w:lineRule="auto"/>
              <w:jc w:val="right"/>
              <w:rPr>
                <w:rFonts w:cs="Arial"/>
                <w:b/>
                <w:color w:val="500878"/>
                <w:sz w:val="16"/>
                <w:szCs w:val="16"/>
                <w:lang w:eastAsia="pt-BR"/>
              </w:rPr>
            </w:pPr>
            <w:r>
              <w:rPr>
                <w:rFonts w:cs="Arial"/>
                <w:b/>
                <w:color w:val="500878"/>
                <w:sz w:val="16"/>
                <w:szCs w:val="16"/>
                <w:lang w:eastAsia="pt-BR"/>
              </w:rPr>
              <w:t>2022</w:t>
            </w:r>
          </w:p>
        </w:tc>
        <w:tc>
          <w:tcPr>
            <w:tcW w:w="160" w:type="dxa"/>
            <w:tcBorders>
              <w:top w:val="nil"/>
              <w:left w:val="nil"/>
              <w:right w:val="nil"/>
            </w:tcBorders>
            <w:vAlign w:val="center"/>
            <w:hideMark/>
          </w:tcPr>
          <w:p w14:paraId="32052A7E" w14:textId="77777777" w:rsidR="00A41F3B" w:rsidRPr="00E05693" w:rsidRDefault="00A41F3B" w:rsidP="006246D4">
            <w:pPr>
              <w:spacing w:before="0" w:after="0" w:line="240" w:lineRule="auto"/>
              <w:jc w:val="right"/>
              <w:rPr>
                <w:rFonts w:cs="Arial"/>
                <w:b/>
                <w:color w:val="500878"/>
                <w:sz w:val="16"/>
                <w:szCs w:val="16"/>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0B3BE0FE" w14:textId="77777777" w:rsidR="00A41F3B" w:rsidRPr="0021519A" w:rsidRDefault="00A41F3B" w:rsidP="00C641A9">
            <w:pPr>
              <w:spacing w:before="0" w:after="0" w:line="240" w:lineRule="auto"/>
              <w:jc w:val="center"/>
              <w:rPr>
                <w:rFonts w:cs="Arial"/>
                <w:b/>
                <w:color w:val="500878"/>
                <w:sz w:val="13"/>
                <w:szCs w:val="13"/>
                <w:lang w:eastAsia="pt-BR"/>
              </w:rPr>
            </w:pPr>
            <w:r w:rsidRPr="0021519A">
              <w:rPr>
                <w:rFonts w:cs="Arial"/>
                <w:b/>
                <w:color w:val="500878"/>
                <w:sz w:val="13"/>
                <w:szCs w:val="13"/>
                <w:lang w:eastAsia="pt-BR"/>
              </w:rPr>
              <w:t>Aquisição</w:t>
            </w:r>
          </w:p>
        </w:tc>
        <w:tc>
          <w:tcPr>
            <w:tcW w:w="160" w:type="dxa"/>
            <w:tcBorders>
              <w:top w:val="nil"/>
              <w:left w:val="nil"/>
              <w:right w:val="nil"/>
            </w:tcBorders>
            <w:vAlign w:val="center"/>
            <w:hideMark/>
          </w:tcPr>
          <w:p w14:paraId="1333331D" w14:textId="77777777" w:rsidR="00A41F3B" w:rsidRPr="0021519A" w:rsidRDefault="00A41F3B" w:rsidP="00C641A9">
            <w:pPr>
              <w:spacing w:before="0" w:after="0" w:line="240" w:lineRule="auto"/>
              <w:jc w:val="center"/>
              <w:rPr>
                <w:rFonts w:cs="Arial"/>
                <w:b/>
                <w:color w:val="500878"/>
                <w:sz w:val="13"/>
                <w:szCs w:val="13"/>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65032A35" w14:textId="03DAF839" w:rsidR="00A41F3B" w:rsidRPr="0021519A" w:rsidRDefault="00A41F3B" w:rsidP="00C641A9">
            <w:pPr>
              <w:spacing w:before="0" w:after="0" w:line="240" w:lineRule="auto"/>
              <w:jc w:val="center"/>
              <w:rPr>
                <w:rFonts w:cs="Arial"/>
                <w:b/>
                <w:color w:val="500878"/>
                <w:sz w:val="13"/>
                <w:szCs w:val="13"/>
                <w:lang w:eastAsia="pt-BR"/>
              </w:rPr>
            </w:pPr>
            <w:r w:rsidRPr="0021519A">
              <w:rPr>
                <w:rFonts w:cs="Arial"/>
                <w:b/>
                <w:color w:val="500878"/>
                <w:sz w:val="13"/>
                <w:szCs w:val="13"/>
                <w:lang w:eastAsia="pt-BR"/>
              </w:rPr>
              <w:t>Baixas</w:t>
            </w:r>
          </w:p>
        </w:tc>
        <w:tc>
          <w:tcPr>
            <w:tcW w:w="160" w:type="dxa"/>
            <w:tcBorders>
              <w:top w:val="nil"/>
              <w:left w:val="nil"/>
              <w:right w:val="nil"/>
            </w:tcBorders>
            <w:vAlign w:val="center"/>
            <w:hideMark/>
          </w:tcPr>
          <w:p w14:paraId="457727EB" w14:textId="77777777" w:rsidR="00A41F3B" w:rsidRPr="0021519A" w:rsidRDefault="00A41F3B" w:rsidP="00C641A9">
            <w:pPr>
              <w:spacing w:before="0" w:after="0" w:line="240" w:lineRule="auto"/>
              <w:jc w:val="center"/>
              <w:rPr>
                <w:rFonts w:cs="Arial"/>
                <w:b/>
                <w:color w:val="500878"/>
                <w:sz w:val="13"/>
                <w:szCs w:val="13"/>
                <w:lang w:eastAsia="pt-BR"/>
              </w:rPr>
            </w:pPr>
          </w:p>
        </w:tc>
        <w:tc>
          <w:tcPr>
            <w:tcW w:w="1091" w:type="dxa"/>
            <w:tcBorders>
              <w:left w:val="nil"/>
              <w:bottom w:val="single" w:sz="4" w:space="0" w:color="auto"/>
              <w:right w:val="nil"/>
            </w:tcBorders>
            <w:shd w:val="clear" w:color="auto" w:fill="F2F2F2" w:themeFill="background1" w:themeFillShade="F2"/>
            <w:vAlign w:val="center"/>
          </w:tcPr>
          <w:p w14:paraId="07433519" w14:textId="77777777" w:rsidR="00A41F3B" w:rsidRPr="0021519A" w:rsidRDefault="00A41F3B" w:rsidP="00C641A9">
            <w:pPr>
              <w:spacing w:before="0" w:after="0" w:line="240" w:lineRule="auto"/>
              <w:jc w:val="center"/>
              <w:rPr>
                <w:rFonts w:cs="Arial"/>
                <w:b/>
                <w:color w:val="500878"/>
                <w:sz w:val="13"/>
                <w:szCs w:val="13"/>
                <w:lang w:eastAsia="pt-BR"/>
              </w:rPr>
            </w:pPr>
            <w:r w:rsidRPr="0021519A">
              <w:rPr>
                <w:rFonts w:cs="Arial"/>
                <w:b/>
                <w:color w:val="500878"/>
                <w:sz w:val="13"/>
                <w:szCs w:val="13"/>
                <w:lang w:eastAsia="pt-BR"/>
              </w:rPr>
              <w:t>Depreciação</w:t>
            </w:r>
          </w:p>
        </w:tc>
        <w:tc>
          <w:tcPr>
            <w:tcW w:w="160" w:type="dxa"/>
            <w:tcBorders>
              <w:left w:val="nil"/>
              <w:right w:val="nil"/>
            </w:tcBorders>
          </w:tcPr>
          <w:p w14:paraId="3858A193" w14:textId="77777777" w:rsidR="00A41F3B" w:rsidRPr="0021519A" w:rsidRDefault="00A41F3B" w:rsidP="00C641A9">
            <w:pPr>
              <w:spacing w:before="0" w:after="0" w:line="240" w:lineRule="auto"/>
              <w:jc w:val="center"/>
              <w:rPr>
                <w:rFonts w:cs="Arial"/>
                <w:b/>
                <w:color w:val="500878"/>
                <w:sz w:val="13"/>
                <w:szCs w:val="13"/>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262A8C42" w14:textId="77777777" w:rsidR="00C525AE" w:rsidRDefault="00A41F3B" w:rsidP="00C641A9">
            <w:pPr>
              <w:spacing w:before="0" w:after="0" w:line="240" w:lineRule="auto"/>
              <w:jc w:val="center"/>
              <w:rPr>
                <w:rFonts w:cs="Arial"/>
                <w:b/>
                <w:color w:val="500878"/>
                <w:sz w:val="13"/>
                <w:szCs w:val="13"/>
                <w:lang w:eastAsia="pt-BR"/>
              </w:rPr>
            </w:pPr>
            <w:r w:rsidRPr="0021519A">
              <w:rPr>
                <w:rFonts w:cs="Arial"/>
                <w:b/>
                <w:color w:val="500878"/>
                <w:sz w:val="13"/>
                <w:szCs w:val="13"/>
                <w:lang w:eastAsia="pt-BR"/>
              </w:rPr>
              <w:t>Trans</w:t>
            </w:r>
            <w:r w:rsidR="003D1231" w:rsidRPr="0021519A">
              <w:rPr>
                <w:rFonts w:cs="Arial"/>
                <w:b/>
                <w:color w:val="500878"/>
                <w:sz w:val="13"/>
                <w:szCs w:val="13"/>
                <w:lang w:eastAsia="pt-BR"/>
              </w:rPr>
              <w:t>f</w:t>
            </w:r>
            <w:r w:rsidR="00C525AE">
              <w:rPr>
                <w:rFonts w:cs="Arial"/>
                <w:b/>
                <w:color w:val="500878"/>
                <w:sz w:val="13"/>
                <w:szCs w:val="13"/>
                <w:lang w:eastAsia="pt-BR"/>
              </w:rPr>
              <w:t>erência</w:t>
            </w:r>
            <w:r w:rsidRPr="0021519A">
              <w:rPr>
                <w:rFonts w:cs="Arial"/>
                <w:b/>
                <w:color w:val="500878"/>
                <w:sz w:val="13"/>
                <w:szCs w:val="13"/>
                <w:lang w:eastAsia="pt-BR"/>
              </w:rPr>
              <w:t xml:space="preserve"> para ativo mantido para venda </w:t>
            </w:r>
          </w:p>
          <w:p w14:paraId="3B3B65A9" w14:textId="28DB9F28" w:rsidR="00A41F3B" w:rsidRPr="0021519A" w:rsidRDefault="00A41F3B" w:rsidP="00C641A9">
            <w:pPr>
              <w:spacing w:before="0" w:after="0" w:line="240" w:lineRule="auto"/>
              <w:jc w:val="center"/>
              <w:rPr>
                <w:rFonts w:cs="Arial"/>
                <w:b/>
                <w:color w:val="500878"/>
                <w:sz w:val="13"/>
                <w:szCs w:val="13"/>
                <w:lang w:eastAsia="pt-BR"/>
              </w:rPr>
            </w:pPr>
            <w:r w:rsidRPr="0021519A">
              <w:rPr>
                <w:rFonts w:cs="Arial"/>
                <w:b/>
                <w:color w:val="500878"/>
                <w:sz w:val="13"/>
                <w:szCs w:val="13"/>
                <w:lang w:eastAsia="pt-BR"/>
              </w:rPr>
              <w:t>(Nota 10)</w:t>
            </w:r>
          </w:p>
        </w:tc>
        <w:tc>
          <w:tcPr>
            <w:tcW w:w="160" w:type="dxa"/>
            <w:tcBorders>
              <w:top w:val="nil"/>
              <w:left w:val="nil"/>
              <w:right w:val="nil"/>
            </w:tcBorders>
            <w:vAlign w:val="center"/>
            <w:hideMark/>
          </w:tcPr>
          <w:p w14:paraId="70B7D564" w14:textId="77777777" w:rsidR="00A41F3B" w:rsidRPr="00E05693" w:rsidRDefault="00A41F3B" w:rsidP="006246D4">
            <w:pPr>
              <w:spacing w:before="0" w:after="0" w:line="240" w:lineRule="auto"/>
              <w:jc w:val="right"/>
              <w:rPr>
                <w:rFonts w:cs="Arial"/>
                <w:b/>
                <w:color w:val="500878"/>
                <w:sz w:val="16"/>
                <w:szCs w:val="16"/>
                <w:lang w:eastAsia="pt-BR"/>
              </w:rPr>
            </w:pPr>
          </w:p>
        </w:tc>
        <w:tc>
          <w:tcPr>
            <w:tcW w:w="1091" w:type="dxa"/>
            <w:tcBorders>
              <w:left w:val="nil"/>
              <w:bottom w:val="single" w:sz="4" w:space="0" w:color="auto"/>
              <w:right w:val="nil"/>
            </w:tcBorders>
            <w:shd w:val="clear" w:color="auto" w:fill="F2F2F2" w:themeFill="background1" w:themeFillShade="F2"/>
            <w:vAlign w:val="center"/>
            <w:hideMark/>
          </w:tcPr>
          <w:p w14:paraId="578244BA" w14:textId="632173D0" w:rsidR="00A41F3B" w:rsidRPr="00E05693" w:rsidRDefault="00992D21" w:rsidP="006246D4">
            <w:pPr>
              <w:spacing w:before="0" w:after="0" w:line="240" w:lineRule="auto"/>
              <w:jc w:val="right"/>
              <w:rPr>
                <w:rFonts w:cs="Arial"/>
                <w:b/>
                <w:color w:val="500878"/>
                <w:sz w:val="16"/>
                <w:szCs w:val="16"/>
                <w:lang w:eastAsia="pt-BR"/>
              </w:rPr>
            </w:pPr>
            <w:r>
              <w:rPr>
                <w:rFonts w:cs="Arial"/>
                <w:b/>
                <w:color w:val="500878"/>
                <w:sz w:val="16"/>
                <w:szCs w:val="16"/>
                <w:lang w:eastAsia="pt-BR"/>
              </w:rPr>
              <w:t>2023</w:t>
            </w:r>
          </w:p>
        </w:tc>
      </w:tr>
      <w:tr w:rsidR="00A41F3B" w:rsidRPr="00E05693" w14:paraId="78AD6B36" w14:textId="77777777" w:rsidTr="00021871">
        <w:trPr>
          <w:cantSplit/>
        </w:trPr>
        <w:tc>
          <w:tcPr>
            <w:tcW w:w="2395" w:type="dxa"/>
            <w:tcBorders>
              <w:left w:val="nil"/>
              <w:right w:val="nil"/>
            </w:tcBorders>
            <w:noWrap/>
            <w:vAlign w:val="center"/>
          </w:tcPr>
          <w:p w14:paraId="25AA7AD9" w14:textId="77777777" w:rsidR="00A41F3B" w:rsidRPr="00E05693" w:rsidRDefault="00A41F3B">
            <w:pPr>
              <w:spacing w:before="0" w:after="0" w:line="240" w:lineRule="auto"/>
              <w:jc w:val="left"/>
              <w:rPr>
                <w:rFonts w:cs="Arial"/>
                <w:sz w:val="16"/>
                <w:szCs w:val="16"/>
                <w:lang w:eastAsia="pt-BR"/>
              </w:rPr>
            </w:pPr>
          </w:p>
        </w:tc>
        <w:tc>
          <w:tcPr>
            <w:tcW w:w="1091" w:type="dxa"/>
            <w:tcBorders>
              <w:top w:val="single" w:sz="4" w:space="0" w:color="auto"/>
              <w:left w:val="nil"/>
              <w:right w:val="nil"/>
            </w:tcBorders>
            <w:vAlign w:val="center"/>
          </w:tcPr>
          <w:p w14:paraId="18379C25" w14:textId="77777777" w:rsidR="00A41F3B" w:rsidRPr="00E05693" w:rsidRDefault="00A41F3B">
            <w:pPr>
              <w:spacing w:before="0" w:after="0" w:line="240" w:lineRule="auto"/>
              <w:jc w:val="right"/>
              <w:rPr>
                <w:rFonts w:cs="Arial"/>
                <w:b/>
                <w:sz w:val="16"/>
                <w:szCs w:val="16"/>
                <w:lang w:eastAsia="pt-BR"/>
              </w:rPr>
            </w:pPr>
          </w:p>
        </w:tc>
        <w:tc>
          <w:tcPr>
            <w:tcW w:w="160" w:type="dxa"/>
            <w:tcBorders>
              <w:left w:val="nil"/>
              <w:right w:val="nil"/>
            </w:tcBorders>
            <w:vAlign w:val="center"/>
          </w:tcPr>
          <w:p w14:paraId="286DEB98" w14:textId="77777777" w:rsidR="00A41F3B" w:rsidRPr="00E05693" w:rsidRDefault="00A41F3B">
            <w:pPr>
              <w:spacing w:before="0" w:after="0" w:line="240" w:lineRule="auto"/>
              <w:jc w:val="right"/>
              <w:rPr>
                <w:rFonts w:cs="Arial"/>
                <w:b/>
                <w:sz w:val="16"/>
                <w:szCs w:val="16"/>
                <w:highlight w:val="yellow"/>
                <w:lang w:eastAsia="pt-BR"/>
              </w:rPr>
            </w:pPr>
          </w:p>
        </w:tc>
        <w:tc>
          <w:tcPr>
            <w:tcW w:w="1091" w:type="dxa"/>
            <w:tcBorders>
              <w:top w:val="single" w:sz="4" w:space="0" w:color="auto"/>
              <w:left w:val="nil"/>
              <w:right w:val="nil"/>
            </w:tcBorders>
            <w:vAlign w:val="center"/>
          </w:tcPr>
          <w:p w14:paraId="1BF3E9E2" w14:textId="77777777" w:rsidR="00A41F3B" w:rsidRPr="00E05693" w:rsidRDefault="00A41F3B">
            <w:pPr>
              <w:spacing w:before="0" w:after="0" w:line="240" w:lineRule="auto"/>
              <w:jc w:val="right"/>
              <w:rPr>
                <w:rFonts w:cs="Arial"/>
                <w:b/>
                <w:sz w:val="16"/>
                <w:szCs w:val="16"/>
                <w:highlight w:val="yellow"/>
                <w:lang w:eastAsia="pt-BR"/>
              </w:rPr>
            </w:pPr>
          </w:p>
        </w:tc>
        <w:tc>
          <w:tcPr>
            <w:tcW w:w="160" w:type="dxa"/>
            <w:tcBorders>
              <w:left w:val="nil"/>
              <w:right w:val="nil"/>
            </w:tcBorders>
            <w:vAlign w:val="center"/>
          </w:tcPr>
          <w:p w14:paraId="77603766" w14:textId="77777777" w:rsidR="00A41F3B" w:rsidRPr="00E05693" w:rsidRDefault="00A41F3B">
            <w:pPr>
              <w:spacing w:before="0" w:after="0" w:line="240" w:lineRule="auto"/>
              <w:jc w:val="right"/>
              <w:rPr>
                <w:rFonts w:cs="Arial"/>
                <w:b/>
                <w:sz w:val="16"/>
                <w:szCs w:val="16"/>
                <w:highlight w:val="yellow"/>
                <w:lang w:eastAsia="pt-BR"/>
              </w:rPr>
            </w:pPr>
          </w:p>
        </w:tc>
        <w:tc>
          <w:tcPr>
            <w:tcW w:w="1091" w:type="dxa"/>
            <w:tcBorders>
              <w:top w:val="single" w:sz="4" w:space="0" w:color="auto"/>
              <w:left w:val="nil"/>
              <w:right w:val="nil"/>
            </w:tcBorders>
            <w:vAlign w:val="center"/>
          </w:tcPr>
          <w:p w14:paraId="413A3C04" w14:textId="77777777" w:rsidR="00A41F3B" w:rsidRPr="00E05693" w:rsidRDefault="00A41F3B">
            <w:pPr>
              <w:spacing w:before="0" w:after="0" w:line="240" w:lineRule="auto"/>
              <w:jc w:val="right"/>
              <w:rPr>
                <w:rFonts w:cs="Arial"/>
                <w:b/>
                <w:sz w:val="16"/>
                <w:szCs w:val="16"/>
                <w:highlight w:val="yellow"/>
                <w:lang w:eastAsia="pt-BR"/>
              </w:rPr>
            </w:pPr>
          </w:p>
        </w:tc>
        <w:tc>
          <w:tcPr>
            <w:tcW w:w="160" w:type="dxa"/>
            <w:tcBorders>
              <w:left w:val="nil"/>
              <w:right w:val="nil"/>
            </w:tcBorders>
            <w:vAlign w:val="center"/>
          </w:tcPr>
          <w:p w14:paraId="721D37F2" w14:textId="77777777" w:rsidR="00A41F3B" w:rsidRPr="00E05693" w:rsidRDefault="00A41F3B">
            <w:pPr>
              <w:spacing w:before="0" w:after="0" w:line="240" w:lineRule="auto"/>
              <w:jc w:val="right"/>
              <w:rPr>
                <w:rFonts w:cs="Arial"/>
                <w:b/>
                <w:sz w:val="16"/>
                <w:szCs w:val="16"/>
                <w:highlight w:val="yellow"/>
                <w:lang w:eastAsia="pt-BR"/>
              </w:rPr>
            </w:pPr>
          </w:p>
        </w:tc>
        <w:tc>
          <w:tcPr>
            <w:tcW w:w="1091" w:type="dxa"/>
            <w:tcBorders>
              <w:top w:val="single" w:sz="4" w:space="0" w:color="auto"/>
              <w:left w:val="nil"/>
              <w:right w:val="nil"/>
            </w:tcBorders>
            <w:vAlign w:val="center"/>
          </w:tcPr>
          <w:p w14:paraId="65F83E97" w14:textId="77777777" w:rsidR="00A41F3B" w:rsidRPr="00E05693" w:rsidRDefault="00A41F3B">
            <w:pPr>
              <w:spacing w:before="0" w:after="0" w:line="240" w:lineRule="auto"/>
              <w:jc w:val="right"/>
              <w:rPr>
                <w:rFonts w:cs="Arial"/>
                <w:b/>
                <w:sz w:val="16"/>
                <w:szCs w:val="16"/>
                <w:highlight w:val="yellow"/>
                <w:lang w:eastAsia="pt-BR"/>
              </w:rPr>
            </w:pPr>
          </w:p>
        </w:tc>
        <w:tc>
          <w:tcPr>
            <w:tcW w:w="160" w:type="dxa"/>
            <w:tcBorders>
              <w:left w:val="nil"/>
              <w:right w:val="nil"/>
            </w:tcBorders>
          </w:tcPr>
          <w:p w14:paraId="7F861479" w14:textId="77777777" w:rsidR="00A41F3B" w:rsidRPr="00E05693" w:rsidRDefault="00A41F3B">
            <w:pPr>
              <w:spacing w:before="0" w:after="0" w:line="240" w:lineRule="auto"/>
              <w:jc w:val="right"/>
              <w:rPr>
                <w:rFonts w:cs="Arial"/>
                <w:b/>
                <w:bCs/>
                <w:sz w:val="16"/>
                <w:szCs w:val="16"/>
                <w:highlight w:val="yellow"/>
                <w:lang w:eastAsia="pt-BR"/>
              </w:rPr>
            </w:pPr>
          </w:p>
        </w:tc>
        <w:tc>
          <w:tcPr>
            <w:tcW w:w="1091" w:type="dxa"/>
            <w:tcBorders>
              <w:top w:val="single" w:sz="4" w:space="0" w:color="auto"/>
              <w:left w:val="nil"/>
              <w:right w:val="nil"/>
            </w:tcBorders>
            <w:vAlign w:val="center"/>
          </w:tcPr>
          <w:p w14:paraId="55CC5C31" w14:textId="77777777" w:rsidR="00A41F3B" w:rsidRPr="00E05693" w:rsidRDefault="00A41F3B">
            <w:pPr>
              <w:spacing w:before="0" w:after="0" w:line="240" w:lineRule="auto"/>
              <w:jc w:val="right"/>
              <w:rPr>
                <w:rFonts w:cs="Arial"/>
                <w:b/>
                <w:sz w:val="16"/>
                <w:szCs w:val="16"/>
                <w:lang w:eastAsia="pt-BR"/>
              </w:rPr>
            </w:pPr>
          </w:p>
        </w:tc>
        <w:tc>
          <w:tcPr>
            <w:tcW w:w="160" w:type="dxa"/>
            <w:tcBorders>
              <w:left w:val="nil"/>
              <w:right w:val="nil"/>
            </w:tcBorders>
            <w:vAlign w:val="center"/>
          </w:tcPr>
          <w:p w14:paraId="1BF9B5EB" w14:textId="77777777" w:rsidR="00A41F3B" w:rsidRPr="00E05693" w:rsidRDefault="00A41F3B">
            <w:pPr>
              <w:spacing w:before="0" w:after="0" w:line="240" w:lineRule="auto"/>
              <w:jc w:val="right"/>
              <w:rPr>
                <w:rFonts w:cs="Arial"/>
                <w:b/>
                <w:sz w:val="16"/>
                <w:szCs w:val="16"/>
                <w:highlight w:val="yellow"/>
                <w:lang w:eastAsia="pt-BR"/>
              </w:rPr>
            </w:pPr>
          </w:p>
        </w:tc>
        <w:tc>
          <w:tcPr>
            <w:tcW w:w="1091" w:type="dxa"/>
            <w:tcBorders>
              <w:top w:val="single" w:sz="4" w:space="0" w:color="auto"/>
              <w:left w:val="nil"/>
              <w:right w:val="nil"/>
            </w:tcBorders>
            <w:vAlign w:val="center"/>
          </w:tcPr>
          <w:p w14:paraId="55C4C459" w14:textId="77777777" w:rsidR="00A41F3B" w:rsidRPr="00E05693" w:rsidRDefault="00A41F3B">
            <w:pPr>
              <w:spacing w:before="0" w:after="0" w:line="240" w:lineRule="auto"/>
              <w:jc w:val="right"/>
              <w:rPr>
                <w:rFonts w:cs="Arial"/>
                <w:b/>
                <w:sz w:val="16"/>
                <w:szCs w:val="16"/>
                <w:highlight w:val="yellow"/>
                <w:lang w:eastAsia="pt-BR"/>
              </w:rPr>
            </w:pPr>
          </w:p>
        </w:tc>
      </w:tr>
      <w:tr w:rsidR="00DF0089" w:rsidRPr="00352C7A" w14:paraId="222E9892" w14:textId="77777777" w:rsidTr="00021871">
        <w:trPr>
          <w:cantSplit/>
        </w:trPr>
        <w:tc>
          <w:tcPr>
            <w:tcW w:w="2395" w:type="dxa"/>
            <w:tcBorders>
              <w:left w:val="nil"/>
              <w:right w:val="nil"/>
            </w:tcBorders>
            <w:noWrap/>
            <w:vAlign w:val="center"/>
            <w:hideMark/>
          </w:tcPr>
          <w:p w14:paraId="1EB8BBD2" w14:textId="77777777" w:rsidR="00DF0089" w:rsidRPr="00E05693" w:rsidRDefault="00DF0089">
            <w:pPr>
              <w:spacing w:before="0" w:after="0" w:line="240" w:lineRule="auto"/>
              <w:jc w:val="left"/>
              <w:rPr>
                <w:rFonts w:cs="Arial"/>
                <w:sz w:val="16"/>
                <w:szCs w:val="16"/>
                <w:lang w:eastAsia="pt-BR"/>
              </w:rPr>
            </w:pPr>
            <w:r w:rsidRPr="00E05693">
              <w:rPr>
                <w:rFonts w:cs="Arial"/>
                <w:sz w:val="16"/>
                <w:szCs w:val="16"/>
                <w:lang w:eastAsia="pt-BR"/>
              </w:rPr>
              <w:t>Máq</w:t>
            </w:r>
            <w:r>
              <w:rPr>
                <w:rFonts w:cs="Arial"/>
                <w:sz w:val="16"/>
                <w:szCs w:val="16"/>
                <w:lang w:eastAsia="pt-BR"/>
              </w:rPr>
              <w:t xml:space="preserve">. </w:t>
            </w:r>
            <w:r w:rsidRPr="00E05693">
              <w:rPr>
                <w:rFonts w:cs="Arial"/>
                <w:sz w:val="16"/>
                <w:szCs w:val="16"/>
                <w:lang w:eastAsia="pt-BR"/>
              </w:rPr>
              <w:t>e equipamentos</w:t>
            </w:r>
          </w:p>
        </w:tc>
        <w:tc>
          <w:tcPr>
            <w:tcW w:w="1091" w:type="dxa"/>
            <w:tcBorders>
              <w:left w:val="nil"/>
              <w:right w:val="nil"/>
            </w:tcBorders>
            <w:noWrap/>
            <w:vAlign w:val="center"/>
          </w:tcPr>
          <w:p w14:paraId="300A1BF7" w14:textId="77777777" w:rsidR="00DF0089" w:rsidRPr="00E05693" w:rsidRDefault="00DF0089">
            <w:pPr>
              <w:spacing w:before="0" w:after="0" w:line="240" w:lineRule="auto"/>
              <w:jc w:val="right"/>
              <w:rPr>
                <w:rFonts w:cs="Arial"/>
                <w:sz w:val="16"/>
                <w:szCs w:val="16"/>
                <w:lang w:eastAsia="pt-BR"/>
              </w:rPr>
            </w:pPr>
            <w:r w:rsidRPr="00E05693">
              <w:rPr>
                <w:rFonts w:cs="Arial"/>
                <w:sz w:val="16"/>
                <w:szCs w:val="16"/>
                <w:lang w:eastAsia="pt-BR"/>
              </w:rPr>
              <w:t>143.638</w:t>
            </w:r>
          </w:p>
        </w:tc>
        <w:tc>
          <w:tcPr>
            <w:tcW w:w="160" w:type="dxa"/>
            <w:tcBorders>
              <w:left w:val="nil"/>
              <w:right w:val="nil"/>
            </w:tcBorders>
            <w:noWrap/>
            <w:vAlign w:val="center"/>
          </w:tcPr>
          <w:p w14:paraId="0EDFA0CF"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428E304" w14:textId="2C1D2EAF" w:rsidR="00DF0089" w:rsidRPr="00E05693" w:rsidRDefault="00FC5693">
            <w:pPr>
              <w:spacing w:before="0" w:after="0" w:line="240" w:lineRule="auto"/>
              <w:jc w:val="right"/>
              <w:rPr>
                <w:rFonts w:cs="Arial"/>
                <w:sz w:val="16"/>
                <w:szCs w:val="16"/>
                <w:lang w:eastAsia="pt-BR"/>
              </w:rPr>
            </w:pPr>
            <w:r>
              <w:rPr>
                <w:rFonts w:cs="Arial"/>
                <w:sz w:val="16"/>
                <w:szCs w:val="16"/>
                <w:lang w:eastAsia="pt-BR"/>
              </w:rPr>
              <w:t>35.351</w:t>
            </w:r>
          </w:p>
        </w:tc>
        <w:tc>
          <w:tcPr>
            <w:tcW w:w="160" w:type="dxa"/>
            <w:tcBorders>
              <w:left w:val="nil"/>
              <w:right w:val="nil"/>
            </w:tcBorders>
            <w:noWrap/>
            <w:vAlign w:val="center"/>
          </w:tcPr>
          <w:p w14:paraId="1F99E4AD"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DE67A9D" w14:textId="044EFD9C" w:rsidR="00DF0089" w:rsidRPr="00E05693" w:rsidRDefault="00FC5693">
            <w:pPr>
              <w:spacing w:before="0" w:after="0" w:line="240" w:lineRule="auto"/>
              <w:jc w:val="right"/>
              <w:rPr>
                <w:rFonts w:cs="Arial"/>
                <w:sz w:val="16"/>
                <w:szCs w:val="16"/>
                <w:lang w:eastAsia="pt-BR"/>
              </w:rPr>
            </w:pPr>
            <w:r>
              <w:rPr>
                <w:rFonts w:cs="Arial"/>
                <w:sz w:val="16"/>
                <w:szCs w:val="16"/>
                <w:lang w:eastAsia="pt-BR"/>
              </w:rPr>
              <w:t>(3.297)</w:t>
            </w:r>
          </w:p>
        </w:tc>
        <w:tc>
          <w:tcPr>
            <w:tcW w:w="160" w:type="dxa"/>
            <w:tcBorders>
              <w:left w:val="nil"/>
              <w:right w:val="nil"/>
            </w:tcBorders>
            <w:noWrap/>
            <w:vAlign w:val="center"/>
          </w:tcPr>
          <w:p w14:paraId="3DFADAF6"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5BAEE802" w14:textId="05D6D15C" w:rsidR="00DF0089" w:rsidRPr="00E05693" w:rsidRDefault="00DF0089">
            <w:pPr>
              <w:spacing w:before="0" w:after="0" w:line="240" w:lineRule="auto"/>
              <w:jc w:val="right"/>
              <w:rPr>
                <w:rFonts w:cs="Arial"/>
                <w:sz w:val="16"/>
                <w:szCs w:val="16"/>
                <w:lang w:eastAsia="pt-BR"/>
              </w:rPr>
            </w:pPr>
            <w:r w:rsidRPr="00E05693">
              <w:rPr>
                <w:rFonts w:cs="Arial"/>
                <w:sz w:val="16"/>
                <w:szCs w:val="16"/>
                <w:lang w:eastAsia="pt-BR"/>
              </w:rPr>
              <w:t>(</w:t>
            </w:r>
            <w:r w:rsidR="00E942F9">
              <w:rPr>
                <w:rFonts w:cs="Arial"/>
                <w:sz w:val="16"/>
                <w:szCs w:val="16"/>
                <w:lang w:eastAsia="pt-BR"/>
              </w:rPr>
              <w:t>64.659</w:t>
            </w:r>
            <w:r w:rsidRPr="00E05693">
              <w:rPr>
                <w:rFonts w:cs="Arial"/>
                <w:sz w:val="16"/>
                <w:szCs w:val="16"/>
                <w:lang w:eastAsia="pt-BR"/>
              </w:rPr>
              <w:t>)</w:t>
            </w:r>
          </w:p>
        </w:tc>
        <w:tc>
          <w:tcPr>
            <w:tcW w:w="160" w:type="dxa"/>
            <w:tcBorders>
              <w:left w:val="nil"/>
              <w:right w:val="nil"/>
            </w:tcBorders>
            <w:vAlign w:val="center"/>
          </w:tcPr>
          <w:p w14:paraId="600769FE"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77A2A3D" w14:textId="77777777" w:rsidR="00DF0089" w:rsidRPr="00E05693" w:rsidRDefault="00DF0089">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noWrap/>
            <w:vAlign w:val="center"/>
          </w:tcPr>
          <w:p w14:paraId="44B32E64"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9079011" w14:textId="38C71821" w:rsidR="00DF0089" w:rsidRPr="00E05693" w:rsidRDefault="00E942F9">
            <w:pPr>
              <w:spacing w:before="0" w:after="0" w:line="240" w:lineRule="auto"/>
              <w:jc w:val="right"/>
              <w:rPr>
                <w:rFonts w:cs="Arial"/>
                <w:sz w:val="16"/>
                <w:szCs w:val="16"/>
                <w:lang w:eastAsia="pt-BR"/>
              </w:rPr>
            </w:pPr>
            <w:r>
              <w:rPr>
                <w:rFonts w:cs="Arial"/>
                <w:sz w:val="16"/>
                <w:szCs w:val="16"/>
                <w:lang w:eastAsia="pt-BR"/>
              </w:rPr>
              <w:t>111.033</w:t>
            </w:r>
          </w:p>
        </w:tc>
      </w:tr>
      <w:tr w:rsidR="00DF0089" w:rsidRPr="00352C7A" w14:paraId="6121BE78" w14:textId="77777777" w:rsidTr="00021871">
        <w:trPr>
          <w:cantSplit/>
        </w:trPr>
        <w:tc>
          <w:tcPr>
            <w:tcW w:w="2395" w:type="dxa"/>
            <w:tcBorders>
              <w:left w:val="nil"/>
              <w:right w:val="nil"/>
            </w:tcBorders>
            <w:noWrap/>
            <w:vAlign w:val="center"/>
            <w:hideMark/>
          </w:tcPr>
          <w:p w14:paraId="57BC2B3F" w14:textId="77777777" w:rsidR="00DF0089" w:rsidRPr="00E05693" w:rsidRDefault="00DF0089">
            <w:pPr>
              <w:spacing w:before="0" w:after="0" w:line="240" w:lineRule="auto"/>
              <w:jc w:val="left"/>
              <w:rPr>
                <w:rFonts w:cs="Arial"/>
                <w:sz w:val="16"/>
                <w:szCs w:val="16"/>
                <w:lang w:eastAsia="pt-BR"/>
              </w:rPr>
            </w:pPr>
            <w:r w:rsidRPr="00E05693">
              <w:rPr>
                <w:rFonts w:cs="Arial"/>
                <w:sz w:val="16"/>
                <w:szCs w:val="16"/>
                <w:lang w:eastAsia="pt-BR"/>
              </w:rPr>
              <w:t>Instalações</w:t>
            </w:r>
          </w:p>
        </w:tc>
        <w:tc>
          <w:tcPr>
            <w:tcW w:w="1091" w:type="dxa"/>
            <w:tcBorders>
              <w:left w:val="nil"/>
              <w:right w:val="nil"/>
            </w:tcBorders>
            <w:noWrap/>
            <w:vAlign w:val="center"/>
          </w:tcPr>
          <w:p w14:paraId="68D3EC6C" w14:textId="77777777" w:rsidR="00DF0089" w:rsidRPr="00E05693" w:rsidRDefault="00DF0089">
            <w:pPr>
              <w:spacing w:before="0" w:after="0" w:line="240" w:lineRule="auto"/>
              <w:jc w:val="right"/>
              <w:rPr>
                <w:rFonts w:cs="Arial"/>
                <w:sz w:val="16"/>
                <w:szCs w:val="16"/>
                <w:lang w:eastAsia="pt-BR"/>
              </w:rPr>
            </w:pPr>
            <w:r w:rsidRPr="00E05693">
              <w:rPr>
                <w:rFonts w:cs="Arial"/>
                <w:sz w:val="16"/>
                <w:szCs w:val="16"/>
                <w:lang w:eastAsia="pt-BR"/>
              </w:rPr>
              <w:t>24.217</w:t>
            </w:r>
          </w:p>
        </w:tc>
        <w:tc>
          <w:tcPr>
            <w:tcW w:w="160" w:type="dxa"/>
            <w:tcBorders>
              <w:left w:val="nil"/>
              <w:right w:val="nil"/>
            </w:tcBorders>
            <w:noWrap/>
            <w:vAlign w:val="center"/>
          </w:tcPr>
          <w:p w14:paraId="2521D197"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D7245FB" w14:textId="1CDBCC17" w:rsidR="00DF0089" w:rsidRPr="00E05693" w:rsidRDefault="00FC5693">
            <w:pPr>
              <w:spacing w:before="0" w:after="0" w:line="240" w:lineRule="auto"/>
              <w:jc w:val="right"/>
              <w:rPr>
                <w:rFonts w:cs="Arial"/>
                <w:sz w:val="16"/>
                <w:szCs w:val="16"/>
                <w:lang w:eastAsia="pt-BR"/>
              </w:rPr>
            </w:pPr>
            <w:r>
              <w:rPr>
                <w:rFonts w:cs="Arial"/>
                <w:sz w:val="16"/>
                <w:szCs w:val="16"/>
                <w:lang w:eastAsia="pt-BR"/>
              </w:rPr>
              <w:t>3.615</w:t>
            </w:r>
          </w:p>
        </w:tc>
        <w:tc>
          <w:tcPr>
            <w:tcW w:w="160" w:type="dxa"/>
            <w:tcBorders>
              <w:left w:val="nil"/>
              <w:right w:val="nil"/>
            </w:tcBorders>
            <w:noWrap/>
            <w:vAlign w:val="center"/>
          </w:tcPr>
          <w:p w14:paraId="43F36388"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B3E3ED5" w14:textId="51832FEE" w:rsidR="00DF0089" w:rsidRPr="00E05693" w:rsidRDefault="00FC5693">
            <w:pPr>
              <w:spacing w:before="0" w:after="0" w:line="240" w:lineRule="auto"/>
              <w:jc w:val="right"/>
              <w:rPr>
                <w:rFonts w:cs="Arial"/>
                <w:sz w:val="16"/>
                <w:szCs w:val="16"/>
                <w:lang w:eastAsia="pt-BR"/>
              </w:rPr>
            </w:pPr>
            <w:r>
              <w:rPr>
                <w:rFonts w:cs="Arial"/>
                <w:sz w:val="16"/>
                <w:szCs w:val="16"/>
                <w:lang w:eastAsia="pt-BR"/>
              </w:rPr>
              <w:t>299</w:t>
            </w:r>
          </w:p>
        </w:tc>
        <w:tc>
          <w:tcPr>
            <w:tcW w:w="160" w:type="dxa"/>
            <w:tcBorders>
              <w:left w:val="nil"/>
              <w:right w:val="nil"/>
            </w:tcBorders>
            <w:noWrap/>
            <w:vAlign w:val="center"/>
          </w:tcPr>
          <w:p w14:paraId="4DFD56D5"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0AF90120" w14:textId="5504A47E" w:rsidR="00DF0089" w:rsidRPr="00E05693" w:rsidRDefault="00DF0089">
            <w:pPr>
              <w:spacing w:before="0" w:after="0" w:line="240" w:lineRule="auto"/>
              <w:jc w:val="right"/>
              <w:rPr>
                <w:rFonts w:cs="Arial"/>
                <w:sz w:val="16"/>
                <w:szCs w:val="16"/>
                <w:lang w:eastAsia="pt-BR"/>
              </w:rPr>
            </w:pPr>
            <w:r w:rsidRPr="00E05693">
              <w:rPr>
                <w:rFonts w:cs="Arial"/>
                <w:sz w:val="16"/>
                <w:szCs w:val="16"/>
                <w:lang w:eastAsia="pt-BR"/>
              </w:rPr>
              <w:t>(</w:t>
            </w:r>
            <w:r w:rsidR="00E942F9">
              <w:rPr>
                <w:rFonts w:cs="Arial"/>
                <w:sz w:val="16"/>
                <w:szCs w:val="16"/>
                <w:lang w:eastAsia="pt-BR"/>
              </w:rPr>
              <w:t>6.284</w:t>
            </w:r>
            <w:r w:rsidRPr="00E05693">
              <w:rPr>
                <w:rFonts w:cs="Arial"/>
                <w:sz w:val="16"/>
                <w:szCs w:val="16"/>
                <w:lang w:eastAsia="pt-BR"/>
              </w:rPr>
              <w:t>)</w:t>
            </w:r>
          </w:p>
        </w:tc>
        <w:tc>
          <w:tcPr>
            <w:tcW w:w="160" w:type="dxa"/>
            <w:tcBorders>
              <w:left w:val="nil"/>
              <w:right w:val="nil"/>
            </w:tcBorders>
            <w:vAlign w:val="center"/>
          </w:tcPr>
          <w:p w14:paraId="0DACD0A4"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9CCD6E8" w14:textId="199A59C4" w:rsidR="00DF0089" w:rsidRPr="00E05693" w:rsidRDefault="00E942F9">
            <w:pPr>
              <w:spacing w:before="0" w:after="0" w:line="240" w:lineRule="auto"/>
              <w:jc w:val="right"/>
              <w:rPr>
                <w:rFonts w:cs="Arial"/>
                <w:sz w:val="16"/>
                <w:szCs w:val="16"/>
                <w:lang w:eastAsia="pt-BR"/>
              </w:rPr>
            </w:pPr>
            <w:r>
              <w:rPr>
                <w:rFonts w:cs="Arial"/>
                <w:sz w:val="16"/>
                <w:szCs w:val="16"/>
                <w:lang w:eastAsia="pt-BR"/>
              </w:rPr>
              <w:t>(2.244)</w:t>
            </w:r>
          </w:p>
        </w:tc>
        <w:tc>
          <w:tcPr>
            <w:tcW w:w="160" w:type="dxa"/>
            <w:tcBorders>
              <w:left w:val="nil"/>
              <w:right w:val="nil"/>
            </w:tcBorders>
            <w:noWrap/>
            <w:vAlign w:val="center"/>
          </w:tcPr>
          <w:p w14:paraId="025D4605"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4F53E916" w14:textId="7CCBF14E" w:rsidR="00DF0089" w:rsidRPr="00E05693" w:rsidRDefault="00E942F9">
            <w:pPr>
              <w:spacing w:before="0" w:after="0" w:line="240" w:lineRule="auto"/>
              <w:jc w:val="right"/>
              <w:rPr>
                <w:rFonts w:cs="Arial"/>
                <w:sz w:val="16"/>
                <w:szCs w:val="16"/>
                <w:lang w:eastAsia="pt-BR"/>
              </w:rPr>
            </w:pPr>
            <w:r>
              <w:rPr>
                <w:rFonts w:cs="Arial"/>
                <w:sz w:val="16"/>
                <w:szCs w:val="16"/>
                <w:lang w:eastAsia="pt-BR"/>
              </w:rPr>
              <w:t>19.603</w:t>
            </w:r>
          </w:p>
        </w:tc>
      </w:tr>
      <w:tr w:rsidR="00DF0089" w:rsidRPr="00352C7A" w14:paraId="45CFAB7B" w14:textId="77777777" w:rsidTr="00021871">
        <w:trPr>
          <w:cantSplit/>
        </w:trPr>
        <w:tc>
          <w:tcPr>
            <w:tcW w:w="2395" w:type="dxa"/>
            <w:tcBorders>
              <w:left w:val="nil"/>
              <w:right w:val="nil"/>
            </w:tcBorders>
            <w:noWrap/>
            <w:vAlign w:val="center"/>
            <w:hideMark/>
          </w:tcPr>
          <w:p w14:paraId="1EC8C3E5" w14:textId="77777777" w:rsidR="00DF0089" w:rsidRPr="00E05693" w:rsidRDefault="00DF0089">
            <w:pPr>
              <w:spacing w:before="0" w:after="0" w:line="240" w:lineRule="auto"/>
              <w:jc w:val="left"/>
              <w:rPr>
                <w:rFonts w:cs="Arial"/>
                <w:sz w:val="16"/>
                <w:szCs w:val="16"/>
                <w:lang w:eastAsia="pt-BR"/>
              </w:rPr>
            </w:pPr>
            <w:r w:rsidRPr="00E05693">
              <w:rPr>
                <w:rFonts w:cs="Arial"/>
                <w:sz w:val="16"/>
                <w:szCs w:val="16"/>
                <w:lang w:eastAsia="pt-BR"/>
              </w:rPr>
              <w:t>Móveis e utensílios</w:t>
            </w:r>
          </w:p>
        </w:tc>
        <w:tc>
          <w:tcPr>
            <w:tcW w:w="1091" w:type="dxa"/>
            <w:tcBorders>
              <w:left w:val="nil"/>
              <w:right w:val="nil"/>
            </w:tcBorders>
            <w:noWrap/>
            <w:vAlign w:val="center"/>
          </w:tcPr>
          <w:p w14:paraId="170FEB8E" w14:textId="77777777" w:rsidR="00DF0089" w:rsidRPr="00E05693" w:rsidRDefault="00DF0089">
            <w:pPr>
              <w:spacing w:before="0" w:after="0" w:line="240" w:lineRule="auto"/>
              <w:jc w:val="right"/>
              <w:rPr>
                <w:rFonts w:cs="Arial"/>
                <w:sz w:val="16"/>
                <w:szCs w:val="16"/>
                <w:lang w:eastAsia="pt-BR"/>
              </w:rPr>
            </w:pPr>
            <w:r w:rsidRPr="00E05693">
              <w:rPr>
                <w:rFonts w:cs="Arial"/>
                <w:sz w:val="16"/>
                <w:szCs w:val="16"/>
                <w:lang w:eastAsia="pt-BR"/>
              </w:rPr>
              <w:t>15.993</w:t>
            </w:r>
          </w:p>
        </w:tc>
        <w:tc>
          <w:tcPr>
            <w:tcW w:w="160" w:type="dxa"/>
            <w:tcBorders>
              <w:left w:val="nil"/>
              <w:right w:val="nil"/>
            </w:tcBorders>
            <w:noWrap/>
            <w:vAlign w:val="center"/>
          </w:tcPr>
          <w:p w14:paraId="58CC6560"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459F5F5" w14:textId="159FE90B" w:rsidR="00DF0089" w:rsidRPr="00E05693" w:rsidRDefault="00FC5693">
            <w:pPr>
              <w:spacing w:before="0" w:after="0" w:line="240" w:lineRule="auto"/>
              <w:jc w:val="right"/>
              <w:rPr>
                <w:rFonts w:cs="Arial"/>
                <w:sz w:val="16"/>
                <w:szCs w:val="16"/>
                <w:lang w:eastAsia="pt-BR"/>
              </w:rPr>
            </w:pPr>
            <w:r>
              <w:rPr>
                <w:rFonts w:cs="Arial"/>
                <w:sz w:val="16"/>
                <w:szCs w:val="16"/>
                <w:lang w:eastAsia="pt-BR"/>
              </w:rPr>
              <w:t>2.642</w:t>
            </w:r>
          </w:p>
        </w:tc>
        <w:tc>
          <w:tcPr>
            <w:tcW w:w="160" w:type="dxa"/>
            <w:tcBorders>
              <w:left w:val="nil"/>
              <w:right w:val="nil"/>
            </w:tcBorders>
            <w:noWrap/>
            <w:vAlign w:val="center"/>
          </w:tcPr>
          <w:p w14:paraId="7A3D88EC"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5BACC88" w14:textId="24F6D7CA" w:rsidR="00DF0089" w:rsidRPr="00E05693" w:rsidRDefault="00FC5693">
            <w:pPr>
              <w:spacing w:before="0" w:after="0" w:line="240" w:lineRule="auto"/>
              <w:jc w:val="right"/>
              <w:rPr>
                <w:rFonts w:cs="Arial"/>
                <w:sz w:val="16"/>
                <w:szCs w:val="16"/>
                <w:lang w:eastAsia="pt-BR"/>
              </w:rPr>
            </w:pPr>
            <w:r>
              <w:rPr>
                <w:rFonts w:cs="Arial"/>
                <w:sz w:val="16"/>
                <w:szCs w:val="16"/>
                <w:lang w:eastAsia="pt-BR"/>
              </w:rPr>
              <w:t>1.286</w:t>
            </w:r>
          </w:p>
        </w:tc>
        <w:tc>
          <w:tcPr>
            <w:tcW w:w="160" w:type="dxa"/>
            <w:tcBorders>
              <w:left w:val="nil"/>
              <w:right w:val="nil"/>
            </w:tcBorders>
            <w:noWrap/>
            <w:vAlign w:val="center"/>
          </w:tcPr>
          <w:p w14:paraId="0A454E8F"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FE36C90" w14:textId="46945A70" w:rsidR="00DF0089" w:rsidRPr="00E05693" w:rsidRDefault="00DF0089">
            <w:pPr>
              <w:spacing w:before="0" w:after="0" w:line="240" w:lineRule="auto"/>
              <w:jc w:val="right"/>
              <w:rPr>
                <w:rFonts w:cs="Arial"/>
                <w:sz w:val="16"/>
                <w:szCs w:val="16"/>
                <w:lang w:eastAsia="pt-BR"/>
              </w:rPr>
            </w:pPr>
            <w:r w:rsidRPr="00E05693">
              <w:rPr>
                <w:rFonts w:cs="Arial"/>
                <w:sz w:val="16"/>
                <w:szCs w:val="16"/>
                <w:lang w:eastAsia="pt-BR"/>
              </w:rPr>
              <w:t>(</w:t>
            </w:r>
            <w:r w:rsidR="00E942F9">
              <w:rPr>
                <w:rFonts w:cs="Arial"/>
                <w:sz w:val="16"/>
                <w:szCs w:val="16"/>
                <w:lang w:eastAsia="pt-BR"/>
              </w:rPr>
              <w:t>2.985</w:t>
            </w:r>
            <w:r w:rsidRPr="00E05693">
              <w:rPr>
                <w:rFonts w:cs="Arial"/>
                <w:sz w:val="16"/>
                <w:szCs w:val="16"/>
                <w:lang w:eastAsia="pt-BR"/>
              </w:rPr>
              <w:t>)</w:t>
            </w:r>
          </w:p>
        </w:tc>
        <w:tc>
          <w:tcPr>
            <w:tcW w:w="160" w:type="dxa"/>
            <w:tcBorders>
              <w:left w:val="nil"/>
              <w:right w:val="nil"/>
            </w:tcBorders>
            <w:vAlign w:val="center"/>
          </w:tcPr>
          <w:p w14:paraId="72C89505"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409D050" w14:textId="77777777" w:rsidR="00DF0089" w:rsidRPr="00E05693" w:rsidRDefault="00DF0089">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noWrap/>
            <w:vAlign w:val="center"/>
          </w:tcPr>
          <w:p w14:paraId="57894B54" w14:textId="77777777" w:rsidR="00DF0089" w:rsidRPr="00E05693" w:rsidRDefault="00DF0089">
            <w:pPr>
              <w:spacing w:before="0" w:after="0" w:line="240" w:lineRule="auto"/>
              <w:jc w:val="right"/>
              <w:rPr>
                <w:rFonts w:cs="Arial"/>
                <w:sz w:val="16"/>
                <w:szCs w:val="16"/>
                <w:lang w:eastAsia="pt-BR"/>
              </w:rPr>
            </w:pPr>
          </w:p>
        </w:tc>
        <w:tc>
          <w:tcPr>
            <w:tcW w:w="1091" w:type="dxa"/>
            <w:tcBorders>
              <w:left w:val="nil"/>
              <w:right w:val="nil"/>
            </w:tcBorders>
            <w:noWrap/>
            <w:vAlign w:val="center"/>
          </w:tcPr>
          <w:p w14:paraId="491BAD2E" w14:textId="5C013595" w:rsidR="00DF0089" w:rsidRPr="00E05693" w:rsidRDefault="00E942F9">
            <w:pPr>
              <w:spacing w:before="0" w:after="0" w:line="240" w:lineRule="auto"/>
              <w:jc w:val="right"/>
              <w:rPr>
                <w:rFonts w:cs="Arial"/>
                <w:sz w:val="16"/>
                <w:szCs w:val="16"/>
                <w:lang w:eastAsia="pt-BR"/>
              </w:rPr>
            </w:pPr>
            <w:r>
              <w:rPr>
                <w:rFonts w:cs="Arial"/>
                <w:sz w:val="16"/>
                <w:szCs w:val="16"/>
                <w:lang w:eastAsia="pt-BR"/>
              </w:rPr>
              <w:t>16.936</w:t>
            </w:r>
          </w:p>
        </w:tc>
      </w:tr>
      <w:tr w:rsidR="00C92856" w:rsidRPr="00352C7A" w14:paraId="10455C72" w14:textId="77777777" w:rsidTr="00021871">
        <w:trPr>
          <w:cantSplit/>
        </w:trPr>
        <w:tc>
          <w:tcPr>
            <w:tcW w:w="2395" w:type="dxa"/>
            <w:tcBorders>
              <w:left w:val="nil"/>
              <w:right w:val="nil"/>
            </w:tcBorders>
            <w:noWrap/>
            <w:vAlign w:val="center"/>
          </w:tcPr>
          <w:p w14:paraId="4660B45C" w14:textId="19D1BE6C" w:rsidR="00C92856" w:rsidRPr="00E05693" w:rsidRDefault="00C92856" w:rsidP="00C92856">
            <w:pPr>
              <w:spacing w:before="0" w:after="0" w:line="240" w:lineRule="auto"/>
              <w:jc w:val="left"/>
              <w:rPr>
                <w:rFonts w:cs="Arial"/>
                <w:sz w:val="16"/>
                <w:szCs w:val="16"/>
                <w:lang w:eastAsia="pt-BR"/>
              </w:rPr>
            </w:pPr>
            <w:r w:rsidRPr="00E05693">
              <w:rPr>
                <w:rFonts w:cs="Arial"/>
                <w:sz w:val="16"/>
                <w:szCs w:val="16"/>
                <w:lang w:eastAsia="pt-BR"/>
              </w:rPr>
              <w:t>Benfeitorias</w:t>
            </w:r>
          </w:p>
        </w:tc>
        <w:tc>
          <w:tcPr>
            <w:tcW w:w="1091" w:type="dxa"/>
            <w:tcBorders>
              <w:left w:val="nil"/>
              <w:right w:val="nil"/>
            </w:tcBorders>
            <w:noWrap/>
            <w:vAlign w:val="center"/>
          </w:tcPr>
          <w:p w14:paraId="06F40192" w14:textId="1E82F6A6"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5.834</w:t>
            </w:r>
          </w:p>
        </w:tc>
        <w:tc>
          <w:tcPr>
            <w:tcW w:w="160" w:type="dxa"/>
            <w:tcBorders>
              <w:left w:val="nil"/>
              <w:right w:val="nil"/>
            </w:tcBorders>
            <w:noWrap/>
            <w:vAlign w:val="center"/>
          </w:tcPr>
          <w:p w14:paraId="59ECF0D7"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71E047C9" w14:textId="213D07BD" w:rsidR="00C92856" w:rsidRDefault="00C92856" w:rsidP="00C92856">
            <w:pPr>
              <w:spacing w:before="0" w:after="0" w:line="240" w:lineRule="auto"/>
              <w:jc w:val="right"/>
              <w:rPr>
                <w:rFonts w:cs="Arial"/>
                <w:sz w:val="16"/>
                <w:szCs w:val="16"/>
                <w:lang w:eastAsia="pt-BR"/>
              </w:rPr>
            </w:pPr>
            <w:r>
              <w:rPr>
                <w:rFonts w:cs="Arial"/>
                <w:sz w:val="16"/>
                <w:szCs w:val="16"/>
                <w:lang w:eastAsia="pt-BR"/>
              </w:rPr>
              <w:t>101</w:t>
            </w:r>
          </w:p>
        </w:tc>
        <w:tc>
          <w:tcPr>
            <w:tcW w:w="160" w:type="dxa"/>
            <w:tcBorders>
              <w:left w:val="nil"/>
              <w:right w:val="nil"/>
            </w:tcBorders>
            <w:noWrap/>
            <w:vAlign w:val="center"/>
          </w:tcPr>
          <w:p w14:paraId="442EE880"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569A415A" w14:textId="3D5E9170" w:rsidR="00C92856" w:rsidRDefault="00C92856" w:rsidP="00C92856">
            <w:pPr>
              <w:spacing w:before="0" w:after="0" w:line="240" w:lineRule="auto"/>
              <w:jc w:val="right"/>
              <w:rPr>
                <w:rFonts w:cs="Arial"/>
                <w:sz w:val="16"/>
                <w:szCs w:val="16"/>
                <w:lang w:eastAsia="pt-BR"/>
              </w:rPr>
            </w:pPr>
            <w:r>
              <w:rPr>
                <w:rFonts w:cs="Arial"/>
                <w:sz w:val="16"/>
                <w:szCs w:val="16"/>
                <w:lang w:eastAsia="pt-BR"/>
              </w:rPr>
              <w:t>(16)</w:t>
            </w:r>
          </w:p>
        </w:tc>
        <w:tc>
          <w:tcPr>
            <w:tcW w:w="160" w:type="dxa"/>
            <w:tcBorders>
              <w:left w:val="nil"/>
              <w:right w:val="nil"/>
            </w:tcBorders>
            <w:noWrap/>
            <w:vAlign w:val="center"/>
          </w:tcPr>
          <w:p w14:paraId="76CA0524"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F34220D" w14:textId="6FFE3CDE"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(680)</w:t>
            </w:r>
          </w:p>
        </w:tc>
        <w:tc>
          <w:tcPr>
            <w:tcW w:w="160" w:type="dxa"/>
            <w:tcBorders>
              <w:left w:val="nil"/>
              <w:right w:val="nil"/>
            </w:tcBorders>
            <w:vAlign w:val="center"/>
          </w:tcPr>
          <w:p w14:paraId="4E0B1CD2"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B5D84CD" w14:textId="0771FFEC"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noWrap/>
            <w:vAlign w:val="center"/>
          </w:tcPr>
          <w:p w14:paraId="6DBC5E26"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E74C20D" w14:textId="3B73AA2C" w:rsidR="00C92856" w:rsidRDefault="00C92856" w:rsidP="00C92856">
            <w:pPr>
              <w:spacing w:before="0" w:after="0" w:line="240" w:lineRule="auto"/>
              <w:jc w:val="right"/>
              <w:rPr>
                <w:rFonts w:cs="Arial"/>
                <w:sz w:val="16"/>
                <w:szCs w:val="16"/>
                <w:lang w:eastAsia="pt-BR"/>
              </w:rPr>
            </w:pPr>
            <w:r w:rsidRPr="00AC57CE">
              <w:rPr>
                <w:rFonts w:cs="Arial"/>
                <w:sz w:val="16"/>
                <w:szCs w:val="16"/>
                <w:lang w:eastAsia="pt-BR"/>
              </w:rPr>
              <w:t>5.239</w:t>
            </w:r>
          </w:p>
        </w:tc>
      </w:tr>
      <w:tr w:rsidR="00C92856" w:rsidRPr="00E05693" w14:paraId="7C1A89F4" w14:textId="77777777" w:rsidTr="00021871">
        <w:trPr>
          <w:cantSplit/>
        </w:trPr>
        <w:tc>
          <w:tcPr>
            <w:tcW w:w="2395" w:type="dxa"/>
            <w:tcBorders>
              <w:left w:val="nil"/>
              <w:right w:val="nil"/>
            </w:tcBorders>
            <w:noWrap/>
            <w:vAlign w:val="center"/>
            <w:hideMark/>
          </w:tcPr>
          <w:p w14:paraId="2FF6F180" w14:textId="4C600651" w:rsidR="00C92856" w:rsidRPr="00E05693" w:rsidRDefault="00C92856" w:rsidP="00C92856">
            <w:pPr>
              <w:spacing w:before="0" w:after="0" w:line="240" w:lineRule="auto"/>
              <w:jc w:val="left"/>
              <w:rPr>
                <w:rFonts w:cs="Arial"/>
                <w:sz w:val="16"/>
                <w:szCs w:val="16"/>
                <w:lang w:eastAsia="pt-BR"/>
              </w:rPr>
            </w:pPr>
            <w:r w:rsidRPr="00E05693">
              <w:rPr>
                <w:rFonts w:cs="Arial"/>
                <w:sz w:val="16"/>
                <w:szCs w:val="16"/>
                <w:lang w:eastAsia="pt-BR"/>
              </w:rPr>
              <w:t>Terrenos</w:t>
            </w:r>
          </w:p>
        </w:tc>
        <w:tc>
          <w:tcPr>
            <w:tcW w:w="1091" w:type="dxa"/>
            <w:tcBorders>
              <w:left w:val="nil"/>
              <w:right w:val="nil"/>
            </w:tcBorders>
            <w:noWrap/>
            <w:vAlign w:val="center"/>
          </w:tcPr>
          <w:p w14:paraId="2F9B9125" w14:textId="7E0D2710"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6.141</w:t>
            </w:r>
          </w:p>
        </w:tc>
        <w:tc>
          <w:tcPr>
            <w:tcW w:w="160" w:type="dxa"/>
            <w:tcBorders>
              <w:left w:val="nil"/>
              <w:right w:val="nil"/>
            </w:tcBorders>
            <w:noWrap/>
            <w:vAlign w:val="center"/>
          </w:tcPr>
          <w:p w14:paraId="7E1C0384"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3BFDF4F" w14:textId="0994F610"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noWrap/>
            <w:vAlign w:val="center"/>
          </w:tcPr>
          <w:p w14:paraId="42E69305"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2A2FEEF" w14:textId="2CC11BF4"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621AE1AD"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3C50954C" w14:textId="32B2D4C4"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vAlign w:val="center"/>
          </w:tcPr>
          <w:p w14:paraId="7A7C4A37"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0D38165F" w14:textId="6501A297"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(2.884)</w:t>
            </w:r>
          </w:p>
        </w:tc>
        <w:tc>
          <w:tcPr>
            <w:tcW w:w="160" w:type="dxa"/>
            <w:tcBorders>
              <w:left w:val="nil"/>
              <w:right w:val="nil"/>
            </w:tcBorders>
            <w:noWrap/>
            <w:vAlign w:val="center"/>
          </w:tcPr>
          <w:p w14:paraId="3BBEEDB0"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6B1551A" w14:textId="1BA49F9C" w:rsidR="00C92856" w:rsidRPr="00AC57CE" w:rsidRDefault="00C92856" w:rsidP="00C92856">
            <w:pPr>
              <w:spacing w:before="0" w:after="0" w:line="240" w:lineRule="auto"/>
              <w:jc w:val="right"/>
              <w:rPr>
                <w:rFonts w:cs="Arial"/>
                <w:sz w:val="16"/>
                <w:szCs w:val="16"/>
                <w:lang w:eastAsia="pt-BR"/>
              </w:rPr>
            </w:pPr>
            <w:r w:rsidRPr="00AC57CE">
              <w:rPr>
                <w:rFonts w:cs="Arial"/>
                <w:sz w:val="16"/>
                <w:szCs w:val="16"/>
                <w:lang w:eastAsia="pt-BR"/>
              </w:rPr>
              <w:t>3.257</w:t>
            </w:r>
          </w:p>
        </w:tc>
      </w:tr>
      <w:tr w:rsidR="00C92856" w:rsidRPr="00E05693" w14:paraId="4CFB8CBF" w14:textId="77777777" w:rsidTr="00021871">
        <w:trPr>
          <w:cantSplit/>
        </w:trPr>
        <w:tc>
          <w:tcPr>
            <w:tcW w:w="2395" w:type="dxa"/>
            <w:tcBorders>
              <w:left w:val="nil"/>
              <w:right w:val="nil"/>
            </w:tcBorders>
            <w:noWrap/>
            <w:vAlign w:val="center"/>
            <w:hideMark/>
          </w:tcPr>
          <w:p w14:paraId="212B48BC" w14:textId="764D9DD0" w:rsidR="00C92856" w:rsidRPr="00E05693" w:rsidRDefault="00C92856" w:rsidP="00C92856">
            <w:pPr>
              <w:spacing w:before="0" w:after="0" w:line="240" w:lineRule="auto"/>
              <w:jc w:val="left"/>
              <w:rPr>
                <w:rFonts w:cs="Arial"/>
                <w:sz w:val="16"/>
                <w:szCs w:val="16"/>
                <w:lang w:eastAsia="pt-BR"/>
              </w:rPr>
            </w:pPr>
            <w:r w:rsidRPr="00E05693">
              <w:rPr>
                <w:rFonts w:cs="Arial"/>
                <w:sz w:val="16"/>
                <w:szCs w:val="16"/>
                <w:lang w:eastAsia="pt-BR"/>
              </w:rPr>
              <w:t>Edifícios</w:t>
            </w:r>
          </w:p>
        </w:tc>
        <w:tc>
          <w:tcPr>
            <w:tcW w:w="1091" w:type="dxa"/>
            <w:tcBorders>
              <w:left w:val="nil"/>
              <w:right w:val="nil"/>
            </w:tcBorders>
            <w:noWrap/>
            <w:vAlign w:val="center"/>
          </w:tcPr>
          <w:p w14:paraId="149207C7" w14:textId="5B9F12E1"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3.574</w:t>
            </w:r>
          </w:p>
        </w:tc>
        <w:tc>
          <w:tcPr>
            <w:tcW w:w="160" w:type="dxa"/>
            <w:tcBorders>
              <w:left w:val="nil"/>
              <w:right w:val="nil"/>
            </w:tcBorders>
            <w:noWrap/>
            <w:vAlign w:val="center"/>
          </w:tcPr>
          <w:p w14:paraId="4141089A"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76F3D555" w14:textId="7841C4DE"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noWrap/>
            <w:vAlign w:val="center"/>
          </w:tcPr>
          <w:p w14:paraId="034C1279"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86D5159" w14:textId="35E88FC6"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218</w:t>
            </w:r>
          </w:p>
        </w:tc>
        <w:tc>
          <w:tcPr>
            <w:tcW w:w="160" w:type="dxa"/>
            <w:tcBorders>
              <w:left w:val="nil"/>
              <w:right w:val="nil"/>
            </w:tcBorders>
            <w:noWrap/>
            <w:vAlign w:val="center"/>
          </w:tcPr>
          <w:p w14:paraId="34D68F50"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644C196" w14:textId="20AFF3B9"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r>
              <w:rPr>
                <w:rFonts w:cs="Arial"/>
                <w:sz w:val="16"/>
                <w:szCs w:val="16"/>
                <w:lang w:eastAsia="pt-BR"/>
              </w:rPr>
              <w:t>270</w:t>
            </w:r>
            <w:r w:rsidRPr="00E05693">
              <w:rPr>
                <w:rFonts w:cs="Arial"/>
                <w:sz w:val="16"/>
                <w:szCs w:val="16"/>
                <w:lang w:eastAsia="pt-BR"/>
              </w:rPr>
              <w:t>)</w:t>
            </w:r>
          </w:p>
        </w:tc>
        <w:tc>
          <w:tcPr>
            <w:tcW w:w="160" w:type="dxa"/>
            <w:tcBorders>
              <w:left w:val="nil"/>
              <w:right w:val="nil"/>
            </w:tcBorders>
            <w:vAlign w:val="center"/>
          </w:tcPr>
          <w:p w14:paraId="36C362F2"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00B7B463" w14:textId="07E7F9E7"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(2.994)</w:t>
            </w:r>
          </w:p>
        </w:tc>
        <w:tc>
          <w:tcPr>
            <w:tcW w:w="160" w:type="dxa"/>
            <w:tcBorders>
              <w:left w:val="nil"/>
              <w:right w:val="nil"/>
            </w:tcBorders>
            <w:noWrap/>
            <w:vAlign w:val="center"/>
          </w:tcPr>
          <w:p w14:paraId="228FDE9B"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045BB356" w14:textId="2CE185C0"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528</w:t>
            </w:r>
          </w:p>
        </w:tc>
      </w:tr>
      <w:tr w:rsidR="00C92856" w:rsidRPr="00E05693" w14:paraId="7FD48964" w14:textId="77777777" w:rsidTr="00021871">
        <w:trPr>
          <w:cantSplit/>
        </w:trPr>
        <w:tc>
          <w:tcPr>
            <w:tcW w:w="2395" w:type="dxa"/>
            <w:tcBorders>
              <w:left w:val="nil"/>
              <w:right w:val="nil"/>
            </w:tcBorders>
            <w:noWrap/>
            <w:vAlign w:val="center"/>
          </w:tcPr>
          <w:p w14:paraId="105237E7" w14:textId="60FA0880" w:rsidR="00C92856" w:rsidRPr="00E05693" w:rsidRDefault="00C92856" w:rsidP="00C92856">
            <w:pPr>
              <w:spacing w:before="0" w:after="0" w:line="240" w:lineRule="auto"/>
              <w:jc w:val="left"/>
              <w:rPr>
                <w:rFonts w:cs="Arial"/>
                <w:sz w:val="16"/>
                <w:szCs w:val="16"/>
                <w:lang w:eastAsia="pt-BR"/>
              </w:rPr>
            </w:pPr>
            <w:r w:rsidRPr="00E05693">
              <w:rPr>
                <w:rFonts w:cs="Arial"/>
                <w:sz w:val="16"/>
                <w:szCs w:val="16"/>
                <w:lang w:eastAsia="pt-BR"/>
              </w:rPr>
              <w:t>Veículos</w:t>
            </w:r>
          </w:p>
        </w:tc>
        <w:tc>
          <w:tcPr>
            <w:tcW w:w="1091" w:type="dxa"/>
            <w:tcBorders>
              <w:left w:val="nil"/>
              <w:right w:val="nil"/>
            </w:tcBorders>
            <w:noWrap/>
            <w:vAlign w:val="center"/>
          </w:tcPr>
          <w:p w14:paraId="3D37596F" w14:textId="73250EAF"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229</w:t>
            </w:r>
          </w:p>
        </w:tc>
        <w:tc>
          <w:tcPr>
            <w:tcW w:w="160" w:type="dxa"/>
            <w:tcBorders>
              <w:left w:val="nil"/>
              <w:right w:val="nil"/>
            </w:tcBorders>
            <w:noWrap/>
            <w:vAlign w:val="center"/>
          </w:tcPr>
          <w:p w14:paraId="0F6EB9DD"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5DD1227" w14:textId="0D27B718"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noWrap/>
            <w:vAlign w:val="center"/>
          </w:tcPr>
          <w:p w14:paraId="2D0E24DB"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2A8B25D" w14:textId="41909815"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(229)</w:t>
            </w:r>
          </w:p>
        </w:tc>
        <w:tc>
          <w:tcPr>
            <w:tcW w:w="160" w:type="dxa"/>
            <w:tcBorders>
              <w:left w:val="nil"/>
              <w:right w:val="nil"/>
            </w:tcBorders>
            <w:noWrap/>
            <w:vAlign w:val="center"/>
          </w:tcPr>
          <w:p w14:paraId="6CCF543A"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8DF28FB" w14:textId="0957770F"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vAlign w:val="center"/>
          </w:tcPr>
          <w:p w14:paraId="54342563"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6F8B18A2" w14:textId="7B7F3A49"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noWrap/>
            <w:vAlign w:val="center"/>
          </w:tcPr>
          <w:p w14:paraId="463CFE9B"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D004E9C" w14:textId="5AEBF96E"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r>
      <w:tr w:rsidR="00C92856" w:rsidRPr="00E05693" w14:paraId="0918B808" w14:textId="77777777" w:rsidTr="00021871">
        <w:trPr>
          <w:cantSplit/>
        </w:trPr>
        <w:tc>
          <w:tcPr>
            <w:tcW w:w="2395" w:type="dxa"/>
            <w:tcBorders>
              <w:left w:val="nil"/>
              <w:right w:val="nil"/>
            </w:tcBorders>
            <w:noWrap/>
            <w:vAlign w:val="center"/>
          </w:tcPr>
          <w:p w14:paraId="10CD5C20" w14:textId="4EEFC0C2" w:rsidR="00C92856" w:rsidRPr="00E05693" w:rsidRDefault="00C92856" w:rsidP="00C92856">
            <w:pPr>
              <w:spacing w:before="0" w:after="0" w:line="240" w:lineRule="auto"/>
              <w:jc w:val="left"/>
              <w:rPr>
                <w:rFonts w:cs="Arial"/>
                <w:sz w:val="16"/>
                <w:szCs w:val="16"/>
                <w:lang w:eastAsia="pt-BR"/>
              </w:rPr>
            </w:pPr>
            <w:r w:rsidRPr="00E05693">
              <w:rPr>
                <w:rFonts w:cs="Arial"/>
                <w:sz w:val="16"/>
                <w:szCs w:val="16"/>
                <w:lang w:eastAsia="pt-BR"/>
              </w:rPr>
              <w:t>Outras imobilizações</w:t>
            </w:r>
          </w:p>
        </w:tc>
        <w:tc>
          <w:tcPr>
            <w:tcW w:w="1091" w:type="dxa"/>
            <w:tcBorders>
              <w:left w:val="nil"/>
              <w:right w:val="nil"/>
            </w:tcBorders>
            <w:noWrap/>
            <w:vAlign w:val="center"/>
          </w:tcPr>
          <w:p w14:paraId="3153DF0A" w14:textId="5EC2B9E0"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376</w:t>
            </w:r>
          </w:p>
        </w:tc>
        <w:tc>
          <w:tcPr>
            <w:tcW w:w="160" w:type="dxa"/>
            <w:tcBorders>
              <w:left w:val="nil"/>
              <w:right w:val="nil"/>
            </w:tcBorders>
            <w:noWrap/>
            <w:vAlign w:val="center"/>
          </w:tcPr>
          <w:p w14:paraId="79A04AEF"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1567BDE5" w14:textId="29CCD4FE"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noWrap/>
            <w:vAlign w:val="center"/>
          </w:tcPr>
          <w:p w14:paraId="47ECB276"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5E874284" w14:textId="03AC2E7A"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(376)</w:t>
            </w:r>
          </w:p>
        </w:tc>
        <w:tc>
          <w:tcPr>
            <w:tcW w:w="160" w:type="dxa"/>
            <w:tcBorders>
              <w:left w:val="nil"/>
              <w:right w:val="nil"/>
            </w:tcBorders>
            <w:noWrap/>
            <w:vAlign w:val="center"/>
          </w:tcPr>
          <w:p w14:paraId="060FA024"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207F44EB" w14:textId="23B0C53F"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vAlign w:val="center"/>
          </w:tcPr>
          <w:p w14:paraId="4D83BBEB"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51CD0A53" w14:textId="5C6B0FA0" w:rsidR="00C92856" w:rsidRPr="00E05693" w:rsidRDefault="00C92856" w:rsidP="00C92856">
            <w:pPr>
              <w:spacing w:before="0" w:after="0" w:line="240" w:lineRule="auto"/>
              <w:jc w:val="right"/>
              <w:rPr>
                <w:rFonts w:cs="Arial"/>
                <w:sz w:val="16"/>
                <w:szCs w:val="16"/>
                <w:lang w:eastAsia="pt-BR"/>
              </w:rPr>
            </w:pPr>
            <w:r w:rsidRPr="00E05693">
              <w:rPr>
                <w:rFonts w:cs="Arial"/>
                <w:sz w:val="16"/>
                <w:szCs w:val="16"/>
                <w:lang w:eastAsia="pt-BR"/>
              </w:rPr>
              <w:t>-</w:t>
            </w:r>
          </w:p>
        </w:tc>
        <w:tc>
          <w:tcPr>
            <w:tcW w:w="160" w:type="dxa"/>
            <w:tcBorders>
              <w:left w:val="nil"/>
              <w:right w:val="nil"/>
            </w:tcBorders>
            <w:noWrap/>
            <w:vAlign w:val="center"/>
          </w:tcPr>
          <w:p w14:paraId="4211F7D5" w14:textId="77777777" w:rsidR="00C92856" w:rsidRPr="00E05693" w:rsidRDefault="00C92856" w:rsidP="00C92856">
            <w:pPr>
              <w:spacing w:before="0" w:after="0" w:line="240" w:lineRule="auto"/>
              <w:jc w:val="right"/>
              <w:rPr>
                <w:rFonts w:cs="Arial"/>
                <w:sz w:val="16"/>
                <w:szCs w:val="16"/>
                <w:lang w:eastAsia="pt-BR"/>
              </w:rPr>
            </w:pPr>
          </w:p>
        </w:tc>
        <w:tc>
          <w:tcPr>
            <w:tcW w:w="1091" w:type="dxa"/>
            <w:tcBorders>
              <w:left w:val="nil"/>
              <w:right w:val="nil"/>
            </w:tcBorders>
            <w:noWrap/>
            <w:vAlign w:val="center"/>
          </w:tcPr>
          <w:p w14:paraId="465D6C83" w14:textId="1CF3AFFB" w:rsidR="00C92856" w:rsidRPr="00E05693" w:rsidRDefault="00C92856" w:rsidP="00C92856">
            <w:pPr>
              <w:spacing w:before="0" w:after="0" w:line="240" w:lineRule="auto"/>
              <w:jc w:val="right"/>
              <w:rPr>
                <w:rFonts w:cs="Arial"/>
                <w:sz w:val="16"/>
                <w:szCs w:val="16"/>
                <w:lang w:eastAsia="pt-BR"/>
              </w:rPr>
            </w:pPr>
            <w:r>
              <w:rPr>
                <w:rFonts w:cs="Arial"/>
                <w:sz w:val="16"/>
                <w:szCs w:val="16"/>
                <w:lang w:eastAsia="pt-BR"/>
              </w:rPr>
              <w:t>-</w:t>
            </w:r>
          </w:p>
        </w:tc>
      </w:tr>
      <w:tr w:rsidR="00C92856" w:rsidRPr="00E05693" w14:paraId="17D09D32" w14:textId="77777777" w:rsidTr="00021871">
        <w:trPr>
          <w:cantSplit/>
        </w:trPr>
        <w:tc>
          <w:tcPr>
            <w:tcW w:w="2395" w:type="dxa"/>
            <w:tcBorders>
              <w:left w:val="nil"/>
              <w:right w:val="nil"/>
            </w:tcBorders>
            <w:shd w:val="clear" w:color="auto" w:fill="F8ECFE"/>
            <w:noWrap/>
            <w:vAlign w:val="center"/>
            <w:hideMark/>
          </w:tcPr>
          <w:p w14:paraId="4F9CE701" w14:textId="507914A7" w:rsidR="00C92856" w:rsidRPr="00E05693" w:rsidRDefault="00C92856" w:rsidP="00C92856">
            <w:pPr>
              <w:spacing w:before="0" w:after="0" w:line="240" w:lineRule="auto"/>
              <w:jc w:val="left"/>
              <w:rPr>
                <w:rFonts w:cs="Arial"/>
                <w:b/>
                <w:color w:val="500878"/>
                <w:sz w:val="16"/>
                <w:szCs w:val="16"/>
                <w:lang w:eastAsia="pt-BR"/>
              </w:rPr>
            </w:pPr>
            <w:r w:rsidRPr="00E05693">
              <w:rPr>
                <w:rFonts w:cs="Arial"/>
                <w:b/>
                <w:color w:val="500878"/>
                <w:sz w:val="16"/>
                <w:szCs w:val="16"/>
                <w:lang w:eastAsia="pt-BR"/>
              </w:rPr>
              <w:t>Total</w:t>
            </w:r>
          </w:p>
        </w:tc>
        <w:tc>
          <w:tcPr>
            <w:tcW w:w="1091" w:type="dxa"/>
            <w:tcBorders>
              <w:top w:val="single" w:sz="4" w:space="0" w:color="auto"/>
              <w:left w:val="nil"/>
              <w:bottom w:val="double" w:sz="4" w:space="0" w:color="auto"/>
              <w:right w:val="nil"/>
            </w:tcBorders>
            <w:shd w:val="clear" w:color="auto" w:fill="F8ECFE"/>
            <w:noWrap/>
            <w:vAlign w:val="center"/>
          </w:tcPr>
          <w:p w14:paraId="51570101" w14:textId="148A5153" w:rsidR="00C92856" w:rsidRPr="00E05693" w:rsidRDefault="00C92856" w:rsidP="00C92856">
            <w:pPr>
              <w:spacing w:before="0" w:after="0" w:line="240" w:lineRule="auto"/>
              <w:jc w:val="right"/>
              <w:rPr>
                <w:rFonts w:cs="Arial"/>
                <w:b/>
                <w:color w:val="500878"/>
                <w:sz w:val="16"/>
                <w:szCs w:val="16"/>
                <w:lang w:eastAsia="pt-BR"/>
              </w:rPr>
            </w:pPr>
            <w:r w:rsidRPr="00E05693">
              <w:rPr>
                <w:rFonts w:cs="Arial"/>
                <w:b/>
                <w:color w:val="500878"/>
                <w:sz w:val="16"/>
                <w:szCs w:val="16"/>
                <w:lang w:eastAsia="pt-BR"/>
              </w:rPr>
              <w:t>200.002</w:t>
            </w:r>
          </w:p>
        </w:tc>
        <w:tc>
          <w:tcPr>
            <w:tcW w:w="160" w:type="dxa"/>
            <w:tcBorders>
              <w:left w:val="nil"/>
              <w:right w:val="nil"/>
            </w:tcBorders>
            <w:shd w:val="clear" w:color="auto" w:fill="F8ECFE"/>
            <w:noWrap/>
            <w:vAlign w:val="center"/>
          </w:tcPr>
          <w:p w14:paraId="11CE75EF" w14:textId="77777777" w:rsidR="00C92856" w:rsidRPr="00E05693" w:rsidRDefault="00C92856" w:rsidP="00C92856">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388EFAE3" w14:textId="0572DA1C" w:rsidR="00C92856" w:rsidRPr="00E05693" w:rsidRDefault="00C92856" w:rsidP="00C92856">
            <w:pPr>
              <w:spacing w:before="0" w:after="0" w:line="240" w:lineRule="auto"/>
              <w:jc w:val="right"/>
              <w:rPr>
                <w:rFonts w:cs="Arial"/>
                <w:b/>
                <w:color w:val="500878"/>
                <w:sz w:val="16"/>
                <w:szCs w:val="16"/>
                <w:lang w:eastAsia="pt-BR"/>
              </w:rPr>
            </w:pPr>
            <w:r>
              <w:rPr>
                <w:rFonts w:cs="Arial"/>
                <w:b/>
                <w:color w:val="500878"/>
                <w:sz w:val="16"/>
                <w:szCs w:val="16"/>
                <w:lang w:eastAsia="pt-BR"/>
              </w:rPr>
              <w:t>41.709</w:t>
            </w:r>
          </w:p>
        </w:tc>
        <w:tc>
          <w:tcPr>
            <w:tcW w:w="160" w:type="dxa"/>
            <w:tcBorders>
              <w:left w:val="nil"/>
              <w:right w:val="nil"/>
            </w:tcBorders>
            <w:shd w:val="clear" w:color="auto" w:fill="F8ECFE"/>
            <w:noWrap/>
            <w:vAlign w:val="center"/>
          </w:tcPr>
          <w:p w14:paraId="603B9E9F" w14:textId="77777777" w:rsidR="00C92856" w:rsidRPr="00E05693" w:rsidRDefault="00C92856" w:rsidP="00C92856">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6A411087" w14:textId="7DC24688" w:rsidR="00C92856" w:rsidRPr="00E05693" w:rsidRDefault="00C92856" w:rsidP="00C92856">
            <w:pPr>
              <w:spacing w:before="0" w:after="0" w:line="240" w:lineRule="auto"/>
              <w:jc w:val="right"/>
              <w:rPr>
                <w:rFonts w:cs="Arial"/>
                <w:b/>
                <w:color w:val="500878"/>
                <w:sz w:val="16"/>
                <w:szCs w:val="16"/>
                <w:lang w:eastAsia="pt-BR"/>
              </w:rPr>
            </w:pPr>
            <w:r>
              <w:rPr>
                <w:rFonts w:cs="Arial"/>
                <w:b/>
                <w:color w:val="500878"/>
                <w:sz w:val="16"/>
                <w:szCs w:val="16"/>
                <w:lang w:eastAsia="pt-BR"/>
              </w:rPr>
              <w:t>(2.115)</w:t>
            </w:r>
          </w:p>
        </w:tc>
        <w:tc>
          <w:tcPr>
            <w:tcW w:w="160" w:type="dxa"/>
            <w:tcBorders>
              <w:left w:val="nil"/>
              <w:right w:val="nil"/>
            </w:tcBorders>
            <w:shd w:val="clear" w:color="auto" w:fill="F8ECFE"/>
            <w:noWrap/>
            <w:vAlign w:val="center"/>
          </w:tcPr>
          <w:p w14:paraId="5D23F1EB" w14:textId="77777777" w:rsidR="00C92856" w:rsidRPr="00E05693" w:rsidRDefault="00C92856" w:rsidP="00C92856">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4704AD45" w14:textId="01C488D2" w:rsidR="00C92856" w:rsidRPr="00E05693" w:rsidRDefault="00C92856" w:rsidP="00C92856">
            <w:pPr>
              <w:spacing w:before="0" w:after="0" w:line="240" w:lineRule="auto"/>
              <w:jc w:val="right"/>
              <w:rPr>
                <w:rFonts w:cs="Arial"/>
                <w:b/>
                <w:color w:val="500878"/>
                <w:sz w:val="16"/>
                <w:szCs w:val="16"/>
                <w:lang w:eastAsia="pt-BR"/>
              </w:rPr>
            </w:pPr>
            <w:r w:rsidRPr="00E05693">
              <w:rPr>
                <w:rFonts w:cs="Arial"/>
                <w:b/>
                <w:color w:val="500878"/>
                <w:sz w:val="16"/>
                <w:szCs w:val="16"/>
                <w:lang w:eastAsia="pt-BR"/>
              </w:rPr>
              <w:t>(</w:t>
            </w:r>
            <w:r>
              <w:rPr>
                <w:rFonts w:cs="Arial"/>
                <w:b/>
                <w:color w:val="500878"/>
                <w:sz w:val="16"/>
                <w:szCs w:val="16"/>
                <w:lang w:eastAsia="pt-BR"/>
              </w:rPr>
              <w:t>74.878</w:t>
            </w:r>
            <w:r w:rsidRPr="00E05693">
              <w:rPr>
                <w:rFonts w:cs="Arial"/>
                <w:b/>
                <w:color w:val="500878"/>
                <w:sz w:val="16"/>
                <w:szCs w:val="16"/>
                <w:lang w:eastAsia="pt-BR"/>
              </w:rPr>
              <w:t>)</w:t>
            </w:r>
          </w:p>
        </w:tc>
        <w:tc>
          <w:tcPr>
            <w:tcW w:w="160" w:type="dxa"/>
            <w:tcBorders>
              <w:left w:val="nil"/>
              <w:right w:val="nil"/>
            </w:tcBorders>
            <w:shd w:val="clear" w:color="auto" w:fill="F8ECFE"/>
            <w:vAlign w:val="center"/>
          </w:tcPr>
          <w:p w14:paraId="1978154C" w14:textId="77777777" w:rsidR="00C92856" w:rsidRPr="00E05693" w:rsidRDefault="00C92856" w:rsidP="00C92856">
            <w:pPr>
              <w:spacing w:before="0" w:after="0" w:line="240" w:lineRule="auto"/>
              <w:jc w:val="right"/>
              <w:rPr>
                <w:rFonts w:cs="Arial"/>
                <w:b/>
                <w:bCs/>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2ED5C74C" w14:textId="74B28A93" w:rsidR="00C92856" w:rsidRPr="00E05693" w:rsidRDefault="00C92856" w:rsidP="00C92856">
            <w:pPr>
              <w:spacing w:before="0" w:after="0" w:line="240" w:lineRule="auto"/>
              <w:jc w:val="right"/>
              <w:rPr>
                <w:rFonts w:cs="Arial"/>
                <w:b/>
                <w:color w:val="500878"/>
                <w:sz w:val="16"/>
                <w:szCs w:val="16"/>
                <w:lang w:eastAsia="pt-BR"/>
              </w:rPr>
            </w:pPr>
            <w:r>
              <w:rPr>
                <w:rFonts w:cs="Arial"/>
                <w:b/>
                <w:color w:val="500878"/>
                <w:sz w:val="16"/>
                <w:szCs w:val="16"/>
                <w:lang w:eastAsia="pt-BR"/>
              </w:rPr>
              <w:t>(8.122)</w:t>
            </w:r>
          </w:p>
        </w:tc>
        <w:tc>
          <w:tcPr>
            <w:tcW w:w="160" w:type="dxa"/>
            <w:tcBorders>
              <w:left w:val="nil"/>
              <w:right w:val="nil"/>
            </w:tcBorders>
            <w:shd w:val="clear" w:color="auto" w:fill="F8ECFE"/>
            <w:noWrap/>
            <w:vAlign w:val="center"/>
          </w:tcPr>
          <w:p w14:paraId="5A4B7B69" w14:textId="77777777" w:rsidR="00C92856" w:rsidRPr="00E05693" w:rsidRDefault="00C92856" w:rsidP="00C92856">
            <w:pPr>
              <w:spacing w:before="0" w:after="0" w:line="240" w:lineRule="auto"/>
              <w:jc w:val="right"/>
              <w:rPr>
                <w:rFonts w:cs="Arial"/>
                <w:b/>
                <w:color w:val="500878"/>
                <w:sz w:val="16"/>
                <w:szCs w:val="16"/>
                <w:lang w:eastAsia="pt-BR"/>
              </w:rPr>
            </w:pPr>
          </w:p>
        </w:tc>
        <w:tc>
          <w:tcPr>
            <w:tcW w:w="1091" w:type="dxa"/>
            <w:tcBorders>
              <w:top w:val="single" w:sz="4" w:space="0" w:color="auto"/>
              <w:left w:val="nil"/>
              <w:bottom w:val="double" w:sz="4" w:space="0" w:color="auto"/>
              <w:right w:val="nil"/>
            </w:tcBorders>
            <w:shd w:val="clear" w:color="auto" w:fill="F8ECFE"/>
            <w:noWrap/>
            <w:vAlign w:val="center"/>
          </w:tcPr>
          <w:p w14:paraId="1CCA4BF4" w14:textId="346364F7" w:rsidR="00C92856" w:rsidRPr="00E05693" w:rsidRDefault="00C92856" w:rsidP="00C92856">
            <w:pPr>
              <w:spacing w:before="0" w:after="0" w:line="240" w:lineRule="auto"/>
              <w:jc w:val="right"/>
              <w:rPr>
                <w:rFonts w:cs="Arial"/>
                <w:b/>
                <w:color w:val="500878"/>
                <w:sz w:val="16"/>
                <w:szCs w:val="16"/>
                <w:lang w:eastAsia="pt-BR"/>
              </w:rPr>
            </w:pPr>
            <w:r>
              <w:rPr>
                <w:rFonts w:cs="Arial"/>
                <w:b/>
                <w:color w:val="500878"/>
                <w:sz w:val="16"/>
                <w:szCs w:val="16"/>
                <w:lang w:eastAsia="pt-BR"/>
              </w:rPr>
              <w:t>156.596</w:t>
            </w:r>
          </w:p>
        </w:tc>
      </w:tr>
    </w:tbl>
    <w:p w14:paraId="13BFD3D5" w14:textId="77777777" w:rsidR="006F25F2" w:rsidRDefault="006F25F2" w:rsidP="006F25F2">
      <w:pPr>
        <w:spacing w:before="0" w:after="0" w:line="240" w:lineRule="auto"/>
      </w:pPr>
    </w:p>
    <w:p w14:paraId="25DED8AE" w14:textId="6374D297" w:rsidR="0015315E" w:rsidRDefault="006B76F1" w:rsidP="008D5B68">
      <w:r>
        <w:t>Em</w:t>
      </w:r>
      <w:r w:rsidR="003446A8" w:rsidRPr="003446A8">
        <w:t xml:space="preserve"> 2024, </w:t>
      </w:r>
      <w:r w:rsidR="00FC5B66" w:rsidRPr="00FC5B66">
        <w:t xml:space="preserve">a Companhia concluiu a </w:t>
      </w:r>
      <w:r w:rsidR="003446A8" w:rsidRPr="003446A8">
        <w:t xml:space="preserve">revisão técnica </w:t>
      </w:r>
      <w:r w:rsidR="00FC5B66" w:rsidRPr="00FC5B66">
        <w:t xml:space="preserve">periódica </w:t>
      </w:r>
      <w:r w:rsidR="00D606A5">
        <w:t xml:space="preserve">da vida útil </w:t>
      </w:r>
      <w:r w:rsidR="00FC5B66" w:rsidRPr="00FC5B66">
        <w:t>de seus</w:t>
      </w:r>
      <w:r w:rsidR="003446A8" w:rsidRPr="003446A8">
        <w:t xml:space="preserve"> ativo</w:t>
      </w:r>
      <w:r w:rsidR="00D606A5">
        <w:t>s</w:t>
      </w:r>
      <w:r w:rsidR="003446A8" w:rsidRPr="003446A8">
        <w:t xml:space="preserve"> imobilizado</w:t>
      </w:r>
      <w:r w:rsidR="00D606A5">
        <w:t>s</w:t>
      </w:r>
      <w:r w:rsidR="00FC5B66" w:rsidRPr="00FC5B66">
        <w:t xml:space="preserve">, em conformidade com o CPC 27 </w:t>
      </w:r>
      <w:r w:rsidR="006766BE">
        <w:t>-</w:t>
      </w:r>
      <w:r w:rsidR="00FC5B66" w:rsidRPr="00FC5B66">
        <w:t xml:space="preserve"> Ativo Imobilizado.</w:t>
      </w:r>
      <w:r w:rsidR="003446A8" w:rsidRPr="003446A8">
        <w:t xml:space="preserve"> Não foram identificados </w:t>
      </w:r>
      <w:r w:rsidR="00FC5B66" w:rsidRPr="00FC5B66">
        <w:t xml:space="preserve">indícios de desvalorização que exigissem reconhecimento de perdas por </w:t>
      </w:r>
      <w:r w:rsidR="00881763" w:rsidRPr="00881763">
        <w:t>redução ao valor recuperável</w:t>
      </w:r>
      <w:r w:rsidR="00FC5B66" w:rsidRPr="00FC5B66">
        <w:t>. No entanto, com base na análise realizada, a vida útil de alguns ativos foi reestimada, resultando em reflexos na depreciação futura</w:t>
      </w:r>
      <w:r w:rsidR="003446A8" w:rsidRPr="00B41987">
        <w:t>.</w:t>
      </w:r>
    </w:p>
    <w:p w14:paraId="0AF4C2EC" w14:textId="77777777" w:rsidR="00701C91" w:rsidRDefault="00701C91" w:rsidP="008D5B68"/>
    <w:p w14:paraId="27205BFD" w14:textId="53EDE7B8" w:rsidR="001F0437" w:rsidRPr="006951AD" w:rsidRDefault="001F0437" w:rsidP="00C21991">
      <w:pPr>
        <w:keepNext/>
        <w:numPr>
          <w:ilvl w:val="0"/>
          <w:numId w:val="18"/>
        </w:numPr>
        <w:outlineLvl w:val="1"/>
        <w:rPr>
          <w:b/>
          <w:color w:val="500878"/>
        </w:rPr>
      </w:pPr>
      <w:r w:rsidRPr="006951AD">
        <w:rPr>
          <w:b/>
          <w:color w:val="500878"/>
        </w:rPr>
        <w:lastRenderedPageBreak/>
        <w:t>Intangível</w:t>
      </w:r>
    </w:p>
    <w:p w14:paraId="6BB2419B" w14:textId="6326BEED" w:rsidR="00A75E07" w:rsidRPr="006951AD" w:rsidRDefault="00467745" w:rsidP="008D5B68">
      <w:r w:rsidRPr="006951AD">
        <w:t>Os saldos patrimoniais e movimentações do intangível foram as seguintes:</w:t>
      </w:r>
    </w:p>
    <w:p w14:paraId="43416C19" w14:textId="4C3686B8" w:rsidR="00FD6C05" w:rsidRDefault="00FD6C05" w:rsidP="00C21991">
      <w:pPr>
        <w:numPr>
          <w:ilvl w:val="0"/>
          <w:numId w:val="17"/>
        </w:numPr>
        <w:ind w:left="284" w:hanging="284"/>
        <w:jc w:val="left"/>
        <w:rPr>
          <w:rFonts w:cs="Arial"/>
          <w:b/>
          <w:color w:val="500878"/>
        </w:rPr>
      </w:pPr>
      <w:r w:rsidRPr="006951AD">
        <w:rPr>
          <w:rFonts w:cs="Arial"/>
          <w:b/>
          <w:color w:val="500878"/>
        </w:rPr>
        <w:t xml:space="preserve">Saldos </w:t>
      </w:r>
      <w:r w:rsidR="007F5682">
        <w:rPr>
          <w:rFonts w:cs="Arial"/>
          <w:b/>
          <w:color w:val="500878"/>
        </w:rPr>
        <w:t>p</w:t>
      </w:r>
      <w:r w:rsidRPr="006951AD">
        <w:rPr>
          <w:rFonts w:cs="Arial"/>
          <w:b/>
          <w:color w:val="500878"/>
        </w:rPr>
        <w:t>atrimoniais</w:t>
      </w:r>
    </w:p>
    <w:tbl>
      <w:tblPr>
        <w:tblW w:w="9741" w:type="dxa"/>
        <w:tblLayout w:type="fixed"/>
        <w:tblCellMar>
          <w:left w:w="70" w:type="dxa"/>
          <w:right w:w="70" w:type="dxa"/>
        </w:tblCellMar>
        <w:tblLook w:val="04A0" w:firstRow="1" w:lastRow="0" w:firstColumn="1" w:lastColumn="0" w:noHBand="0" w:noVBand="1"/>
      </w:tblPr>
      <w:tblGrid>
        <w:gridCol w:w="1700"/>
        <w:gridCol w:w="808"/>
        <w:gridCol w:w="1073"/>
        <w:gridCol w:w="160"/>
        <w:gridCol w:w="1072"/>
        <w:gridCol w:w="160"/>
        <w:gridCol w:w="1072"/>
        <w:gridCol w:w="160"/>
        <w:gridCol w:w="1072"/>
        <w:gridCol w:w="160"/>
        <w:gridCol w:w="1072"/>
        <w:gridCol w:w="160"/>
        <w:gridCol w:w="1072"/>
      </w:tblGrid>
      <w:tr w:rsidR="00070ABE" w:rsidRPr="002B1437" w14:paraId="5944ED50" w14:textId="77777777" w:rsidTr="008875AD">
        <w:trPr>
          <w:trHeight w:val="227"/>
        </w:trPr>
        <w:tc>
          <w:tcPr>
            <w:tcW w:w="1700" w:type="dxa"/>
            <w:tcBorders>
              <w:top w:val="nil"/>
              <w:left w:val="nil"/>
              <w:right w:val="nil"/>
            </w:tcBorders>
            <w:noWrap/>
            <w:vAlign w:val="center"/>
            <w:hideMark/>
          </w:tcPr>
          <w:p w14:paraId="2E1E9761" w14:textId="77777777" w:rsidR="00070ABE" w:rsidRPr="002B1437" w:rsidRDefault="00070ABE">
            <w:pPr>
              <w:spacing w:before="0" w:after="0" w:line="240" w:lineRule="auto"/>
              <w:jc w:val="left"/>
              <w:rPr>
                <w:rFonts w:ascii="Times New Roman" w:hAnsi="Times New Roman"/>
                <w:color w:val="500878"/>
                <w:sz w:val="16"/>
                <w:szCs w:val="16"/>
                <w:lang w:eastAsia="pt-BR"/>
              </w:rPr>
            </w:pPr>
          </w:p>
        </w:tc>
        <w:tc>
          <w:tcPr>
            <w:tcW w:w="808" w:type="dxa"/>
            <w:tcBorders>
              <w:top w:val="nil"/>
              <w:left w:val="nil"/>
            </w:tcBorders>
            <w:vAlign w:val="center"/>
            <w:hideMark/>
          </w:tcPr>
          <w:p w14:paraId="66A22511" w14:textId="77777777" w:rsidR="00070ABE" w:rsidRPr="002B1437" w:rsidRDefault="00070ABE">
            <w:pPr>
              <w:spacing w:before="0" w:after="0" w:line="240" w:lineRule="auto"/>
              <w:jc w:val="left"/>
              <w:rPr>
                <w:rFonts w:ascii="Times New Roman" w:hAnsi="Times New Roman"/>
                <w:color w:val="500878"/>
                <w:sz w:val="16"/>
                <w:szCs w:val="16"/>
                <w:lang w:eastAsia="pt-BR"/>
              </w:rPr>
            </w:pPr>
          </w:p>
        </w:tc>
        <w:tc>
          <w:tcPr>
            <w:tcW w:w="3537" w:type="dxa"/>
            <w:gridSpan w:val="5"/>
            <w:tcBorders>
              <w:bottom w:val="single" w:sz="4" w:space="0" w:color="auto"/>
              <w:right w:val="nil"/>
            </w:tcBorders>
            <w:shd w:val="clear" w:color="auto" w:fill="F2F2F2" w:themeFill="background1" w:themeFillShade="F2"/>
            <w:vAlign w:val="center"/>
            <w:hideMark/>
          </w:tcPr>
          <w:p w14:paraId="7574FA14" w14:textId="1CA2860A" w:rsidR="00070ABE" w:rsidRPr="002B1437" w:rsidRDefault="00992D21" w:rsidP="00992D21">
            <w:pPr>
              <w:spacing w:before="0" w:after="0" w:line="240" w:lineRule="auto"/>
              <w:jc w:val="center"/>
              <w:rPr>
                <w:rFonts w:cs="Arial"/>
                <w:b/>
                <w:color w:val="500878"/>
                <w:sz w:val="16"/>
                <w:szCs w:val="16"/>
                <w:lang w:eastAsia="pt-BR"/>
              </w:rPr>
            </w:pPr>
            <w:r w:rsidRPr="002B1437">
              <w:rPr>
                <w:rFonts w:cs="Arial"/>
                <w:b/>
                <w:color w:val="500878"/>
                <w:sz w:val="16"/>
                <w:szCs w:val="16"/>
                <w:lang w:eastAsia="pt-BR"/>
              </w:rPr>
              <w:t>2024</w:t>
            </w:r>
          </w:p>
        </w:tc>
        <w:tc>
          <w:tcPr>
            <w:tcW w:w="160" w:type="dxa"/>
            <w:tcBorders>
              <w:top w:val="nil"/>
              <w:left w:val="nil"/>
              <w:bottom w:val="nil"/>
              <w:right w:val="nil"/>
            </w:tcBorders>
            <w:noWrap/>
            <w:vAlign w:val="center"/>
            <w:hideMark/>
          </w:tcPr>
          <w:p w14:paraId="23AAC99A" w14:textId="77777777" w:rsidR="00070ABE" w:rsidRPr="002B1437" w:rsidRDefault="00070ABE" w:rsidP="00C641A9">
            <w:pPr>
              <w:spacing w:before="0" w:after="0" w:line="240" w:lineRule="auto"/>
              <w:jc w:val="right"/>
              <w:rPr>
                <w:rFonts w:cs="Arial"/>
                <w:b/>
                <w:color w:val="500878"/>
                <w:sz w:val="16"/>
                <w:szCs w:val="16"/>
                <w:lang w:eastAsia="pt-BR"/>
              </w:rPr>
            </w:pPr>
          </w:p>
        </w:tc>
        <w:tc>
          <w:tcPr>
            <w:tcW w:w="3536" w:type="dxa"/>
            <w:gridSpan w:val="5"/>
            <w:tcBorders>
              <w:left w:val="nil"/>
              <w:bottom w:val="single" w:sz="4" w:space="0" w:color="auto"/>
              <w:right w:val="nil"/>
            </w:tcBorders>
            <w:shd w:val="clear" w:color="auto" w:fill="F2F2F2" w:themeFill="background1" w:themeFillShade="F2"/>
            <w:vAlign w:val="center"/>
            <w:hideMark/>
          </w:tcPr>
          <w:p w14:paraId="6A04E7FE" w14:textId="3036C0BE" w:rsidR="00070ABE" w:rsidRPr="002B1437" w:rsidRDefault="00992D21" w:rsidP="00992D21">
            <w:pPr>
              <w:spacing w:before="0" w:after="0" w:line="240" w:lineRule="auto"/>
              <w:jc w:val="center"/>
              <w:rPr>
                <w:rFonts w:cs="Arial"/>
                <w:b/>
                <w:color w:val="500878"/>
                <w:sz w:val="16"/>
                <w:szCs w:val="16"/>
                <w:lang w:eastAsia="pt-BR"/>
              </w:rPr>
            </w:pPr>
            <w:r w:rsidRPr="002B1437">
              <w:rPr>
                <w:rFonts w:cs="Arial"/>
                <w:b/>
                <w:color w:val="500878"/>
                <w:sz w:val="16"/>
                <w:szCs w:val="16"/>
                <w:lang w:eastAsia="pt-BR"/>
              </w:rPr>
              <w:t>2023</w:t>
            </w:r>
          </w:p>
        </w:tc>
      </w:tr>
      <w:tr w:rsidR="007A4A58" w:rsidRPr="002B1437" w14:paraId="3644A5DD" w14:textId="77777777" w:rsidTr="008875AD">
        <w:trPr>
          <w:trHeight w:val="227"/>
        </w:trPr>
        <w:tc>
          <w:tcPr>
            <w:tcW w:w="1700" w:type="dxa"/>
            <w:tcBorders>
              <w:top w:val="nil"/>
              <w:left w:val="nil"/>
              <w:right w:val="nil"/>
            </w:tcBorders>
            <w:noWrap/>
            <w:vAlign w:val="center"/>
            <w:hideMark/>
          </w:tcPr>
          <w:p w14:paraId="4451016F" w14:textId="77777777" w:rsidR="00070ABE" w:rsidRPr="002B1437" w:rsidRDefault="00070ABE">
            <w:pPr>
              <w:spacing w:before="0" w:after="0" w:line="240" w:lineRule="auto"/>
              <w:jc w:val="center"/>
              <w:rPr>
                <w:rFonts w:cs="Arial"/>
                <w:b/>
                <w:color w:val="500878"/>
                <w:sz w:val="16"/>
                <w:szCs w:val="16"/>
                <w:lang w:eastAsia="pt-BR"/>
              </w:rPr>
            </w:pPr>
          </w:p>
        </w:tc>
        <w:tc>
          <w:tcPr>
            <w:tcW w:w="808" w:type="dxa"/>
            <w:tcBorders>
              <w:left w:val="nil"/>
            </w:tcBorders>
            <w:vAlign w:val="center"/>
          </w:tcPr>
          <w:p w14:paraId="72B0E453" w14:textId="355DD6EA" w:rsidR="00070ABE" w:rsidRPr="002B1437" w:rsidRDefault="00070ABE">
            <w:pPr>
              <w:spacing w:before="0" w:after="0" w:line="240" w:lineRule="auto"/>
              <w:jc w:val="center"/>
              <w:rPr>
                <w:rFonts w:cs="Arial"/>
                <w:b/>
                <w:color w:val="500878"/>
                <w:sz w:val="16"/>
                <w:szCs w:val="16"/>
                <w:lang w:eastAsia="pt-BR"/>
              </w:rPr>
            </w:pPr>
          </w:p>
        </w:tc>
        <w:tc>
          <w:tcPr>
            <w:tcW w:w="1073" w:type="dxa"/>
            <w:tcBorders>
              <w:top w:val="single" w:sz="4" w:space="0" w:color="auto"/>
              <w:left w:val="nil"/>
              <w:bottom w:val="single" w:sz="4" w:space="0" w:color="auto"/>
              <w:right w:val="nil"/>
            </w:tcBorders>
            <w:shd w:val="clear" w:color="auto" w:fill="F2F2F2" w:themeFill="background1" w:themeFillShade="F2"/>
            <w:vAlign w:val="center"/>
            <w:hideMark/>
          </w:tcPr>
          <w:p w14:paraId="07343EAA" w14:textId="77777777" w:rsidR="00070ABE" w:rsidRPr="002B1437" w:rsidRDefault="00070ABE" w:rsidP="00C641A9">
            <w:pPr>
              <w:spacing w:before="0" w:after="0" w:line="240" w:lineRule="auto"/>
              <w:jc w:val="center"/>
              <w:rPr>
                <w:rFonts w:cs="Arial"/>
                <w:b/>
                <w:color w:val="500878"/>
                <w:sz w:val="16"/>
                <w:szCs w:val="16"/>
                <w:lang w:eastAsia="pt-BR"/>
              </w:rPr>
            </w:pPr>
            <w:r w:rsidRPr="002B1437">
              <w:rPr>
                <w:rFonts w:cs="Arial"/>
                <w:b/>
                <w:color w:val="500878"/>
                <w:sz w:val="16"/>
                <w:szCs w:val="16"/>
                <w:lang w:eastAsia="pt-BR"/>
              </w:rPr>
              <w:t>Custo</w:t>
            </w:r>
          </w:p>
        </w:tc>
        <w:tc>
          <w:tcPr>
            <w:tcW w:w="160" w:type="dxa"/>
            <w:tcBorders>
              <w:top w:val="nil"/>
              <w:left w:val="nil"/>
              <w:right w:val="nil"/>
            </w:tcBorders>
            <w:vAlign w:val="center"/>
            <w:hideMark/>
          </w:tcPr>
          <w:p w14:paraId="7A54B2A2" w14:textId="77777777" w:rsidR="00070ABE" w:rsidRPr="002B1437" w:rsidRDefault="00070ABE" w:rsidP="00C641A9">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1E55D781" w14:textId="4D1C5401" w:rsidR="00070ABE" w:rsidRPr="002B1437" w:rsidRDefault="00CC3004" w:rsidP="00C641A9">
            <w:pPr>
              <w:spacing w:before="0" w:after="0" w:line="240" w:lineRule="auto"/>
              <w:jc w:val="center"/>
              <w:rPr>
                <w:rFonts w:cs="Arial"/>
                <w:b/>
                <w:color w:val="500878"/>
                <w:sz w:val="14"/>
                <w:szCs w:val="14"/>
                <w:lang w:eastAsia="pt-BR"/>
              </w:rPr>
            </w:pPr>
            <w:r w:rsidRPr="002B1437">
              <w:rPr>
                <w:rFonts w:cs="Arial"/>
                <w:b/>
                <w:color w:val="500878"/>
                <w:sz w:val="14"/>
                <w:szCs w:val="14"/>
                <w:lang w:eastAsia="pt-BR"/>
              </w:rPr>
              <w:t>Amortização</w:t>
            </w:r>
            <w:r w:rsidR="00070ABE" w:rsidRPr="002B1437">
              <w:rPr>
                <w:rFonts w:cs="Arial"/>
                <w:b/>
                <w:color w:val="500878"/>
                <w:sz w:val="14"/>
                <w:szCs w:val="14"/>
                <w:lang w:eastAsia="pt-BR"/>
              </w:rPr>
              <w:t xml:space="preserve"> acumulada</w:t>
            </w:r>
          </w:p>
        </w:tc>
        <w:tc>
          <w:tcPr>
            <w:tcW w:w="160" w:type="dxa"/>
            <w:tcBorders>
              <w:top w:val="nil"/>
              <w:left w:val="nil"/>
              <w:right w:val="nil"/>
            </w:tcBorders>
            <w:vAlign w:val="center"/>
            <w:hideMark/>
          </w:tcPr>
          <w:p w14:paraId="5E394402" w14:textId="77777777" w:rsidR="00070ABE" w:rsidRPr="002B1437" w:rsidRDefault="00070ABE" w:rsidP="00C641A9">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55F2D9E4" w14:textId="77777777" w:rsidR="00070ABE" w:rsidRPr="002B1437" w:rsidRDefault="00070ABE" w:rsidP="00C641A9">
            <w:pPr>
              <w:spacing w:before="0" w:after="0" w:line="240" w:lineRule="auto"/>
              <w:jc w:val="center"/>
              <w:rPr>
                <w:rFonts w:cs="Arial"/>
                <w:b/>
                <w:color w:val="500878"/>
                <w:sz w:val="16"/>
                <w:szCs w:val="16"/>
                <w:lang w:eastAsia="pt-BR"/>
              </w:rPr>
            </w:pPr>
            <w:r w:rsidRPr="002B1437">
              <w:rPr>
                <w:rFonts w:cs="Arial"/>
                <w:b/>
                <w:color w:val="500878"/>
                <w:sz w:val="16"/>
                <w:szCs w:val="16"/>
                <w:lang w:eastAsia="pt-BR"/>
              </w:rPr>
              <w:t>Líquido</w:t>
            </w:r>
          </w:p>
        </w:tc>
        <w:tc>
          <w:tcPr>
            <w:tcW w:w="160" w:type="dxa"/>
            <w:tcBorders>
              <w:top w:val="nil"/>
              <w:left w:val="nil"/>
              <w:right w:val="nil"/>
            </w:tcBorders>
            <w:vAlign w:val="center"/>
            <w:hideMark/>
          </w:tcPr>
          <w:p w14:paraId="609DDF83" w14:textId="77777777" w:rsidR="00070ABE" w:rsidRPr="002B1437" w:rsidRDefault="00070ABE" w:rsidP="00C641A9">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23947CB5" w14:textId="77777777" w:rsidR="00070ABE" w:rsidRPr="002B1437" w:rsidRDefault="00070ABE" w:rsidP="00C641A9">
            <w:pPr>
              <w:spacing w:before="0" w:after="0" w:line="240" w:lineRule="auto"/>
              <w:jc w:val="center"/>
              <w:rPr>
                <w:rFonts w:cs="Arial"/>
                <w:b/>
                <w:color w:val="500878"/>
                <w:sz w:val="16"/>
                <w:szCs w:val="16"/>
                <w:lang w:eastAsia="pt-BR"/>
              </w:rPr>
            </w:pPr>
            <w:r w:rsidRPr="002B1437">
              <w:rPr>
                <w:rFonts w:cs="Arial"/>
                <w:b/>
                <w:color w:val="500878"/>
                <w:sz w:val="16"/>
                <w:szCs w:val="16"/>
                <w:lang w:eastAsia="pt-BR"/>
              </w:rPr>
              <w:t>Custo</w:t>
            </w:r>
          </w:p>
        </w:tc>
        <w:tc>
          <w:tcPr>
            <w:tcW w:w="160" w:type="dxa"/>
            <w:tcBorders>
              <w:top w:val="nil"/>
              <w:left w:val="nil"/>
              <w:right w:val="nil"/>
            </w:tcBorders>
            <w:vAlign w:val="center"/>
            <w:hideMark/>
          </w:tcPr>
          <w:p w14:paraId="1280F69C" w14:textId="77777777" w:rsidR="00070ABE" w:rsidRPr="002B1437" w:rsidRDefault="00070ABE" w:rsidP="00C641A9">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788183C1" w14:textId="170FC09A" w:rsidR="00070ABE" w:rsidRPr="002B1437" w:rsidRDefault="00CC3004" w:rsidP="00C641A9">
            <w:pPr>
              <w:spacing w:before="0" w:after="0" w:line="240" w:lineRule="auto"/>
              <w:jc w:val="center"/>
              <w:rPr>
                <w:rFonts w:cs="Arial"/>
                <w:b/>
                <w:color w:val="500878"/>
                <w:sz w:val="14"/>
                <w:szCs w:val="14"/>
                <w:lang w:eastAsia="pt-BR"/>
              </w:rPr>
            </w:pPr>
            <w:r w:rsidRPr="002B1437">
              <w:rPr>
                <w:rFonts w:cs="Arial"/>
                <w:b/>
                <w:color w:val="500878"/>
                <w:sz w:val="14"/>
                <w:szCs w:val="14"/>
                <w:lang w:eastAsia="pt-BR"/>
              </w:rPr>
              <w:t>Amortização</w:t>
            </w:r>
            <w:r w:rsidR="00070ABE" w:rsidRPr="002B1437">
              <w:rPr>
                <w:rFonts w:cs="Arial"/>
                <w:b/>
                <w:color w:val="500878"/>
                <w:sz w:val="14"/>
                <w:szCs w:val="14"/>
                <w:lang w:eastAsia="pt-BR"/>
              </w:rPr>
              <w:t xml:space="preserve"> acumulada</w:t>
            </w:r>
          </w:p>
        </w:tc>
        <w:tc>
          <w:tcPr>
            <w:tcW w:w="160" w:type="dxa"/>
            <w:tcBorders>
              <w:top w:val="nil"/>
              <w:left w:val="nil"/>
              <w:right w:val="nil"/>
            </w:tcBorders>
            <w:vAlign w:val="center"/>
            <w:hideMark/>
          </w:tcPr>
          <w:p w14:paraId="1BA86F16" w14:textId="77777777" w:rsidR="00070ABE" w:rsidRPr="002B1437" w:rsidRDefault="00070ABE" w:rsidP="00C641A9">
            <w:pPr>
              <w:spacing w:before="0" w:after="0" w:line="240" w:lineRule="auto"/>
              <w:jc w:val="center"/>
              <w:rPr>
                <w:rFonts w:cs="Arial"/>
                <w:b/>
                <w:color w:val="500878"/>
                <w:sz w:val="16"/>
                <w:szCs w:val="16"/>
                <w:lang w:eastAsia="pt-BR"/>
              </w:rPr>
            </w:pPr>
          </w:p>
        </w:tc>
        <w:tc>
          <w:tcPr>
            <w:tcW w:w="1072" w:type="dxa"/>
            <w:tcBorders>
              <w:top w:val="single" w:sz="4" w:space="0" w:color="auto"/>
              <w:left w:val="nil"/>
              <w:bottom w:val="single" w:sz="4" w:space="0" w:color="auto"/>
              <w:right w:val="nil"/>
            </w:tcBorders>
            <w:shd w:val="clear" w:color="auto" w:fill="F2F2F2" w:themeFill="background1" w:themeFillShade="F2"/>
            <w:vAlign w:val="center"/>
            <w:hideMark/>
          </w:tcPr>
          <w:p w14:paraId="27BA6F18" w14:textId="77777777" w:rsidR="00070ABE" w:rsidRPr="002B1437" w:rsidRDefault="00070ABE" w:rsidP="00C641A9">
            <w:pPr>
              <w:spacing w:before="0" w:after="0" w:line="240" w:lineRule="auto"/>
              <w:jc w:val="center"/>
              <w:rPr>
                <w:rFonts w:cs="Arial"/>
                <w:b/>
                <w:color w:val="500878"/>
                <w:sz w:val="16"/>
                <w:szCs w:val="16"/>
                <w:lang w:eastAsia="pt-BR"/>
              </w:rPr>
            </w:pPr>
            <w:r w:rsidRPr="002B1437">
              <w:rPr>
                <w:rFonts w:cs="Arial"/>
                <w:b/>
                <w:color w:val="500878"/>
                <w:sz w:val="16"/>
                <w:szCs w:val="16"/>
                <w:lang w:eastAsia="pt-BR"/>
              </w:rPr>
              <w:t>Líquido</w:t>
            </w:r>
          </w:p>
        </w:tc>
      </w:tr>
      <w:tr w:rsidR="00070ABE" w:rsidRPr="002B1437" w14:paraId="2C2F5D58" w14:textId="77777777" w:rsidTr="008875AD">
        <w:trPr>
          <w:trHeight w:val="227"/>
        </w:trPr>
        <w:tc>
          <w:tcPr>
            <w:tcW w:w="1700" w:type="dxa"/>
            <w:tcBorders>
              <w:left w:val="nil"/>
              <w:right w:val="nil"/>
            </w:tcBorders>
            <w:noWrap/>
            <w:vAlign w:val="center"/>
          </w:tcPr>
          <w:p w14:paraId="029BE754" w14:textId="77777777" w:rsidR="00070ABE" w:rsidRPr="002B1437" w:rsidRDefault="00070ABE">
            <w:pPr>
              <w:spacing w:before="0" w:after="0" w:line="240" w:lineRule="auto"/>
              <w:jc w:val="left"/>
              <w:rPr>
                <w:rFonts w:cs="Arial"/>
                <w:b/>
                <w:sz w:val="16"/>
                <w:szCs w:val="16"/>
                <w:lang w:eastAsia="pt-BR"/>
              </w:rPr>
            </w:pPr>
          </w:p>
        </w:tc>
        <w:tc>
          <w:tcPr>
            <w:tcW w:w="808" w:type="dxa"/>
            <w:tcBorders>
              <w:left w:val="nil"/>
            </w:tcBorders>
            <w:vAlign w:val="center"/>
          </w:tcPr>
          <w:p w14:paraId="32064567" w14:textId="77777777" w:rsidR="00070ABE" w:rsidRPr="002B1437" w:rsidRDefault="00070ABE">
            <w:pPr>
              <w:spacing w:before="0" w:after="0" w:line="240" w:lineRule="auto"/>
              <w:jc w:val="right"/>
              <w:rPr>
                <w:rFonts w:cs="Arial"/>
                <w:b/>
                <w:sz w:val="16"/>
                <w:szCs w:val="16"/>
                <w:lang w:eastAsia="pt-BR"/>
              </w:rPr>
            </w:pPr>
          </w:p>
        </w:tc>
        <w:tc>
          <w:tcPr>
            <w:tcW w:w="1073" w:type="dxa"/>
            <w:tcBorders>
              <w:top w:val="single" w:sz="4" w:space="0" w:color="auto"/>
              <w:left w:val="nil"/>
              <w:right w:val="nil"/>
            </w:tcBorders>
            <w:vAlign w:val="center"/>
          </w:tcPr>
          <w:p w14:paraId="35A149A0" w14:textId="77777777" w:rsidR="00070ABE" w:rsidRPr="002B1437"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07925B5E" w14:textId="77777777" w:rsidR="00070ABE" w:rsidRPr="002B1437"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14C7C944" w14:textId="77777777" w:rsidR="00070ABE" w:rsidRPr="002B1437"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4F80FE4F" w14:textId="77777777" w:rsidR="00070ABE" w:rsidRPr="002B1437"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22A8F6EA" w14:textId="77777777" w:rsidR="00070ABE" w:rsidRPr="002B1437"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47153D28" w14:textId="77777777" w:rsidR="00070ABE" w:rsidRPr="002B1437"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14D812AF" w14:textId="77777777" w:rsidR="00070ABE" w:rsidRPr="002B1437"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40516D4F" w14:textId="77777777" w:rsidR="00070ABE" w:rsidRPr="002B1437"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0EDB5036" w14:textId="77777777" w:rsidR="00070ABE" w:rsidRPr="002B1437" w:rsidRDefault="00070ABE">
            <w:pPr>
              <w:spacing w:before="0" w:after="0" w:line="240" w:lineRule="auto"/>
              <w:jc w:val="right"/>
              <w:rPr>
                <w:rFonts w:cs="Arial"/>
                <w:b/>
                <w:sz w:val="16"/>
                <w:szCs w:val="16"/>
                <w:lang w:eastAsia="pt-BR"/>
              </w:rPr>
            </w:pPr>
          </w:p>
        </w:tc>
        <w:tc>
          <w:tcPr>
            <w:tcW w:w="160" w:type="dxa"/>
            <w:tcBorders>
              <w:left w:val="nil"/>
              <w:right w:val="nil"/>
            </w:tcBorders>
            <w:vAlign w:val="center"/>
          </w:tcPr>
          <w:p w14:paraId="0EA0D94C" w14:textId="77777777" w:rsidR="00070ABE" w:rsidRPr="002B1437" w:rsidRDefault="00070ABE">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4BBCFC7E" w14:textId="77777777" w:rsidR="00070ABE" w:rsidRPr="002B1437" w:rsidRDefault="00070ABE">
            <w:pPr>
              <w:spacing w:before="0" w:after="0" w:line="240" w:lineRule="auto"/>
              <w:jc w:val="right"/>
              <w:rPr>
                <w:rFonts w:cs="Arial"/>
                <w:b/>
                <w:sz w:val="16"/>
                <w:szCs w:val="16"/>
                <w:lang w:eastAsia="pt-BR"/>
              </w:rPr>
            </w:pPr>
          </w:p>
        </w:tc>
      </w:tr>
      <w:tr w:rsidR="00070ABE" w:rsidRPr="002B1437" w14:paraId="7FAF5C45" w14:textId="77777777" w:rsidTr="008875AD">
        <w:trPr>
          <w:trHeight w:val="227"/>
        </w:trPr>
        <w:tc>
          <w:tcPr>
            <w:tcW w:w="1700" w:type="dxa"/>
            <w:tcBorders>
              <w:left w:val="nil"/>
              <w:right w:val="nil"/>
            </w:tcBorders>
            <w:noWrap/>
            <w:vAlign w:val="center"/>
            <w:hideMark/>
          </w:tcPr>
          <w:p w14:paraId="301CBE34" w14:textId="4869DECD" w:rsidR="00070ABE" w:rsidRPr="002B1437" w:rsidRDefault="00070ABE">
            <w:pPr>
              <w:spacing w:before="0" w:after="0" w:line="240" w:lineRule="auto"/>
              <w:jc w:val="left"/>
              <w:rPr>
                <w:rFonts w:cs="Arial"/>
                <w:i/>
                <w:sz w:val="16"/>
                <w:szCs w:val="16"/>
                <w:lang w:eastAsia="pt-BR"/>
              </w:rPr>
            </w:pPr>
            <w:r w:rsidRPr="002B1437">
              <w:rPr>
                <w:rFonts w:cs="Arial"/>
                <w:i/>
                <w:sz w:val="16"/>
                <w:szCs w:val="16"/>
                <w:lang w:eastAsia="pt-BR"/>
              </w:rPr>
              <w:t>Software</w:t>
            </w:r>
          </w:p>
        </w:tc>
        <w:tc>
          <w:tcPr>
            <w:tcW w:w="808" w:type="dxa"/>
            <w:tcBorders>
              <w:left w:val="nil"/>
              <w:right w:val="nil"/>
            </w:tcBorders>
            <w:noWrap/>
            <w:vAlign w:val="center"/>
          </w:tcPr>
          <w:p w14:paraId="59B9A46F" w14:textId="77777777" w:rsidR="00070ABE" w:rsidRPr="002B1437" w:rsidRDefault="00070ABE">
            <w:pPr>
              <w:spacing w:before="0" w:after="0" w:line="240" w:lineRule="auto"/>
              <w:jc w:val="right"/>
              <w:rPr>
                <w:rFonts w:cs="Arial"/>
                <w:sz w:val="16"/>
                <w:szCs w:val="16"/>
                <w:lang w:eastAsia="pt-BR"/>
              </w:rPr>
            </w:pPr>
          </w:p>
        </w:tc>
        <w:tc>
          <w:tcPr>
            <w:tcW w:w="1073" w:type="dxa"/>
            <w:tcBorders>
              <w:left w:val="nil"/>
              <w:right w:val="nil"/>
            </w:tcBorders>
            <w:noWrap/>
            <w:vAlign w:val="center"/>
          </w:tcPr>
          <w:p w14:paraId="41E62478" w14:textId="203313C9" w:rsidR="00070ABE" w:rsidRPr="002B1437" w:rsidRDefault="008875AD">
            <w:pPr>
              <w:spacing w:before="0" w:after="0" w:line="240" w:lineRule="auto"/>
              <w:jc w:val="right"/>
              <w:rPr>
                <w:rFonts w:cs="Arial"/>
                <w:sz w:val="16"/>
                <w:szCs w:val="16"/>
                <w:lang w:eastAsia="pt-BR"/>
              </w:rPr>
            </w:pPr>
            <w:r w:rsidRPr="002B1437">
              <w:rPr>
                <w:rFonts w:cs="Arial"/>
                <w:sz w:val="16"/>
                <w:szCs w:val="16"/>
                <w:lang w:eastAsia="pt-BR"/>
              </w:rPr>
              <w:t>712.426</w:t>
            </w:r>
          </w:p>
        </w:tc>
        <w:tc>
          <w:tcPr>
            <w:tcW w:w="160" w:type="dxa"/>
            <w:tcBorders>
              <w:left w:val="nil"/>
              <w:right w:val="nil"/>
            </w:tcBorders>
            <w:noWrap/>
            <w:vAlign w:val="center"/>
          </w:tcPr>
          <w:p w14:paraId="3511E9E2" w14:textId="77777777" w:rsidR="00070ABE" w:rsidRPr="002B1437" w:rsidRDefault="00070ABE">
            <w:pPr>
              <w:spacing w:before="0" w:after="0" w:line="240" w:lineRule="auto"/>
              <w:jc w:val="right"/>
              <w:rPr>
                <w:rFonts w:cs="Arial"/>
                <w:sz w:val="16"/>
                <w:szCs w:val="16"/>
                <w:lang w:eastAsia="pt-BR"/>
              </w:rPr>
            </w:pPr>
          </w:p>
        </w:tc>
        <w:tc>
          <w:tcPr>
            <w:tcW w:w="1072" w:type="dxa"/>
            <w:tcBorders>
              <w:left w:val="nil"/>
              <w:right w:val="nil"/>
            </w:tcBorders>
            <w:noWrap/>
            <w:vAlign w:val="center"/>
          </w:tcPr>
          <w:p w14:paraId="0B465839" w14:textId="67B24A14" w:rsidR="00070ABE" w:rsidRPr="002B1437" w:rsidRDefault="003E1D7E">
            <w:pPr>
              <w:spacing w:before="0" w:after="0" w:line="240" w:lineRule="auto"/>
              <w:jc w:val="right"/>
              <w:rPr>
                <w:rFonts w:cs="Arial"/>
                <w:sz w:val="16"/>
                <w:szCs w:val="16"/>
                <w:lang w:eastAsia="pt-BR"/>
              </w:rPr>
            </w:pPr>
            <w:r w:rsidRPr="002B1437">
              <w:rPr>
                <w:rFonts w:cs="Arial"/>
                <w:sz w:val="16"/>
                <w:szCs w:val="16"/>
                <w:lang w:eastAsia="pt-BR"/>
              </w:rPr>
              <w:t>(</w:t>
            </w:r>
            <w:r w:rsidR="00673C75" w:rsidRPr="002B1437">
              <w:rPr>
                <w:rFonts w:cs="Arial"/>
                <w:sz w:val="16"/>
                <w:szCs w:val="16"/>
                <w:lang w:eastAsia="pt-BR"/>
              </w:rPr>
              <w:t>409.01</w:t>
            </w:r>
            <w:r w:rsidR="00E23C6A" w:rsidRPr="002B1437">
              <w:rPr>
                <w:rFonts w:cs="Arial"/>
                <w:sz w:val="16"/>
                <w:szCs w:val="16"/>
                <w:lang w:eastAsia="pt-BR"/>
              </w:rPr>
              <w:t>3</w:t>
            </w:r>
            <w:r w:rsidRPr="002B1437">
              <w:rPr>
                <w:rFonts w:cs="Arial"/>
                <w:sz w:val="16"/>
                <w:szCs w:val="16"/>
                <w:lang w:eastAsia="pt-BR"/>
              </w:rPr>
              <w:t>)</w:t>
            </w:r>
          </w:p>
        </w:tc>
        <w:tc>
          <w:tcPr>
            <w:tcW w:w="160" w:type="dxa"/>
            <w:tcBorders>
              <w:left w:val="nil"/>
              <w:right w:val="nil"/>
            </w:tcBorders>
            <w:noWrap/>
            <w:vAlign w:val="center"/>
          </w:tcPr>
          <w:p w14:paraId="24B3435F" w14:textId="77777777" w:rsidR="00070ABE" w:rsidRPr="002B1437" w:rsidRDefault="00070ABE">
            <w:pPr>
              <w:spacing w:before="0" w:after="0" w:line="240" w:lineRule="auto"/>
              <w:jc w:val="right"/>
              <w:rPr>
                <w:rFonts w:cs="Arial"/>
                <w:sz w:val="16"/>
                <w:szCs w:val="16"/>
                <w:lang w:eastAsia="pt-BR"/>
              </w:rPr>
            </w:pPr>
          </w:p>
        </w:tc>
        <w:tc>
          <w:tcPr>
            <w:tcW w:w="1072" w:type="dxa"/>
            <w:tcBorders>
              <w:left w:val="nil"/>
              <w:right w:val="nil"/>
            </w:tcBorders>
            <w:noWrap/>
            <w:vAlign w:val="center"/>
          </w:tcPr>
          <w:p w14:paraId="0C2C63FD" w14:textId="188D3322" w:rsidR="00070ABE" w:rsidRPr="002B1437" w:rsidRDefault="008875AD">
            <w:pPr>
              <w:spacing w:before="0" w:after="0" w:line="240" w:lineRule="auto"/>
              <w:jc w:val="right"/>
              <w:rPr>
                <w:rFonts w:cs="Arial"/>
                <w:sz w:val="16"/>
                <w:szCs w:val="16"/>
                <w:lang w:eastAsia="pt-BR"/>
              </w:rPr>
            </w:pPr>
            <w:r w:rsidRPr="002B1437">
              <w:rPr>
                <w:rFonts w:cs="Arial"/>
                <w:sz w:val="16"/>
                <w:szCs w:val="16"/>
                <w:lang w:eastAsia="pt-BR"/>
              </w:rPr>
              <w:t>303.413</w:t>
            </w:r>
          </w:p>
        </w:tc>
        <w:tc>
          <w:tcPr>
            <w:tcW w:w="160" w:type="dxa"/>
            <w:tcBorders>
              <w:left w:val="nil"/>
              <w:right w:val="nil"/>
            </w:tcBorders>
            <w:noWrap/>
            <w:vAlign w:val="center"/>
          </w:tcPr>
          <w:p w14:paraId="1E049789" w14:textId="77777777" w:rsidR="00070ABE" w:rsidRPr="002B1437" w:rsidRDefault="00070ABE">
            <w:pPr>
              <w:spacing w:before="0" w:after="0" w:line="240" w:lineRule="auto"/>
              <w:jc w:val="right"/>
              <w:rPr>
                <w:rFonts w:cs="Arial"/>
                <w:sz w:val="16"/>
                <w:szCs w:val="16"/>
                <w:lang w:eastAsia="pt-BR"/>
              </w:rPr>
            </w:pPr>
          </w:p>
        </w:tc>
        <w:tc>
          <w:tcPr>
            <w:tcW w:w="1072" w:type="dxa"/>
            <w:tcBorders>
              <w:left w:val="nil"/>
              <w:right w:val="nil"/>
            </w:tcBorders>
            <w:noWrap/>
            <w:vAlign w:val="center"/>
          </w:tcPr>
          <w:p w14:paraId="31362635" w14:textId="5179AED5" w:rsidR="00070ABE" w:rsidRPr="002B1437" w:rsidRDefault="00CC3004">
            <w:pPr>
              <w:spacing w:before="0" w:after="0" w:line="240" w:lineRule="auto"/>
              <w:jc w:val="right"/>
              <w:rPr>
                <w:rFonts w:cs="Arial"/>
                <w:sz w:val="16"/>
                <w:szCs w:val="16"/>
                <w:lang w:eastAsia="pt-BR"/>
              </w:rPr>
            </w:pPr>
            <w:r w:rsidRPr="002B1437">
              <w:rPr>
                <w:rFonts w:cs="Arial"/>
                <w:sz w:val="16"/>
                <w:szCs w:val="16"/>
                <w:lang w:eastAsia="pt-BR"/>
              </w:rPr>
              <w:t>440.</w:t>
            </w:r>
            <w:r w:rsidR="00333DFA" w:rsidRPr="002B1437">
              <w:rPr>
                <w:rFonts w:cs="Arial"/>
                <w:sz w:val="16"/>
                <w:szCs w:val="16"/>
                <w:lang w:eastAsia="pt-BR"/>
              </w:rPr>
              <w:t>497</w:t>
            </w:r>
          </w:p>
        </w:tc>
        <w:tc>
          <w:tcPr>
            <w:tcW w:w="160" w:type="dxa"/>
            <w:tcBorders>
              <w:left w:val="nil"/>
              <w:right w:val="nil"/>
            </w:tcBorders>
            <w:noWrap/>
            <w:vAlign w:val="center"/>
          </w:tcPr>
          <w:p w14:paraId="05648504" w14:textId="77777777" w:rsidR="00070ABE" w:rsidRPr="002B1437" w:rsidRDefault="00070ABE">
            <w:pPr>
              <w:spacing w:before="0" w:after="0" w:line="240" w:lineRule="auto"/>
              <w:jc w:val="right"/>
              <w:rPr>
                <w:rFonts w:cs="Arial"/>
                <w:sz w:val="16"/>
                <w:szCs w:val="16"/>
                <w:lang w:eastAsia="pt-BR"/>
              </w:rPr>
            </w:pPr>
          </w:p>
        </w:tc>
        <w:tc>
          <w:tcPr>
            <w:tcW w:w="1072" w:type="dxa"/>
            <w:tcBorders>
              <w:left w:val="nil"/>
              <w:right w:val="nil"/>
            </w:tcBorders>
            <w:noWrap/>
            <w:vAlign w:val="center"/>
          </w:tcPr>
          <w:p w14:paraId="7C4FA20C" w14:textId="35076352" w:rsidR="00070ABE" w:rsidRPr="002B1437" w:rsidRDefault="00333DFA">
            <w:pPr>
              <w:spacing w:before="0" w:after="0" w:line="240" w:lineRule="auto"/>
              <w:jc w:val="right"/>
              <w:rPr>
                <w:rFonts w:cs="Arial"/>
                <w:sz w:val="16"/>
                <w:szCs w:val="16"/>
                <w:lang w:eastAsia="pt-BR"/>
              </w:rPr>
            </w:pPr>
            <w:r w:rsidRPr="002B1437">
              <w:rPr>
                <w:rFonts w:cs="Arial"/>
                <w:sz w:val="16"/>
                <w:szCs w:val="16"/>
                <w:lang w:eastAsia="pt-BR"/>
              </w:rPr>
              <w:t>(335.634)</w:t>
            </w:r>
          </w:p>
        </w:tc>
        <w:tc>
          <w:tcPr>
            <w:tcW w:w="160" w:type="dxa"/>
            <w:tcBorders>
              <w:left w:val="nil"/>
              <w:right w:val="nil"/>
            </w:tcBorders>
            <w:noWrap/>
            <w:vAlign w:val="center"/>
          </w:tcPr>
          <w:p w14:paraId="16089E06" w14:textId="77777777" w:rsidR="00070ABE" w:rsidRPr="002B1437" w:rsidRDefault="00070ABE">
            <w:pPr>
              <w:spacing w:before="0" w:after="0" w:line="240" w:lineRule="auto"/>
              <w:jc w:val="right"/>
              <w:rPr>
                <w:rFonts w:cs="Arial"/>
                <w:sz w:val="16"/>
                <w:szCs w:val="16"/>
                <w:lang w:eastAsia="pt-BR"/>
              </w:rPr>
            </w:pPr>
          </w:p>
        </w:tc>
        <w:tc>
          <w:tcPr>
            <w:tcW w:w="1072" w:type="dxa"/>
            <w:tcBorders>
              <w:left w:val="nil"/>
              <w:right w:val="nil"/>
            </w:tcBorders>
            <w:noWrap/>
            <w:vAlign w:val="center"/>
          </w:tcPr>
          <w:p w14:paraId="63A302CD" w14:textId="3FB336CE" w:rsidR="00070ABE" w:rsidRPr="002B1437" w:rsidRDefault="00333DFA">
            <w:pPr>
              <w:spacing w:before="0" w:after="0" w:line="240" w:lineRule="auto"/>
              <w:jc w:val="right"/>
              <w:rPr>
                <w:rFonts w:cs="Arial"/>
                <w:sz w:val="16"/>
                <w:szCs w:val="16"/>
                <w:lang w:eastAsia="pt-BR"/>
              </w:rPr>
            </w:pPr>
            <w:r w:rsidRPr="002B1437">
              <w:rPr>
                <w:rFonts w:cs="Arial"/>
                <w:sz w:val="16"/>
                <w:szCs w:val="16"/>
                <w:lang w:eastAsia="pt-BR"/>
              </w:rPr>
              <w:t>104.863</w:t>
            </w:r>
          </w:p>
        </w:tc>
      </w:tr>
      <w:tr w:rsidR="007A4A58" w:rsidRPr="002B1437" w14:paraId="53A1DB09" w14:textId="77777777" w:rsidTr="008875AD">
        <w:trPr>
          <w:trHeight w:val="227"/>
        </w:trPr>
        <w:tc>
          <w:tcPr>
            <w:tcW w:w="1700" w:type="dxa"/>
            <w:tcBorders>
              <w:left w:val="nil"/>
              <w:right w:val="nil"/>
            </w:tcBorders>
            <w:shd w:val="clear" w:color="auto" w:fill="F8ECFE"/>
            <w:noWrap/>
            <w:vAlign w:val="center"/>
            <w:hideMark/>
          </w:tcPr>
          <w:p w14:paraId="5E236A48" w14:textId="77777777" w:rsidR="00070ABE" w:rsidRPr="002B1437" w:rsidRDefault="00070ABE">
            <w:pPr>
              <w:spacing w:before="0" w:after="0" w:line="240" w:lineRule="auto"/>
              <w:jc w:val="left"/>
              <w:rPr>
                <w:rFonts w:cs="Arial"/>
                <w:b/>
                <w:color w:val="500878"/>
                <w:sz w:val="16"/>
                <w:szCs w:val="16"/>
                <w:lang w:eastAsia="pt-BR"/>
              </w:rPr>
            </w:pPr>
            <w:r w:rsidRPr="002B1437">
              <w:rPr>
                <w:rFonts w:cs="Arial"/>
                <w:b/>
                <w:color w:val="500878"/>
                <w:sz w:val="16"/>
                <w:szCs w:val="16"/>
                <w:lang w:eastAsia="pt-BR"/>
              </w:rPr>
              <w:t>Total</w:t>
            </w:r>
          </w:p>
        </w:tc>
        <w:tc>
          <w:tcPr>
            <w:tcW w:w="808" w:type="dxa"/>
            <w:tcBorders>
              <w:left w:val="nil"/>
              <w:right w:val="nil"/>
            </w:tcBorders>
            <w:shd w:val="clear" w:color="auto" w:fill="F8ECFE"/>
            <w:noWrap/>
            <w:vAlign w:val="center"/>
          </w:tcPr>
          <w:p w14:paraId="0FB13296" w14:textId="77777777" w:rsidR="00070ABE" w:rsidRPr="002B1437" w:rsidRDefault="00070ABE">
            <w:pPr>
              <w:spacing w:before="0" w:after="0" w:line="240" w:lineRule="auto"/>
              <w:jc w:val="right"/>
              <w:rPr>
                <w:rFonts w:cs="Arial"/>
                <w:b/>
                <w:color w:val="500878"/>
                <w:sz w:val="16"/>
                <w:szCs w:val="16"/>
                <w:lang w:eastAsia="pt-BR"/>
              </w:rPr>
            </w:pPr>
          </w:p>
        </w:tc>
        <w:tc>
          <w:tcPr>
            <w:tcW w:w="1073" w:type="dxa"/>
            <w:tcBorders>
              <w:top w:val="single" w:sz="4" w:space="0" w:color="auto"/>
              <w:left w:val="nil"/>
              <w:bottom w:val="double" w:sz="4" w:space="0" w:color="auto"/>
              <w:right w:val="nil"/>
            </w:tcBorders>
            <w:shd w:val="clear" w:color="auto" w:fill="F8ECFE"/>
            <w:noWrap/>
            <w:vAlign w:val="center"/>
          </w:tcPr>
          <w:p w14:paraId="1BEE6396" w14:textId="4006EC05" w:rsidR="00070ABE" w:rsidRPr="002B1437" w:rsidRDefault="00B73E24">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712.426</w:t>
            </w:r>
          </w:p>
        </w:tc>
        <w:tc>
          <w:tcPr>
            <w:tcW w:w="160" w:type="dxa"/>
            <w:tcBorders>
              <w:left w:val="nil"/>
              <w:right w:val="nil"/>
            </w:tcBorders>
            <w:shd w:val="clear" w:color="auto" w:fill="F8ECFE"/>
            <w:noWrap/>
            <w:vAlign w:val="center"/>
          </w:tcPr>
          <w:p w14:paraId="236F22B9" w14:textId="77777777" w:rsidR="00070ABE" w:rsidRPr="002B1437" w:rsidRDefault="00070ABE">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7993D3A4" w14:textId="10415776" w:rsidR="00070ABE" w:rsidRPr="002B1437" w:rsidRDefault="003E1D7E">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(409.01</w:t>
            </w:r>
            <w:r w:rsidR="00E23C6A" w:rsidRPr="002B1437">
              <w:rPr>
                <w:rFonts w:cs="Arial"/>
                <w:b/>
                <w:color w:val="500878"/>
                <w:sz w:val="16"/>
                <w:szCs w:val="16"/>
                <w:lang w:eastAsia="pt-BR"/>
              </w:rPr>
              <w:t>3</w:t>
            </w:r>
            <w:r w:rsidRPr="002B1437">
              <w:rPr>
                <w:rFonts w:cs="Arial"/>
                <w:b/>
                <w:color w:val="500878"/>
                <w:sz w:val="16"/>
                <w:szCs w:val="16"/>
                <w:lang w:eastAsia="pt-BR"/>
              </w:rPr>
              <w:t>)</w:t>
            </w:r>
          </w:p>
        </w:tc>
        <w:tc>
          <w:tcPr>
            <w:tcW w:w="160" w:type="dxa"/>
            <w:tcBorders>
              <w:left w:val="nil"/>
              <w:right w:val="nil"/>
            </w:tcBorders>
            <w:shd w:val="clear" w:color="auto" w:fill="F8ECFE"/>
            <w:noWrap/>
            <w:vAlign w:val="center"/>
          </w:tcPr>
          <w:p w14:paraId="372B42E0" w14:textId="77777777" w:rsidR="00070ABE" w:rsidRPr="002B1437" w:rsidRDefault="00070ABE">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11B14E70" w14:textId="3D3148C4" w:rsidR="00070ABE" w:rsidRPr="002B1437" w:rsidRDefault="00B73E24">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303.41</w:t>
            </w:r>
            <w:r w:rsidR="008B4196" w:rsidRPr="002B1437">
              <w:rPr>
                <w:rFonts w:cs="Arial"/>
                <w:b/>
                <w:color w:val="500878"/>
                <w:sz w:val="16"/>
                <w:szCs w:val="16"/>
                <w:lang w:eastAsia="pt-BR"/>
              </w:rPr>
              <w:t>3</w:t>
            </w:r>
          </w:p>
        </w:tc>
        <w:tc>
          <w:tcPr>
            <w:tcW w:w="160" w:type="dxa"/>
            <w:tcBorders>
              <w:left w:val="nil"/>
              <w:right w:val="nil"/>
            </w:tcBorders>
            <w:shd w:val="clear" w:color="auto" w:fill="F8ECFE"/>
            <w:noWrap/>
            <w:vAlign w:val="center"/>
          </w:tcPr>
          <w:p w14:paraId="5A1AE7F7" w14:textId="77777777" w:rsidR="00070ABE" w:rsidRPr="002B1437" w:rsidRDefault="00070ABE">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5541E14B" w14:textId="6FA5223A" w:rsidR="00070ABE" w:rsidRPr="002B1437" w:rsidRDefault="00333DFA">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440.497</w:t>
            </w:r>
          </w:p>
        </w:tc>
        <w:tc>
          <w:tcPr>
            <w:tcW w:w="160" w:type="dxa"/>
            <w:tcBorders>
              <w:left w:val="nil"/>
              <w:right w:val="nil"/>
            </w:tcBorders>
            <w:shd w:val="clear" w:color="auto" w:fill="F8ECFE"/>
            <w:noWrap/>
            <w:vAlign w:val="center"/>
          </w:tcPr>
          <w:p w14:paraId="5B6CF008" w14:textId="77777777" w:rsidR="00070ABE" w:rsidRPr="002B1437" w:rsidRDefault="00070ABE">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7D41516C" w14:textId="7C54769B" w:rsidR="00070ABE" w:rsidRPr="002B1437" w:rsidRDefault="00333DFA">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(335.634)</w:t>
            </w:r>
          </w:p>
        </w:tc>
        <w:tc>
          <w:tcPr>
            <w:tcW w:w="160" w:type="dxa"/>
            <w:tcBorders>
              <w:left w:val="nil"/>
              <w:right w:val="nil"/>
            </w:tcBorders>
            <w:shd w:val="clear" w:color="auto" w:fill="F8ECFE"/>
            <w:noWrap/>
            <w:vAlign w:val="center"/>
          </w:tcPr>
          <w:p w14:paraId="4DDD995D" w14:textId="77777777" w:rsidR="00070ABE" w:rsidRPr="002B1437" w:rsidRDefault="00070ABE">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49516BD0" w14:textId="79A08563" w:rsidR="00070ABE" w:rsidRPr="002B1437" w:rsidRDefault="00050F28">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104.863</w:t>
            </w:r>
          </w:p>
        </w:tc>
      </w:tr>
    </w:tbl>
    <w:p w14:paraId="56BF18B5" w14:textId="71124AA7" w:rsidR="00FD6C05" w:rsidRPr="006951AD" w:rsidRDefault="00364C77" w:rsidP="00C21991">
      <w:pPr>
        <w:numPr>
          <w:ilvl w:val="0"/>
          <w:numId w:val="17"/>
        </w:numPr>
        <w:ind w:left="426" w:hanging="426"/>
        <w:jc w:val="left"/>
        <w:rPr>
          <w:rFonts w:cs="Arial"/>
          <w:b/>
          <w:color w:val="500878"/>
        </w:rPr>
      </w:pPr>
      <w:r w:rsidRPr="006951AD">
        <w:rPr>
          <w:rFonts w:cs="Arial"/>
          <w:b/>
          <w:color w:val="500878"/>
        </w:rPr>
        <w:t>Movimentação</w:t>
      </w:r>
    </w:p>
    <w:p w14:paraId="7C23C4EC" w14:textId="7C6B9291" w:rsidR="00FD6C05" w:rsidRDefault="00FD6C05" w:rsidP="009C0454">
      <w:pPr>
        <w:rPr>
          <w:rFonts w:cs="Arial"/>
        </w:rPr>
      </w:pPr>
      <w:r w:rsidRPr="006951AD">
        <w:rPr>
          <w:rFonts w:cs="Arial"/>
        </w:rPr>
        <w:t>As amortizações são registradas de acordo com a vida útil, com taxas anuais de 20% a 50%.</w:t>
      </w:r>
    </w:p>
    <w:tbl>
      <w:tblPr>
        <w:tblW w:w="9741" w:type="dxa"/>
        <w:tblLayout w:type="fixed"/>
        <w:tblCellMar>
          <w:left w:w="70" w:type="dxa"/>
          <w:right w:w="70" w:type="dxa"/>
        </w:tblCellMar>
        <w:tblLook w:val="04A0" w:firstRow="1" w:lastRow="0" w:firstColumn="1" w:lastColumn="0" w:noHBand="0" w:noVBand="1"/>
      </w:tblPr>
      <w:tblGrid>
        <w:gridCol w:w="1700"/>
        <w:gridCol w:w="808"/>
        <w:gridCol w:w="1073"/>
        <w:gridCol w:w="160"/>
        <w:gridCol w:w="1072"/>
        <w:gridCol w:w="160"/>
        <w:gridCol w:w="1072"/>
        <w:gridCol w:w="160"/>
        <w:gridCol w:w="1072"/>
        <w:gridCol w:w="160"/>
        <w:gridCol w:w="1072"/>
        <w:gridCol w:w="160"/>
        <w:gridCol w:w="1072"/>
      </w:tblGrid>
      <w:tr w:rsidR="007A4A58" w:rsidRPr="002B1437" w14:paraId="73C58385" w14:textId="77777777" w:rsidTr="002054E1">
        <w:trPr>
          <w:trHeight w:val="227"/>
        </w:trPr>
        <w:tc>
          <w:tcPr>
            <w:tcW w:w="1700" w:type="dxa"/>
            <w:tcBorders>
              <w:top w:val="nil"/>
              <w:left w:val="nil"/>
              <w:right w:val="nil"/>
            </w:tcBorders>
            <w:noWrap/>
            <w:vAlign w:val="center"/>
            <w:hideMark/>
          </w:tcPr>
          <w:p w14:paraId="2055EEF9" w14:textId="77777777" w:rsidR="003C19D3" w:rsidRPr="002B1437" w:rsidRDefault="003C19D3" w:rsidP="003C19D3">
            <w:pPr>
              <w:spacing w:before="0" w:after="0" w:line="240" w:lineRule="auto"/>
              <w:jc w:val="center"/>
              <w:rPr>
                <w:rFonts w:cs="Arial"/>
                <w:b/>
                <w:color w:val="500878"/>
                <w:sz w:val="16"/>
                <w:szCs w:val="16"/>
                <w:lang w:eastAsia="pt-BR"/>
              </w:rPr>
            </w:pPr>
          </w:p>
        </w:tc>
        <w:tc>
          <w:tcPr>
            <w:tcW w:w="808" w:type="dxa"/>
            <w:tcBorders>
              <w:left w:val="nil"/>
            </w:tcBorders>
            <w:vAlign w:val="center"/>
          </w:tcPr>
          <w:p w14:paraId="1BBD9210" w14:textId="77777777" w:rsidR="003C19D3" w:rsidRPr="002B1437" w:rsidRDefault="003C19D3" w:rsidP="003C19D3">
            <w:pPr>
              <w:spacing w:before="0" w:after="0" w:line="240" w:lineRule="auto"/>
              <w:jc w:val="center"/>
              <w:rPr>
                <w:rFonts w:cs="Arial"/>
                <w:b/>
                <w:color w:val="500878"/>
                <w:sz w:val="16"/>
                <w:szCs w:val="16"/>
                <w:lang w:eastAsia="pt-BR"/>
              </w:rPr>
            </w:pPr>
          </w:p>
        </w:tc>
        <w:tc>
          <w:tcPr>
            <w:tcW w:w="1073" w:type="dxa"/>
            <w:tcBorders>
              <w:left w:val="nil"/>
              <w:right w:val="nil"/>
            </w:tcBorders>
            <w:vAlign w:val="center"/>
          </w:tcPr>
          <w:p w14:paraId="52992DDA" w14:textId="1AC2D7CA" w:rsidR="003C19D3" w:rsidRPr="002B1437" w:rsidRDefault="003C19D3" w:rsidP="003C19D3">
            <w:pPr>
              <w:spacing w:before="0" w:after="0" w:line="240" w:lineRule="auto"/>
              <w:jc w:val="center"/>
              <w:rPr>
                <w:rFonts w:cs="Arial"/>
                <w:b/>
                <w:color w:val="500878"/>
                <w:sz w:val="16"/>
                <w:szCs w:val="16"/>
                <w:lang w:eastAsia="pt-BR"/>
              </w:rPr>
            </w:pPr>
          </w:p>
        </w:tc>
        <w:tc>
          <w:tcPr>
            <w:tcW w:w="160" w:type="dxa"/>
            <w:tcBorders>
              <w:left w:val="nil"/>
              <w:right w:val="nil"/>
            </w:tcBorders>
            <w:vAlign w:val="center"/>
            <w:hideMark/>
          </w:tcPr>
          <w:p w14:paraId="5980ED52" w14:textId="77777777" w:rsidR="003C19D3" w:rsidRPr="002B1437" w:rsidRDefault="003C19D3" w:rsidP="003C19D3">
            <w:pPr>
              <w:spacing w:before="0" w:after="0" w:line="240" w:lineRule="auto"/>
              <w:jc w:val="center"/>
              <w:rPr>
                <w:rFonts w:cs="Arial"/>
                <w:b/>
                <w:color w:val="500878"/>
                <w:sz w:val="16"/>
                <w:szCs w:val="16"/>
                <w:lang w:eastAsia="pt-BR"/>
              </w:rPr>
            </w:pPr>
          </w:p>
        </w:tc>
        <w:tc>
          <w:tcPr>
            <w:tcW w:w="1072" w:type="dxa"/>
            <w:tcBorders>
              <w:left w:val="nil"/>
              <w:bottom w:val="single" w:sz="4" w:space="0" w:color="auto"/>
              <w:right w:val="nil"/>
            </w:tcBorders>
            <w:shd w:val="clear" w:color="auto" w:fill="F2F2F2" w:themeFill="background1" w:themeFillShade="F2"/>
            <w:vAlign w:val="center"/>
            <w:hideMark/>
          </w:tcPr>
          <w:p w14:paraId="421D368F" w14:textId="26E87FFC" w:rsidR="003C19D3" w:rsidRPr="002B1437" w:rsidRDefault="00992D21" w:rsidP="00583104">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2023</w:t>
            </w:r>
          </w:p>
        </w:tc>
        <w:tc>
          <w:tcPr>
            <w:tcW w:w="160" w:type="dxa"/>
            <w:tcBorders>
              <w:top w:val="nil"/>
              <w:left w:val="nil"/>
              <w:right w:val="nil"/>
            </w:tcBorders>
            <w:vAlign w:val="center"/>
            <w:hideMark/>
          </w:tcPr>
          <w:p w14:paraId="75C2E8A2" w14:textId="77777777" w:rsidR="003C19D3" w:rsidRPr="002B1437" w:rsidRDefault="003C19D3" w:rsidP="00583104">
            <w:pPr>
              <w:spacing w:before="0" w:after="0" w:line="240" w:lineRule="auto"/>
              <w:jc w:val="right"/>
              <w:rPr>
                <w:rFonts w:cs="Arial"/>
                <w:b/>
                <w:color w:val="500878"/>
                <w:sz w:val="16"/>
                <w:szCs w:val="16"/>
                <w:lang w:eastAsia="pt-BR"/>
              </w:rPr>
            </w:pPr>
          </w:p>
        </w:tc>
        <w:tc>
          <w:tcPr>
            <w:tcW w:w="1072" w:type="dxa"/>
            <w:tcBorders>
              <w:left w:val="nil"/>
              <w:bottom w:val="single" w:sz="4" w:space="0" w:color="auto"/>
              <w:right w:val="nil"/>
            </w:tcBorders>
            <w:shd w:val="clear" w:color="auto" w:fill="F2F2F2" w:themeFill="background1" w:themeFillShade="F2"/>
            <w:vAlign w:val="center"/>
            <w:hideMark/>
          </w:tcPr>
          <w:p w14:paraId="51638324" w14:textId="2A37DC8B" w:rsidR="003C19D3" w:rsidRPr="002B1437" w:rsidRDefault="003C19D3" w:rsidP="00C641A9">
            <w:pPr>
              <w:spacing w:before="0" w:after="0" w:line="240" w:lineRule="auto"/>
              <w:jc w:val="center"/>
              <w:rPr>
                <w:rFonts w:cs="Arial"/>
                <w:b/>
                <w:color w:val="500878"/>
                <w:sz w:val="13"/>
                <w:szCs w:val="13"/>
                <w:lang w:eastAsia="pt-BR"/>
              </w:rPr>
            </w:pPr>
            <w:r w:rsidRPr="002B1437">
              <w:rPr>
                <w:rFonts w:cs="Arial"/>
                <w:b/>
                <w:color w:val="500878"/>
                <w:sz w:val="13"/>
                <w:szCs w:val="13"/>
                <w:lang w:eastAsia="pt-BR"/>
              </w:rPr>
              <w:t>Aquisiç</w:t>
            </w:r>
            <w:r w:rsidR="00576B33" w:rsidRPr="002B1437">
              <w:rPr>
                <w:rFonts w:cs="Arial"/>
                <w:b/>
                <w:color w:val="500878"/>
                <w:sz w:val="13"/>
                <w:szCs w:val="13"/>
                <w:lang w:eastAsia="pt-BR"/>
              </w:rPr>
              <w:t>ões</w:t>
            </w:r>
          </w:p>
        </w:tc>
        <w:tc>
          <w:tcPr>
            <w:tcW w:w="160" w:type="dxa"/>
            <w:tcBorders>
              <w:top w:val="nil"/>
              <w:left w:val="nil"/>
              <w:right w:val="nil"/>
            </w:tcBorders>
            <w:vAlign w:val="center"/>
            <w:hideMark/>
          </w:tcPr>
          <w:p w14:paraId="71AAD251" w14:textId="77777777" w:rsidR="003C19D3" w:rsidRPr="002B1437" w:rsidRDefault="003C19D3" w:rsidP="00C641A9">
            <w:pPr>
              <w:spacing w:before="0" w:after="0" w:line="240" w:lineRule="auto"/>
              <w:jc w:val="center"/>
              <w:rPr>
                <w:rFonts w:cs="Arial"/>
                <w:b/>
                <w:color w:val="500878"/>
                <w:sz w:val="13"/>
                <w:szCs w:val="13"/>
                <w:lang w:eastAsia="pt-BR"/>
              </w:rPr>
            </w:pPr>
          </w:p>
        </w:tc>
        <w:tc>
          <w:tcPr>
            <w:tcW w:w="1072" w:type="dxa"/>
            <w:tcBorders>
              <w:left w:val="nil"/>
              <w:bottom w:val="single" w:sz="4" w:space="0" w:color="auto"/>
              <w:right w:val="nil"/>
            </w:tcBorders>
            <w:shd w:val="clear" w:color="auto" w:fill="F2F2F2" w:themeFill="background1" w:themeFillShade="F2"/>
            <w:vAlign w:val="center"/>
            <w:hideMark/>
          </w:tcPr>
          <w:p w14:paraId="41537040" w14:textId="184C085C" w:rsidR="003C19D3" w:rsidRPr="002B1437" w:rsidRDefault="003C19D3" w:rsidP="00C641A9">
            <w:pPr>
              <w:spacing w:before="0" w:after="0" w:line="240" w:lineRule="auto"/>
              <w:jc w:val="center"/>
              <w:rPr>
                <w:rFonts w:cs="Arial"/>
                <w:b/>
                <w:color w:val="500878"/>
                <w:sz w:val="13"/>
                <w:szCs w:val="13"/>
                <w:lang w:eastAsia="pt-BR"/>
              </w:rPr>
            </w:pPr>
            <w:r w:rsidRPr="002B1437">
              <w:rPr>
                <w:rFonts w:cs="Arial"/>
                <w:b/>
                <w:color w:val="500878"/>
                <w:sz w:val="13"/>
                <w:szCs w:val="13"/>
                <w:lang w:eastAsia="pt-BR"/>
              </w:rPr>
              <w:t>Baixas</w:t>
            </w:r>
          </w:p>
        </w:tc>
        <w:tc>
          <w:tcPr>
            <w:tcW w:w="160" w:type="dxa"/>
            <w:tcBorders>
              <w:top w:val="nil"/>
              <w:left w:val="nil"/>
              <w:right w:val="nil"/>
            </w:tcBorders>
            <w:vAlign w:val="center"/>
            <w:hideMark/>
          </w:tcPr>
          <w:p w14:paraId="390626C9" w14:textId="77777777" w:rsidR="003C19D3" w:rsidRPr="002B1437" w:rsidRDefault="003C19D3" w:rsidP="00C641A9">
            <w:pPr>
              <w:spacing w:before="0" w:after="0" w:line="240" w:lineRule="auto"/>
              <w:jc w:val="center"/>
              <w:rPr>
                <w:rFonts w:cs="Arial"/>
                <w:b/>
                <w:color w:val="500878"/>
                <w:sz w:val="13"/>
                <w:szCs w:val="13"/>
                <w:lang w:eastAsia="pt-BR"/>
              </w:rPr>
            </w:pPr>
          </w:p>
        </w:tc>
        <w:tc>
          <w:tcPr>
            <w:tcW w:w="1072" w:type="dxa"/>
            <w:tcBorders>
              <w:left w:val="nil"/>
              <w:bottom w:val="single" w:sz="4" w:space="0" w:color="auto"/>
              <w:right w:val="nil"/>
            </w:tcBorders>
            <w:shd w:val="clear" w:color="auto" w:fill="F2F2F2" w:themeFill="background1" w:themeFillShade="F2"/>
            <w:vAlign w:val="center"/>
            <w:hideMark/>
          </w:tcPr>
          <w:p w14:paraId="3C0AB733" w14:textId="29742BEE" w:rsidR="003C19D3" w:rsidRPr="002B1437" w:rsidRDefault="003C19D3" w:rsidP="00C641A9">
            <w:pPr>
              <w:spacing w:before="0" w:after="0" w:line="240" w:lineRule="auto"/>
              <w:jc w:val="center"/>
              <w:rPr>
                <w:rFonts w:cs="Arial"/>
                <w:b/>
                <w:color w:val="500878"/>
                <w:sz w:val="13"/>
                <w:szCs w:val="13"/>
                <w:lang w:eastAsia="pt-BR"/>
              </w:rPr>
            </w:pPr>
            <w:r w:rsidRPr="002B1437">
              <w:rPr>
                <w:rFonts w:cs="Arial"/>
                <w:b/>
                <w:color w:val="500878"/>
                <w:sz w:val="13"/>
                <w:szCs w:val="13"/>
                <w:lang w:eastAsia="pt-BR"/>
              </w:rPr>
              <w:t>Amortização</w:t>
            </w:r>
          </w:p>
        </w:tc>
        <w:tc>
          <w:tcPr>
            <w:tcW w:w="160" w:type="dxa"/>
            <w:tcBorders>
              <w:top w:val="nil"/>
              <w:left w:val="nil"/>
              <w:right w:val="nil"/>
            </w:tcBorders>
            <w:vAlign w:val="center"/>
            <w:hideMark/>
          </w:tcPr>
          <w:p w14:paraId="0222F2A0" w14:textId="77777777" w:rsidR="003C19D3" w:rsidRPr="002B1437" w:rsidRDefault="003C19D3" w:rsidP="00583104">
            <w:pPr>
              <w:spacing w:before="0" w:after="0" w:line="240" w:lineRule="auto"/>
              <w:jc w:val="right"/>
              <w:rPr>
                <w:rFonts w:cs="Arial"/>
                <w:b/>
                <w:color w:val="500878"/>
                <w:sz w:val="16"/>
                <w:szCs w:val="16"/>
                <w:lang w:eastAsia="pt-BR"/>
              </w:rPr>
            </w:pPr>
          </w:p>
        </w:tc>
        <w:tc>
          <w:tcPr>
            <w:tcW w:w="1072" w:type="dxa"/>
            <w:tcBorders>
              <w:left w:val="nil"/>
              <w:bottom w:val="single" w:sz="4" w:space="0" w:color="auto"/>
              <w:right w:val="nil"/>
            </w:tcBorders>
            <w:shd w:val="clear" w:color="auto" w:fill="F2F2F2" w:themeFill="background1" w:themeFillShade="F2"/>
            <w:vAlign w:val="center"/>
            <w:hideMark/>
          </w:tcPr>
          <w:p w14:paraId="11C2A876" w14:textId="268F4F7E" w:rsidR="003C19D3" w:rsidRPr="002B1437" w:rsidRDefault="00992D21" w:rsidP="00583104">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2024</w:t>
            </w:r>
          </w:p>
        </w:tc>
      </w:tr>
      <w:tr w:rsidR="003C19D3" w:rsidRPr="002B1437" w14:paraId="5BA26F39" w14:textId="77777777" w:rsidTr="002054E1">
        <w:trPr>
          <w:trHeight w:val="227"/>
        </w:trPr>
        <w:tc>
          <w:tcPr>
            <w:tcW w:w="1700" w:type="dxa"/>
            <w:tcBorders>
              <w:left w:val="nil"/>
              <w:right w:val="nil"/>
            </w:tcBorders>
            <w:noWrap/>
            <w:vAlign w:val="center"/>
          </w:tcPr>
          <w:p w14:paraId="7B536F30" w14:textId="77777777" w:rsidR="003C19D3" w:rsidRPr="002B1437" w:rsidRDefault="003C19D3" w:rsidP="003C19D3">
            <w:pPr>
              <w:spacing w:before="0" w:after="0" w:line="240" w:lineRule="auto"/>
              <w:jc w:val="left"/>
              <w:rPr>
                <w:rFonts w:cs="Arial"/>
                <w:b/>
                <w:sz w:val="16"/>
                <w:szCs w:val="16"/>
                <w:lang w:eastAsia="pt-BR"/>
              </w:rPr>
            </w:pPr>
          </w:p>
        </w:tc>
        <w:tc>
          <w:tcPr>
            <w:tcW w:w="808" w:type="dxa"/>
            <w:tcBorders>
              <w:left w:val="nil"/>
            </w:tcBorders>
            <w:vAlign w:val="center"/>
          </w:tcPr>
          <w:p w14:paraId="4ADD779A" w14:textId="77777777" w:rsidR="003C19D3" w:rsidRPr="002B1437" w:rsidRDefault="003C19D3" w:rsidP="003C19D3">
            <w:pPr>
              <w:spacing w:before="0" w:after="0" w:line="240" w:lineRule="auto"/>
              <w:jc w:val="right"/>
              <w:rPr>
                <w:rFonts w:cs="Arial"/>
                <w:b/>
                <w:sz w:val="16"/>
                <w:szCs w:val="16"/>
                <w:lang w:eastAsia="pt-BR"/>
              </w:rPr>
            </w:pPr>
          </w:p>
        </w:tc>
        <w:tc>
          <w:tcPr>
            <w:tcW w:w="1073" w:type="dxa"/>
            <w:tcBorders>
              <w:left w:val="nil"/>
              <w:right w:val="nil"/>
            </w:tcBorders>
            <w:vAlign w:val="center"/>
          </w:tcPr>
          <w:p w14:paraId="2D422FD4" w14:textId="77777777" w:rsidR="003C19D3" w:rsidRPr="002B1437" w:rsidRDefault="003C19D3" w:rsidP="003C19D3">
            <w:pPr>
              <w:spacing w:before="0" w:after="0" w:line="240" w:lineRule="auto"/>
              <w:jc w:val="right"/>
              <w:rPr>
                <w:rFonts w:cs="Arial"/>
                <w:b/>
                <w:sz w:val="16"/>
                <w:szCs w:val="16"/>
                <w:lang w:eastAsia="pt-BR"/>
              </w:rPr>
            </w:pPr>
          </w:p>
        </w:tc>
        <w:tc>
          <w:tcPr>
            <w:tcW w:w="160" w:type="dxa"/>
            <w:tcBorders>
              <w:left w:val="nil"/>
              <w:right w:val="nil"/>
            </w:tcBorders>
            <w:vAlign w:val="center"/>
          </w:tcPr>
          <w:p w14:paraId="5F31AC88" w14:textId="77777777" w:rsidR="003C19D3" w:rsidRPr="002B1437" w:rsidRDefault="003C19D3" w:rsidP="003C19D3">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0FB4D96A" w14:textId="6E0BA381" w:rsidR="003C19D3" w:rsidRPr="002B1437" w:rsidRDefault="003C19D3" w:rsidP="003C19D3">
            <w:pPr>
              <w:spacing w:before="0" w:after="0" w:line="240" w:lineRule="auto"/>
              <w:jc w:val="right"/>
              <w:rPr>
                <w:rFonts w:cs="Arial"/>
                <w:b/>
                <w:sz w:val="16"/>
                <w:szCs w:val="16"/>
                <w:lang w:eastAsia="pt-BR"/>
              </w:rPr>
            </w:pPr>
          </w:p>
        </w:tc>
        <w:tc>
          <w:tcPr>
            <w:tcW w:w="160" w:type="dxa"/>
            <w:tcBorders>
              <w:left w:val="nil"/>
              <w:right w:val="nil"/>
            </w:tcBorders>
            <w:vAlign w:val="center"/>
          </w:tcPr>
          <w:p w14:paraId="28058296" w14:textId="77777777" w:rsidR="003C19D3" w:rsidRPr="002B1437" w:rsidRDefault="003C19D3" w:rsidP="003C19D3">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766F8E7A" w14:textId="77777777" w:rsidR="003C19D3" w:rsidRPr="002B1437" w:rsidRDefault="003C19D3" w:rsidP="003C19D3">
            <w:pPr>
              <w:spacing w:before="0" w:after="0" w:line="240" w:lineRule="auto"/>
              <w:jc w:val="right"/>
              <w:rPr>
                <w:rFonts w:cs="Arial"/>
                <w:b/>
                <w:sz w:val="16"/>
                <w:szCs w:val="16"/>
                <w:lang w:eastAsia="pt-BR"/>
              </w:rPr>
            </w:pPr>
          </w:p>
        </w:tc>
        <w:tc>
          <w:tcPr>
            <w:tcW w:w="160" w:type="dxa"/>
            <w:tcBorders>
              <w:left w:val="nil"/>
              <w:right w:val="nil"/>
            </w:tcBorders>
            <w:vAlign w:val="center"/>
          </w:tcPr>
          <w:p w14:paraId="30B9E44B" w14:textId="77777777" w:rsidR="003C19D3" w:rsidRPr="002B1437" w:rsidRDefault="003C19D3" w:rsidP="003C19D3">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6677E264" w14:textId="27452DE1" w:rsidR="003C19D3" w:rsidRPr="002B1437" w:rsidRDefault="003C19D3" w:rsidP="003C19D3">
            <w:pPr>
              <w:spacing w:before="0" w:after="0" w:line="240" w:lineRule="auto"/>
              <w:jc w:val="right"/>
              <w:rPr>
                <w:rFonts w:cs="Arial"/>
                <w:b/>
                <w:sz w:val="16"/>
                <w:szCs w:val="16"/>
                <w:lang w:eastAsia="pt-BR"/>
              </w:rPr>
            </w:pPr>
          </w:p>
        </w:tc>
        <w:tc>
          <w:tcPr>
            <w:tcW w:w="160" w:type="dxa"/>
            <w:tcBorders>
              <w:left w:val="nil"/>
              <w:right w:val="nil"/>
            </w:tcBorders>
            <w:vAlign w:val="center"/>
          </w:tcPr>
          <w:p w14:paraId="20350BAB" w14:textId="77777777" w:rsidR="003C19D3" w:rsidRPr="002B1437" w:rsidRDefault="003C19D3" w:rsidP="003C19D3">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2E0D63D5" w14:textId="4FF5E453" w:rsidR="003C19D3" w:rsidRPr="002B1437" w:rsidRDefault="003C19D3" w:rsidP="003C19D3">
            <w:pPr>
              <w:spacing w:before="0" w:after="0" w:line="240" w:lineRule="auto"/>
              <w:jc w:val="right"/>
              <w:rPr>
                <w:rFonts w:cs="Arial"/>
                <w:b/>
                <w:sz w:val="16"/>
                <w:szCs w:val="16"/>
                <w:lang w:eastAsia="pt-BR"/>
              </w:rPr>
            </w:pPr>
          </w:p>
        </w:tc>
        <w:tc>
          <w:tcPr>
            <w:tcW w:w="160" w:type="dxa"/>
            <w:tcBorders>
              <w:left w:val="nil"/>
              <w:right w:val="nil"/>
            </w:tcBorders>
            <w:vAlign w:val="center"/>
          </w:tcPr>
          <w:p w14:paraId="52BBAB82" w14:textId="77777777" w:rsidR="003C19D3" w:rsidRPr="002B1437" w:rsidRDefault="003C19D3" w:rsidP="003C19D3">
            <w:pPr>
              <w:spacing w:before="0" w:after="0" w:line="240" w:lineRule="auto"/>
              <w:jc w:val="right"/>
              <w:rPr>
                <w:rFonts w:cs="Arial"/>
                <w:b/>
                <w:sz w:val="16"/>
                <w:szCs w:val="16"/>
                <w:lang w:eastAsia="pt-BR"/>
              </w:rPr>
            </w:pPr>
          </w:p>
        </w:tc>
        <w:tc>
          <w:tcPr>
            <w:tcW w:w="1072" w:type="dxa"/>
            <w:tcBorders>
              <w:top w:val="single" w:sz="4" w:space="0" w:color="auto"/>
              <w:left w:val="nil"/>
              <w:right w:val="nil"/>
            </w:tcBorders>
            <w:vAlign w:val="center"/>
          </w:tcPr>
          <w:p w14:paraId="04AF7EDC" w14:textId="53A73054" w:rsidR="003C19D3" w:rsidRPr="002B1437" w:rsidRDefault="003C19D3" w:rsidP="003C19D3">
            <w:pPr>
              <w:spacing w:before="0" w:after="0" w:line="240" w:lineRule="auto"/>
              <w:jc w:val="right"/>
              <w:rPr>
                <w:rFonts w:cs="Arial"/>
                <w:b/>
                <w:sz w:val="16"/>
                <w:szCs w:val="16"/>
                <w:lang w:eastAsia="pt-BR"/>
              </w:rPr>
            </w:pPr>
          </w:p>
        </w:tc>
      </w:tr>
      <w:tr w:rsidR="003C19D3" w:rsidRPr="002B1437" w14:paraId="05690B77" w14:textId="77777777" w:rsidTr="002054E1">
        <w:trPr>
          <w:trHeight w:val="227"/>
        </w:trPr>
        <w:tc>
          <w:tcPr>
            <w:tcW w:w="1700" w:type="dxa"/>
            <w:tcBorders>
              <w:left w:val="nil"/>
              <w:right w:val="nil"/>
            </w:tcBorders>
            <w:noWrap/>
            <w:vAlign w:val="center"/>
          </w:tcPr>
          <w:p w14:paraId="59F71C85" w14:textId="1A6B5EAB" w:rsidR="003C19D3" w:rsidRPr="002B1437" w:rsidRDefault="003C19D3" w:rsidP="003C19D3">
            <w:pPr>
              <w:spacing w:before="0" w:after="0" w:line="240" w:lineRule="auto"/>
              <w:jc w:val="left"/>
              <w:rPr>
                <w:rFonts w:cs="Arial"/>
                <w:b/>
                <w:i/>
                <w:sz w:val="16"/>
                <w:szCs w:val="16"/>
                <w:lang w:eastAsia="pt-BR"/>
              </w:rPr>
            </w:pPr>
            <w:r w:rsidRPr="002B1437">
              <w:rPr>
                <w:rFonts w:cs="Arial"/>
                <w:i/>
                <w:sz w:val="16"/>
                <w:szCs w:val="16"/>
                <w:lang w:eastAsia="pt-BR"/>
              </w:rPr>
              <w:t>Software</w:t>
            </w:r>
          </w:p>
        </w:tc>
        <w:tc>
          <w:tcPr>
            <w:tcW w:w="808" w:type="dxa"/>
            <w:tcBorders>
              <w:left w:val="nil"/>
            </w:tcBorders>
            <w:vAlign w:val="center"/>
          </w:tcPr>
          <w:p w14:paraId="780E0E3A" w14:textId="77777777" w:rsidR="003C19D3" w:rsidRPr="002B1437" w:rsidRDefault="003C19D3" w:rsidP="003C19D3">
            <w:pPr>
              <w:spacing w:before="0" w:after="0" w:line="240" w:lineRule="auto"/>
              <w:jc w:val="right"/>
              <w:rPr>
                <w:rFonts w:cs="Arial"/>
                <w:b/>
                <w:sz w:val="16"/>
                <w:szCs w:val="16"/>
                <w:lang w:eastAsia="pt-BR"/>
              </w:rPr>
            </w:pPr>
          </w:p>
        </w:tc>
        <w:tc>
          <w:tcPr>
            <w:tcW w:w="1073" w:type="dxa"/>
            <w:tcBorders>
              <w:left w:val="nil"/>
              <w:right w:val="nil"/>
            </w:tcBorders>
            <w:vAlign w:val="center"/>
          </w:tcPr>
          <w:p w14:paraId="4E44C732" w14:textId="77777777" w:rsidR="003C19D3" w:rsidRPr="002B1437" w:rsidRDefault="003C19D3" w:rsidP="003C19D3">
            <w:pPr>
              <w:spacing w:before="0" w:after="0" w:line="240" w:lineRule="auto"/>
              <w:jc w:val="right"/>
              <w:rPr>
                <w:rFonts w:cs="Arial"/>
                <w:b/>
                <w:sz w:val="16"/>
                <w:szCs w:val="16"/>
                <w:lang w:eastAsia="pt-BR"/>
              </w:rPr>
            </w:pPr>
          </w:p>
        </w:tc>
        <w:tc>
          <w:tcPr>
            <w:tcW w:w="160" w:type="dxa"/>
            <w:tcBorders>
              <w:left w:val="nil"/>
              <w:right w:val="nil"/>
            </w:tcBorders>
            <w:vAlign w:val="center"/>
          </w:tcPr>
          <w:p w14:paraId="3F9ABA62" w14:textId="77777777" w:rsidR="003C19D3" w:rsidRPr="002B1437" w:rsidRDefault="003C19D3" w:rsidP="003C19D3">
            <w:pPr>
              <w:spacing w:before="0" w:after="0" w:line="240" w:lineRule="auto"/>
              <w:jc w:val="right"/>
              <w:rPr>
                <w:rFonts w:cs="Arial"/>
                <w:b/>
                <w:sz w:val="16"/>
                <w:szCs w:val="16"/>
                <w:lang w:eastAsia="pt-BR"/>
              </w:rPr>
            </w:pPr>
          </w:p>
        </w:tc>
        <w:tc>
          <w:tcPr>
            <w:tcW w:w="1072" w:type="dxa"/>
            <w:tcBorders>
              <w:left w:val="nil"/>
              <w:right w:val="nil"/>
            </w:tcBorders>
            <w:vAlign w:val="center"/>
          </w:tcPr>
          <w:p w14:paraId="2DED06B0" w14:textId="097B1D23" w:rsidR="003C19D3" w:rsidRPr="002B1437" w:rsidRDefault="006951AD" w:rsidP="003C19D3">
            <w:pPr>
              <w:spacing w:before="0" w:after="0" w:line="240" w:lineRule="auto"/>
              <w:jc w:val="right"/>
              <w:rPr>
                <w:rFonts w:cs="Arial"/>
                <w:sz w:val="16"/>
                <w:szCs w:val="16"/>
                <w:lang w:eastAsia="pt-BR"/>
              </w:rPr>
            </w:pPr>
            <w:r w:rsidRPr="002B1437">
              <w:rPr>
                <w:rFonts w:cs="Arial"/>
                <w:sz w:val="16"/>
                <w:szCs w:val="16"/>
                <w:lang w:eastAsia="pt-BR"/>
              </w:rPr>
              <w:t>104.863</w:t>
            </w:r>
          </w:p>
        </w:tc>
        <w:tc>
          <w:tcPr>
            <w:tcW w:w="160" w:type="dxa"/>
            <w:tcBorders>
              <w:left w:val="nil"/>
              <w:right w:val="nil"/>
            </w:tcBorders>
            <w:vAlign w:val="center"/>
          </w:tcPr>
          <w:p w14:paraId="7926538B" w14:textId="77777777" w:rsidR="003C19D3" w:rsidRPr="002B1437" w:rsidRDefault="003C19D3" w:rsidP="003C19D3">
            <w:pPr>
              <w:spacing w:before="0" w:after="0" w:line="240" w:lineRule="auto"/>
              <w:jc w:val="right"/>
              <w:rPr>
                <w:rFonts w:cs="Arial"/>
                <w:sz w:val="16"/>
                <w:szCs w:val="16"/>
                <w:lang w:eastAsia="pt-BR"/>
              </w:rPr>
            </w:pPr>
          </w:p>
        </w:tc>
        <w:tc>
          <w:tcPr>
            <w:tcW w:w="1072" w:type="dxa"/>
            <w:tcBorders>
              <w:left w:val="nil"/>
              <w:right w:val="nil"/>
            </w:tcBorders>
            <w:vAlign w:val="center"/>
          </w:tcPr>
          <w:p w14:paraId="4E5FF1E2" w14:textId="3511C18D" w:rsidR="003C19D3" w:rsidRPr="002B1437" w:rsidRDefault="008875AD" w:rsidP="003C19D3">
            <w:pPr>
              <w:spacing w:before="0" w:after="0" w:line="240" w:lineRule="auto"/>
              <w:jc w:val="right"/>
              <w:rPr>
                <w:rFonts w:cs="Arial"/>
                <w:sz w:val="16"/>
                <w:szCs w:val="16"/>
                <w:lang w:eastAsia="pt-BR"/>
              </w:rPr>
            </w:pPr>
            <w:r w:rsidRPr="002B1437">
              <w:rPr>
                <w:rFonts w:cs="Arial"/>
                <w:sz w:val="16"/>
                <w:szCs w:val="16"/>
                <w:lang w:eastAsia="pt-BR"/>
              </w:rPr>
              <w:t>277.23</w:t>
            </w:r>
            <w:r w:rsidR="002B1437" w:rsidRPr="002B1437">
              <w:rPr>
                <w:rFonts w:cs="Arial"/>
                <w:sz w:val="16"/>
                <w:szCs w:val="16"/>
                <w:lang w:eastAsia="pt-BR"/>
              </w:rPr>
              <w:t>5</w:t>
            </w:r>
          </w:p>
        </w:tc>
        <w:tc>
          <w:tcPr>
            <w:tcW w:w="160" w:type="dxa"/>
            <w:tcBorders>
              <w:left w:val="nil"/>
              <w:right w:val="nil"/>
            </w:tcBorders>
            <w:vAlign w:val="center"/>
          </w:tcPr>
          <w:p w14:paraId="51CF44A4" w14:textId="77777777" w:rsidR="003C19D3" w:rsidRPr="002B1437" w:rsidRDefault="003C19D3" w:rsidP="003C19D3">
            <w:pPr>
              <w:spacing w:before="0" w:after="0" w:line="240" w:lineRule="auto"/>
              <w:jc w:val="right"/>
              <w:rPr>
                <w:rFonts w:cs="Arial"/>
                <w:sz w:val="16"/>
                <w:szCs w:val="16"/>
                <w:lang w:eastAsia="pt-BR"/>
              </w:rPr>
            </w:pPr>
          </w:p>
        </w:tc>
        <w:tc>
          <w:tcPr>
            <w:tcW w:w="1072" w:type="dxa"/>
            <w:tcBorders>
              <w:left w:val="nil"/>
              <w:right w:val="nil"/>
            </w:tcBorders>
            <w:vAlign w:val="center"/>
          </w:tcPr>
          <w:p w14:paraId="178923BE" w14:textId="5179E08E" w:rsidR="003C19D3" w:rsidRPr="002B1437" w:rsidRDefault="002B1437" w:rsidP="003C19D3">
            <w:pPr>
              <w:spacing w:before="0" w:after="0" w:line="240" w:lineRule="auto"/>
              <w:jc w:val="right"/>
              <w:rPr>
                <w:rFonts w:cs="Arial"/>
                <w:sz w:val="16"/>
                <w:szCs w:val="16"/>
                <w:lang w:eastAsia="pt-BR"/>
              </w:rPr>
            </w:pPr>
            <w:r w:rsidRPr="002B1437">
              <w:rPr>
                <w:rFonts w:cs="Arial"/>
                <w:sz w:val="16"/>
                <w:szCs w:val="16"/>
                <w:lang w:eastAsia="pt-BR"/>
              </w:rPr>
              <w:t>(5.306)</w:t>
            </w:r>
          </w:p>
        </w:tc>
        <w:tc>
          <w:tcPr>
            <w:tcW w:w="160" w:type="dxa"/>
            <w:tcBorders>
              <w:left w:val="nil"/>
              <w:right w:val="nil"/>
            </w:tcBorders>
            <w:vAlign w:val="center"/>
          </w:tcPr>
          <w:p w14:paraId="032CF38A" w14:textId="77777777" w:rsidR="003C19D3" w:rsidRPr="002B1437" w:rsidRDefault="003C19D3" w:rsidP="003C19D3">
            <w:pPr>
              <w:spacing w:before="0" w:after="0" w:line="240" w:lineRule="auto"/>
              <w:jc w:val="right"/>
              <w:rPr>
                <w:rFonts w:cs="Arial"/>
                <w:sz w:val="16"/>
                <w:szCs w:val="16"/>
                <w:lang w:eastAsia="pt-BR"/>
              </w:rPr>
            </w:pPr>
          </w:p>
        </w:tc>
        <w:tc>
          <w:tcPr>
            <w:tcW w:w="1072" w:type="dxa"/>
            <w:tcBorders>
              <w:left w:val="nil"/>
              <w:right w:val="nil"/>
            </w:tcBorders>
            <w:vAlign w:val="center"/>
          </w:tcPr>
          <w:p w14:paraId="6E879B7E" w14:textId="28097E9A" w:rsidR="003C19D3" w:rsidRPr="002B1437" w:rsidRDefault="006270BC" w:rsidP="003C19D3">
            <w:pPr>
              <w:spacing w:before="0" w:after="0" w:line="240" w:lineRule="auto"/>
              <w:jc w:val="right"/>
              <w:rPr>
                <w:rFonts w:cs="Arial"/>
                <w:sz w:val="16"/>
                <w:szCs w:val="16"/>
                <w:lang w:eastAsia="pt-BR"/>
              </w:rPr>
            </w:pPr>
            <w:r w:rsidRPr="002B1437">
              <w:rPr>
                <w:rFonts w:cs="Arial"/>
                <w:sz w:val="16"/>
                <w:szCs w:val="16"/>
                <w:lang w:eastAsia="pt-BR"/>
              </w:rPr>
              <w:t>(</w:t>
            </w:r>
            <w:r w:rsidR="00007C6C" w:rsidRPr="002B1437">
              <w:rPr>
                <w:rFonts w:cs="Arial"/>
                <w:sz w:val="16"/>
                <w:szCs w:val="16"/>
                <w:lang w:eastAsia="pt-BR"/>
              </w:rPr>
              <w:t>73.379</w:t>
            </w:r>
            <w:r w:rsidRPr="002B1437">
              <w:rPr>
                <w:rFonts w:cs="Arial"/>
                <w:sz w:val="16"/>
                <w:szCs w:val="16"/>
                <w:lang w:eastAsia="pt-BR"/>
              </w:rPr>
              <w:t>)</w:t>
            </w:r>
          </w:p>
        </w:tc>
        <w:tc>
          <w:tcPr>
            <w:tcW w:w="160" w:type="dxa"/>
            <w:tcBorders>
              <w:left w:val="nil"/>
              <w:right w:val="nil"/>
            </w:tcBorders>
            <w:vAlign w:val="center"/>
          </w:tcPr>
          <w:p w14:paraId="636530FA" w14:textId="77777777" w:rsidR="003C19D3" w:rsidRPr="002B1437" w:rsidRDefault="003C19D3" w:rsidP="003C19D3">
            <w:pPr>
              <w:spacing w:before="0" w:after="0" w:line="240" w:lineRule="auto"/>
              <w:jc w:val="right"/>
              <w:rPr>
                <w:rFonts w:cs="Arial"/>
                <w:sz w:val="16"/>
                <w:szCs w:val="16"/>
                <w:lang w:eastAsia="pt-BR"/>
              </w:rPr>
            </w:pPr>
          </w:p>
        </w:tc>
        <w:tc>
          <w:tcPr>
            <w:tcW w:w="1072" w:type="dxa"/>
            <w:tcBorders>
              <w:left w:val="nil"/>
              <w:right w:val="nil"/>
            </w:tcBorders>
            <w:vAlign w:val="center"/>
          </w:tcPr>
          <w:p w14:paraId="3C14CF7F" w14:textId="59D57C8F" w:rsidR="003C19D3" w:rsidRPr="002B1437" w:rsidRDefault="002B1437" w:rsidP="003C19D3">
            <w:pPr>
              <w:spacing w:before="0" w:after="0" w:line="240" w:lineRule="auto"/>
              <w:jc w:val="right"/>
              <w:rPr>
                <w:rFonts w:cs="Arial"/>
                <w:sz w:val="16"/>
                <w:szCs w:val="16"/>
                <w:lang w:eastAsia="pt-BR"/>
              </w:rPr>
            </w:pPr>
            <w:r w:rsidRPr="002B1437">
              <w:rPr>
                <w:rFonts w:cs="Arial"/>
                <w:sz w:val="16"/>
                <w:szCs w:val="16"/>
                <w:lang w:eastAsia="pt-BR"/>
              </w:rPr>
              <w:t>303.413</w:t>
            </w:r>
          </w:p>
        </w:tc>
      </w:tr>
      <w:tr w:rsidR="007A4A58" w:rsidRPr="002B1437" w14:paraId="65FEC91C" w14:textId="77777777" w:rsidTr="002054E1">
        <w:trPr>
          <w:trHeight w:val="227"/>
        </w:trPr>
        <w:tc>
          <w:tcPr>
            <w:tcW w:w="1700" w:type="dxa"/>
            <w:tcBorders>
              <w:left w:val="nil"/>
              <w:right w:val="nil"/>
            </w:tcBorders>
            <w:shd w:val="clear" w:color="auto" w:fill="F8ECFE"/>
            <w:noWrap/>
            <w:vAlign w:val="center"/>
          </w:tcPr>
          <w:p w14:paraId="0A2225C2" w14:textId="6104CCAD" w:rsidR="003C19D3" w:rsidRPr="002B1437" w:rsidRDefault="003C19D3" w:rsidP="003C19D3">
            <w:pPr>
              <w:spacing w:before="0" w:after="0" w:line="240" w:lineRule="auto"/>
              <w:jc w:val="left"/>
              <w:rPr>
                <w:rFonts w:cs="Arial"/>
                <w:b/>
                <w:sz w:val="16"/>
                <w:szCs w:val="16"/>
                <w:lang w:eastAsia="pt-BR"/>
              </w:rPr>
            </w:pPr>
            <w:r w:rsidRPr="002B1437">
              <w:rPr>
                <w:rFonts w:cs="Arial"/>
                <w:b/>
                <w:color w:val="500878"/>
                <w:sz w:val="16"/>
                <w:szCs w:val="16"/>
                <w:lang w:eastAsia="pt-BR"/>
              </w:rPr>
              <w:t>Total</w:t>
            </w:r>
          </w:p>
        </w:tc>
        <w:tc>
          <w:tcPr>
            <w:tcW w:w="808" w:type="dxa"/>
            <w:tcBorders>
              <w:left w:val="nil"/>
            </w:tcBorders>
            <w:shd w:val="clear" w:color="auto" w:fill="F8ECFE"/>
            <w:vAlign w:val="center"/>
          </w:tcPr>
          <w:p w14:paraId="5B0F33BB" w14:textId="77777777" w:rsidR="003C19D3" w:rsidRPr="002B1437" w:rsidRDefault="003C19D3" w:rsidP="003C19D3">
            <w:pPr>
              <w:spacing w:before="0" w:after="0" w:line="240" w:lineRule="auto"/>
              <w:jc w:val="right"/>
              <w:rPr>
                <w:rFonts w:cs="Arial"/>
                <w:b/>
                <w:sz w:val="16"/>
                <w:szCs w:val="16"/>
                <w:lang w:eastAsia="pt-BR"/>
              </w:rPr>
            </w:pPr>
          </w:p>
        </w:tc>
        <w:tc>
          <w:tcPr>
            <w:tcW w:w="1073" w:type="dxa"/>
            <w:tcBorders>
              <w:left w:val="nil"/>
              <w:right w:val="nil"/>
            </w:tcBorders>
            <w:shd w:val="clear" w:color="auto" w:fill="F8ECFE"/>
            <w:vAlign w:val="center"/>
          </w:tcPr>
          <w:p w14:paraId="714065DF" w14:textId="77777777" w:rsidR="003C19D3" w:rsidRPr="002B1437" w:rsidRDefault="003C19D3" w:rsidP="003C19D3">
            <w:pPr>
              <w:spacing w:before="0" w:after="0" w:line="240" w:lineRule="auto"/>
              <w:jc w:val="right"/>
              <w:rPr>
                <w:rFonts w:cs="Arial"/>
                <w:b/>
                <w:sz w:val="16"/>
                <w:szCs w:val="16"/>
                <w:lang w:eastAsia="pt-BR"/>
              </w:rPr>
            </w:pPr>
          </w:p>
        </w:tc>
        <w:tc>
          <w:tcPr>
            <w:tcW w:w="160" w:type="dxa"/>
            <w:tcBorders>
              <w:left w:val="nil"/>
              <w:right w:val="nil"/>
            </w:tcBorders>
            <w:shd w:val="clear" w:color="auto" w:fill="F8ECFE"/>
            <w:vAlign w:val="center"/>
          </w:tcPr>
          <w:p w14:paraId="4E910D27" w14:textId="77777777" w:rsidR="003C19D3" w:rsidRPr="002B1437" w:rsidRDefault="003C19D3" w:rsidP="003C19D3">
            <w:pPr>
              <w:spacing w:before="0" w:after="0" w:line="240" w:lineRule="auto"/>
              <w:jc w:val="right"/>
              <w:rPr>
                <w:rFonts w:cs="Arial"/>
                <w:b/>
                <w:sz w:val="16"/>
                <w:szCs w:val="16"/>
                <w:lang w:eastAsia="pt-BR"/>
              </w:rPr>
            </w:pPr>
          </w:p>
        </w:tc>
        <w:tc>
          <w:tcPr>
            <w:tcW w:w="1072" w:type="dxa"/>
            <w:tcBorders>
              <w:top w:val="single" w:sz="4" w:space="0" w:color="auto"/>
              <w:left w:val="nil"/>
              <w:bottom w:val="double" w:sz="4" w:space="0" w:color="auto"/>
              <w:right w:val="nil"/>
            </w:tcBorders>
            <w:shd w:val="clear" w:color="auto" w:fill="F8ECFE"/>
            <w:vAlign w:val="center"/>
          </w:tcPr>
          <w:p w14:paraId="2DB275CC" w14:textId="47B56F6E" w:rsidR="003C19D3" w:rsidRPr="002B1437" w:rsidRDefault="006951AD" w:rsidP="003C19D3">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104.863</w:t>
            </w:r>
          </w:p>
        </w:tc>
        <w:tc>
          <w:tcPr>
            <w:tcW w:w="160" w:type="dxa"/>
            <w:tcBorders>
              <w:left w:val="nil"/>
              <w:right w:val="nil"/>
            </w:tcBorders>
            <w:shd w:val="clear" w:color="auto" w:fill="F8ECFE"/>
            <w:vAlign w:val="center"/>
          </w:tcPr>
          <w:p w14:paraId="325DEAC7" w14:textId="77777777" w:rsidR="003C19D3" w:rsidRPr="002B1437" w:rsidRDefault="003C19D3" w:rsidP="003C19D3">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vAlign w:val="center"/>
          </w:tcPr>
          <w:p w14:paraId="58049BB3" w14:textId="6A17603E" w:rsidR="003C19D3" w:rsidRPr="002B1437" w:rsidRDefault="00007C6C" w:rsidP="003C19D3">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277.235</w:t>
            </w:r>
          </w:p>
        </w:tc>
        <w:tc>
          <w:tcPr>
            <w:tcW w:w="160" w:type="dxa"/>
            <w:tcBorders>
              <w:left w:val="nil"/>
              <w:right w:val="nil"/>
            </w:tcBorders>
            <w:shd w:val="clear" w:color="auto" w:fill="F8ECFE"/>
            <w:vAlign w:val="center"/>
          </w:tcPr>
          <w:p w14:paraId="43D5FFD6" w14:textId="77777777" w:rsidR="003C19D3" w:rsidRPr="002B1437" w:rsidRDefault="003C19D3" w:rsidP="003C19D3">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vAlign w:val="center"/>
          </w:tcPr>
          <w:p w14:paraId="03C49E78" w14:textId="1DE3F6EB" w:rsidR="003C19D3" w:rsidRPr="002B1437" w:rsidRDefault="006270BC" w:rsidP="003C19D3">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(5.306)</w:t>
            </w:r>
          </w:p>
        </w:tc>
        <w:tc>
          <w:tcPr>
            <w:tcW w:w="160" w:type="dxa"/>
            <w:tcBorders>
              <w:left w:val="nil"/>
              <w:right w:val="nil"/>
            </w:tcBorders>
            <w:shd w:val="clear" w:color="auto" w:fill="F8ECFE"/>
            <w:vAlign w:val="center"/>
          </w:tcPr>
          <w:p w14:paraId="29002063" w14:textId="77777777" w:rsidR="003C19D3" w:rsidRPr="002B1437" w:rsidRDefault="003C19D3" w:rsidP="003C19D3">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vAlign w:val="center"/>
          </w:tcPr>
          <w:p w14:paraId="04E731B0" w14:textId="0C80E3F4" w:rsidR="003C19D3" w:rsidRPr="002B1437" w:rsidRDefault="006270BC" w:rsidP="003C19D3">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w:t>
            </w:r>
            <w:r w:rsidR="002B1437" w:rsidRPr="002B1437">
              <w:rPr>
                <w:rFonts w:cs="Arial"/>
                <w:b/>
                <w:color w:val="500878"/>
                <w:sz w:val="16"/>
                <w:szCs w:val="16"/>
                <w:lang w:eastAsia="pt-BR"/>
              </w:rPr>
              <w:t>73.379</w:t>
            </w:r>
            <w:r w:rsidRPr="002B1437">
              <w:rPr>
                <w:rFonts w:cs="Arial"/>
                <w:b/>
                <w:color w:val="500878"/>
                <w:sz w:val="16"/>
                <w:szCs w:val="16"/>
                <w:lang w:eastAsia="pt-BR"/>
              </w:rPr>
              <w:t>)</w:t>
            </w:r>
          </w:p>
        </w:tc>
        <w:tc>
          <w:tcPr>
            <w:tcW w:w="160" w:type="dxa"/>
            <w:tcBorders>
              <w:left w:val="nil"/>
              <w:right w:val="nil"/>
            </w:tcBorders>
            <w:shd w:val="clear" w:color="auto" w:fill="F8ECFE"/>
            <w:vAlign w:val="center"/>
          </w:tcPr>
          <w:p w14:paraId="3469D77F" w14:textId="77777777" w:rsidR="003C19D3" w:rsidRPr="002B1437" w:rsidRDefault="003C19D3" w:rsidP="003C19D3">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vAlign w:val="center"/>
          </w:tcPr>
          <w:p w14:paraId="5B7D0391" w14:textId="00886DE7" w:rsidR="003C19D3" w:rsidRPr="002B1437" w:rsidRDefault="00007C6C" w:rsidP="003C19D3">
            <w:pPr>
              <w:spacing w:before="0" w:after="0" w:line="240" w:lineRule="auto"/>
              <w:jc w:val="right"/>
              <w:rPr>
                <w:rFonts w:cs="Arial"/>
                <w:b/>
                <w:color w:val="500878"/>
                <w:sz w:val="16"/>
                <w:szCs w:val="16"/>
                <w:lang w:eastAsia="pt-BR"/>
              </w:rPr>
            </w:pPr>
            <w:r w:rsidRPr="002B1437">
              <w:rPr>
                <w:rFonts w:cs="Arial"/>
                <w:b/>
                <w:color w:val="500878"/>
                <w:sz w:val="16"/>
                <w:szCs w:val="16"/>
                <w:lang w:eastAsia="pt-BR"/>
              </w:rPr>
              <w:t>303.413</w:t>
            </w:r>
          </w:p>
        </w:tc>
      </w:tr>
    </w:tbl>
    <w:p w14:paraId="5F25B1BA" w14:textId="77777777" w:rsidR="00843CF9" w:rsidRPr="00D634A6" w:rsidRDefault="00843CF9" w:rsidP="00EB2627">
      <w:pPr>
        <w:spacing w:before="0" w:after="0"/>
        <w:rPr>
          <w:sz w:val="16"/>
          <w:szCs w:val="16"/>
        </w:rPr>
      </w:pPr>
    </w:p>
    <w:tbl>
      <w:tblPr>
        <w:tblW w:w="9741" w:type="dxa"/>
        <w:tblLayout w:type="fixed"/>
        <w:tblCellMar>
          <w:left w:w="70" w:type="dxa"/>
          <w:right w:w="70" w:type="dxa"/>
        </w:tblCellMar>
        <w:tblLook w:val="04A0" w:firstRow="1" w:lastRow="0" w:firstColumn="1" w:lastColumn="0" w:noHBand="0" w:noVBand="1"/>
      </w:tblPr>
      <w:tblGrid>
        <w:gridCol w:w="1700"/>
        <w:gridCol w:w="808"/>
        <w:gridCol w:w="1073"/>
        <w:gridCol w:w="160"/>
        <w:gridCol w:w="1072"/>
        <w:gridCol w:w="160"/>
        <w:gridCol w:w="1072"/>
        <w:gridCol w:w="160"/>
        <w:gridCol w:w="1072"/>
        <w:gridCol w:w="160"/>
        <w:gridCol w:w="1072"/>
        <w:gridCol w:w="160"/>
        <w:gridCol w:w="1072"/>
      </w:tblGrid>
      <w:tr w:rsidR="003C19D3" w:rsidRPr="00352C7A" w14:paraId="687CEFD5" w14:textId="77777777" w:rsidTr="005B2075">
        <w:trPr>
          <w:trHeight w:val="227"/>
        </w:trPr>
        <w:tc>
          <w:tcPr>
            <w:tcW w:w="1700" w:type="dxa"/>
            <w:tcBorders>
              <w:left w:val="nil"/>
              <w:right w:val="nil"/>
            </w:tcBorders>
            <w:noWrap/>
            <w:vAlign w:val="center"/>
          </w:tcPr>
          <w:p w14:paraId="4A01ACDF" w14:textId="77777777" w:rsidR="003C19D3" w:rsidRPr="00D634A6" w:rsidRDefault="003C19D3" w:rsidP="003C19D3">
            <w:pPr>
              <w:spacing w:before="0" w:after="0" w:line="240" w:lineRule="auto"/>
              <w:jc w:val="left"/>
              <w:rPr>
                <w:rFonts w:cs="Arial"/>
                <w:sz w:val="16"/>
                <w:szCs w:val="16"/>
                <w:lang w:eastAsia="pt-BR"/>
              </w:rPr>
            </w:pPr>
          </w:p>
        </w:tc>
        <w:tc>
          <w:tcPr>
            <w:tcW w:w="808" w:type="dxa"/>
            <w:tcBorders>
              <w:left w:val="nil"/>
            </w:tcBorders>
            <w:noWrap/>
            <w:vAlign w:val="center"/>
          </w:tcPr>
          <w:p w14:paraId="3D51BA08" w14:textId="77777777" w:rsidR="003C19D3" w:rsidRPr="00D634A6" w:rsidRDefault="003C19D3" w:rsidP="003C19D3">
            <w:pPr>
              <w:spacing w:before="0" w:after="0" w:line="240" w:lineRule="auto"/>
              <w:jc w:val="right"/>
              <w:rPr>
                <w:rFonts w:cs="Arial"/>
                <w:sz w:val="16"/>
                <w:szCs w:val="16"/>
                <w:lang w:eastAsia="pt-BR"/>
              </w:rPr>
            </w:pPr>
          </w:p>
        </w:tc>
        <w:tc>
          <w:tcPr>
            <w:tcW w:w="1073" w:type="dxa"/>
            <w:tcBorders>
              <w:left w:val="nil"/>
              <w:right w:val="nil"/>
            </w:tcBorders>
            <w:noWrap/>
            <w:vAlign w:val="center"/>
          </w:tcPr>
          <w:p w14:paraId="035AA8A4" w14:textId="77777777" w:rsidR="003C19D3" w:rsidRPr="00D634A6" w:rsidRDefault="003C19D3" w:rsidP="003C19D3">
            <w:pPr>
              <w:spacing w:before="0" w:after="0" w:line="240" w:lineRule="auto"/>
              <w:jc w:val="right"/>
              <w:rPr>
                <w:rFonts w:cs="Arial"/>
                <w:sz w:val="16"/>
                <w:szCs w:val="16"/>
                <w:lang w:eastAsia="pt-BR"/>
              </w:rPr>
            </w:pPr>
          </w:p>
        </w:tc>
        <w:tc>
          <w:tcPr>
            <w:tcW w:w="160" w:type="dxa"/>
            <w:tcBorders>
              <w:left w:val="nil"/>
              <w:right w:val="nil"/>
            </w:tcBorders>
            <w:noWrap/>
            <w:vAlign w:val="center"/>
          </w:tcPr>
          <w:p w14:paraId="480445FD" w14:textId="77777777" w:rsidR="003C19D3" w:rsidRPr="00D634A6" w:rsidRDefault="003C19D3" w:rsidP="003C19D3">
            <w:pPr>
              <w:spacing w:before="0" w:after="0" w:line="240" w:lineRule="auto"/>
              <w:jc w:val="right"/>
              <w:rPr>
                <w:rFonts w:cs="Arial"/>
                <w:sz w:val="16"/>
                <w:szCs w:val="16"/>
                <w:lang w:eastAsia="pt-BR"/>
              </w:rPr>
            </w:pPr>
          </w:p>
        </w:tc>
        <w:tc>
          <w:tcPr>
            <w:tcW w:w="1072" w:type="dxa"/>
            <w:tcBorders>
              <w:left w:val="nil"/>
              <w:bottom w:val="single" w:sz="4" w:space="0" w:color="auto"/>
              <w:right w:val="nil"/>
            </w:tcBorders>
            <w:shd w:val="clear" w:color="auto" w:fill="F2F2F2" w:themeFill="background1" w:themeFillShade="F2"/>
            <w:noWrap/>
            <w:vAlign w:val="center"/>
          </w:tcPr>
          <w:p w14:paraId="66FDCD67" w14:textId="58E3D304" w:rsidR="00992D21" w:rsidRPr="00992D21" w:rsidRDefault="00992D21" w:rsidP="00992D21">
            <w:pPr>
              <w:spacing w:before="0" w:after="0" w:line="240" w:lineRule="auto"/>
              <w:jc w:val="right"/>
              <w:rPr>
                <w:rFonts w:cs="Arial"/>
                <w:b/>
                <w:color w:val="500878"/>
                <w:sz w:val="16"/>
                <w:szCs w:val="16"/>
                <w:lang w:eastAsia="pt-BR"/>
              </w:rPr>
            </w:pPr>
            <w:r>
              <w:rPr>
                <w:rFonts w:cs="Arial"/>
                <w:b/>
                <w:color w:val="500878"/>
                <w:sz w:val="16"/>
                <w:szCs w:val="16"/>
                <w:lang w:eastAsia="pt-BR"/>
              </w:rPr>
              <w:t>2022</w:t>
            </w:r>
          </w:p>
        </w:tc>
        <w:tc>
          <w:tcPr>
            <w:tcW w:w="160" w:type="dxa"/>
            <w:tcBorders>
              <w:left w:val="nil"/>
              <w:right w:val="nil"/>
            </w:tcBorders>
            <w:noWrap/>
            <w:vAlign w:val="center"/>
          </w:tcPr>
          <w:p w14:paraId="31BDE819" w14:textId="77777777" w:rsidR="003C19D3" w:rsidRPr="00D634A6" w:rsidRDefault="003C19D3" w:rsidP="00583104">
            <w:pPr>
              <w:spacing w:before="0" w:after="0" w:line="240" w:lineRule="auto"/>
              <w:jc w:val="right"/>
              <w:rPr>
                <w:rFonts w:cs="Arial"/>
                <w:sz w:val="16"/>
                <w:szCs w:val="16"/>
                <w:lang w:eastAsia="pt-BR"/>
              </w:rPr>
            </w:pPr>
          </w:p>
        </w:tc>
        <w:tc>
          <w:tcPr>
            <w:tcW w:w="1072" w:type="dxa"/>
            <w:tcBorders>
              <w:left w:val="nil"/>
              <w:bottom w:val="single" w:sz="4" w:space="0" w:color="auto"/>
              <w:right w:val="nil"/>
            </w:tcBorders>
            <w:shd w:val="clear" w:color="auto" w:fill="F2F2F2" w:themeFill="background1" w:themeFillShade="F2"/>
            <w:noWrap/>
            <w:vAlign w:val="center"/>
          </w:tcPr>
          <w:p w14:paraId="5D7DCE56" w14:textId="625350F2" w:rsidR="003C19D3" w:rsidRPr="00D634A6" w:rsidRDefault="003C19D3" w:rsidP="00C641A9">
            <w:pPr>
              <w:spacing w:before="0" w:after="0" w:line="240" w:lineRule="auto"/>
              <w:jc w:val="center"/>
              <w:rPr>
                <w:rFonts w:cs="Arial"/>
                <w:sz w:val="13"/>
                <w:szCs w:val="13"/>
                <w:lang w:eastAsia="pt-BR"/>
              </w:rPr>
            </w:pPr>
            <w:r w:rsidRPr="00D634A6">
              <w:rPr>
                <w:rFonts w:cs="Arial"/>
                <w:b/>
                <w:color w:val="500878"/>
                <w:sz w:val="13"/>
                <w:szCs w:val="13"/>
                <w:lang w:eastAsia="pt-BR"/>
              </w:rPr>
              <w:t>Aquisições</w:t>
            </w:r>
          </w:p>
        </w:tc>
        <w:tc>
          <w:tcPr>
            <w:tcW w:w="160" w:type="dxa"/>
            <w:tcBorders>
              <w:left w:val="nil"/>
              <w:right w:val="nil"/>
            </w:tcBorders>
            <w:noWrap/>
            <w:vAlign w:val="center"/>
          </w:tcPr>
          <w:p w14:paraId="3E61AF7B" w14:textId="77777777" w:rsidR="003C19D3" w:rsidRPr="00D634A6" w:rsidRDefault="003C19D3" w:rsidP="00C641A9">
            <w:pPr>
              <w:spacing w:before="0" w:after="0" w:line="240" w:lineRule="auto"/>
              <w:jc w:val="center"/>
              <w:rPr>
                <w:rFonts w:cs="Arial"/>
                <w:sz w:val="13"/>
                <w:szCs w:val="13"/>
                <w:lang w:eastAsia="pt-BR"/>
              </w:rPr>
            </w:pPr>
          </w:p>
        </w:tc>
        <w:tc>
          <w:tcPr>
            <w:tcW w:w="1072" w:type="dxa"/>
            <w:tcBorders>
              <w:left w:val="nil"/>
              <w:bottom w:val="single" w:sz="4" w:space="0" w:color="auto"/>
              <w:right w:val="nil"/>
            </w:tcBorders>
            <w:shd w:val="clear" w:color="auto" w:fill="F2F2F2" w:themeFill="background1" w:themeFillShade="F2"/>
            <w:noWrap/>
            <w:vAlign w:val="center"/>
          </w:tcPr>
          <w:p w14:paraId="4495CD49" w14:textId="0E62E900" w:rsidR="003C19D3" w:rsidRPr="00D634A6" w:rsidRDefault="003C19D3" w:rsidP="00C641A9">
            <w:pPr>
              <w:spacing w:before="0" w:after="0" w:line="240" w:lineRule="auto"/>
              <w:jc w:val="center"/>
              <w:rPr>
                <w:rFonts w:cs="Arial"/>
                <w:sz w:val="13"/>
                <w:szCs w:val="13"/>
                <w:lang w:eastAsia="pt-BR"/>
              </w:rPr>
            </w:pPr>
            <w:r w:rsidRPr="00D634A6">
              <w:rPr>
                <w:rFonts w:cs="Arial"/>
                <w:b/>
                <w:color w:val="500878"/>
                <w:sz w:val="13"/>
                <w:szCs w:val="13"/>
                <w:lang w:eastAsia="pt-BR"/>
              </w:rPr>
              <w:t>Baixas</w:t>
            </w:r>
          </w:p>
        </w:tc>
        <w:tc>
          <w:tcPr>
            <w:tcW w:w="160" w:type="dxa"/>
            <w:tcBorders>
              <w:left w:val="nil"/>
              <w:right w:val="nil"/>
            </w:tcBorders>
            <w:noWrap/>
            <w:vAlign w:val="center"/>
          </w:tcPr>
          <w:p w14:paraId="41F14DEC" w14:textId="77777777" w:rsidR="003C19D3" w:rsidRPr="00D634A6" w:rsidRDefault="003C19D3" w:rsidP="00C641A9">
            <w:pPr>
              <w:spacing w:before="0" w:after="0" w:line="240" w:lineRule="auto"/>
              <w:jc w:val="center"/>
              <w:rPr>
                <w:rFonts w:cs="Arial"/>
                <w:sz w:val="13"/>
                <w:szCs w:val="13"/>
                <w:lang w:eastAsia="pt-BR"/>
              </w:rPr>
            </w:pPr>
          </w:p>
        </w:tc>
        <w:tc>
          <w:tcPr>
            <w:tcW w:w="1072" w:type="dxa"/>
            <w:tcBorders>
              <w:left w:val="nil"/>
              <w:bottom w:val="single" w:sz="4" w:space="0" w:color="auto"/>
              <w:right w:val="nil"/>
            </w:tcBorders>
            <w:shd w:val="clear" w:color="auto" w:fill="F2F2F2" w:themeFill="background1" w:themeFillShade="F2"/>
            <w:noWrap/>
            <w:vAlign w:val="center"/>
          </w:tcPr>
          <w:p w14:paraId="61473FDB" w14:textId="4C5D5B95" w:rsidR="003C19D3" w:rsidRPr="00D634A6" w:rsidRDefault="003C19D3" w:rsidP="00C641A9">
            <w:pPr>
              <w:spacing w:before="0" w:after="0" w:line="240" w:lineRule="auto"/>
              <w:jc w:val="center"/>
              <w:rPr>
                <w:rFonts w:cs="Arial"/>
                <w:sz w:val="13"/>
                <w:szCs w:val="13"/>
                <w:lang w:eastAsia="pt-BR"/>
              </w:rPr>
            </w:pPr>
            <w:r w:rsidRPr="00D634A6">
              <w:rPr>
                <w:rFonts w:cs="Arial"/>
                <w:b/>
                <w:color w:val="500878"/>
                <w:sz w:val="13"/>
                <w:szCs w:val="13"/>
                <w:lang w:eastAsia="pt-BR"/>
              </w:rPr>
              <w:t>Amortização</w:t>
            </w:r>
          </w:p>
        </w:tc>
        <w:tc>
          <w:tcPr>
            <w:tcW w:w="160" w:type="dxa"/>
            <w:tcBorders>
              <w:left w:val="nil"/>
              <w:right w:val="nil"/>
            </w:tcBorders>
            <w:noWrap/>
            <w:vAlign w:val="center"/>
          </w:tcPr>
          <w:p w14:paraId="0569AEB2" w14:textId="77777777" w:rsidR="003C19D3" w:rsidRPr="00D634A6" w:rsidRDefault="003C19D3" w:rsidP="00583104">
            <w:pPr>
              <w:spacing w:before="0" w:after="0" w:line="240" w:lineRule="auto"/>
              <w:jc w:val="right"/>
              <w:rPr>
                <w:rFonts w:cs="Arial"/>
                <w:sz w:val="16"/>
                <w:szCs w:val="16"/>
                <w:lang w:eastAsia="pt-BR"/>
              </w:rPr>
            </w:pPr>
          </w:p>
        </w:tc>
        <w:tc>
          <w:tcPr>
            <w:tcW w:w="1072" w:type="dxa"/>
            <w:tcBorders>
              <w:left w:val="nil"/>
              <w:bottom w:val="single" w:sz="4" w:space="0" w:color="auto"/>
              <w:right w:val="nil"/>
            </w:tcBorders>
            <w:shd w:val="clear" w:color="auto" w:fill="F2F2F2" w:themeFill="background1" w:themeFillShade="F2"/>
            <w:noWrap/>
            <w:vAlign w:val="center"/>
          </w:tcPr>
          <w:p w14:paraId="425F98FD" w14:textId="74339303" w:rsidR="003C19D3" w:rsidRPr="00D634A6" w:rsidRDefault="00992D21" w:rsidP="00583104">
            <w:pPr>
              <w:spacing w:before="0" w:after="0" w:line="240" w:lineRule="auto"/>
              <w:jc w:val="right"/>
              <w:rPr>
                <w:rFonts w:cs="Arial"/>
                <w:sz w:val="16"/>
                <w:szCs w:val="16"/>
                <w:lang w:eastAsia="pt-BR"/>
              </w:rPr>
            </w:pPr>
            <w:r>
              <w:rPr>
                <w:rFonts w:cs="Arial"/>
                <w:b/>
                <w:color w:val="500878"/>
                <w:sz w:val="16"/>
                <w:szCs w:val="16"/>
                <w:lang w:eastAsia="pt-BR"/>
              </w:rPr>
              <w:t>2023</w:t>
            </w:r>
          </w:p>
        </w:tc>
      </w:tr>
      <w:tr w:rsidR="006951AD" w:rsidRPr="00352C7A" w14:paraId="3480B0C6" w14:textId="77777777" w:rsidTr="005B2075">
        <w:trPr>
          <w:trHeight w:val="227"/>
        </w:trPr>
        <w:tc>
          <w:tcPr>
            <w:tcW w:w="1700" w:type="dxa"/>
            <w:tcBorders>
              <w:left w:val="nil"/>
              <w:right w:val="nil"/>
            </w:tcBorders>
            <w:noWrap/>
            <w:vAlign w:val="center"/>
          </w:tcPr>
          <w:p w14:paraId="49D2515B" w14:textId="77777777" w:rsidR="006951AD" w:rsidRPr="00D634A6" w:rsidRDefault="006951AD" w:rsidP="006951AD">
            <w:pPr>
              <w:spacing w:before="0" w:after="0" w:line="240" w:lineRule="auto"/>
              <w:jc w:val="left"/>
              <w:rPr>
                <w:rFonts w:cs="Arial"/>
                <w:sz w:val="16"/>
                <w:szCs w:val="16"/>
                <w:lang w:eastAsia="pt-BR"/>
              </w:rPr>
            </w:pPr>
          </w:p>
        </w:tc>
        <w:tc>
          <w:tcPr>
            <w:tcW w:w="808" w:type="dxa"/>
            <w:tcBorders>
              <w:left w:val="nil"/>
            </w:tcBorders>
            <w:noWrap/>
            <w:vAlign w:val="center"/>
          </w:tcPr>
          <w:p w14:paraId="2487DA8A" w14:textId="77777777" w:rsidR="006951AD" w:rsidRPr="00D634A6" w:rsidRDefault="006951AD" w:rsidP="006951AD">
            <w:pPr>
              <w:spacing w:before="0" w:after="0" w:line="240" w:lineRule="auto"/>
              <w:jc w:val="right"/>
              <w:rPr>
                <w:rFonts w:cs="Arial"/>
                <w:sz w:val="16"/>
                <w:szCs w:val="16"/>
                <w:lang w:eastAsia="pt-BR"/>
              </w:rPr>
            </w:pPr>
          </w:p>
        </w:tc>
        <w:tc>
          <w:tcPr>
            <w:tcW w:w="1073" w:type="dxa"/>
            <w:tcBorders>
              <w:left w:val="nil"/>
              <w:right w:val="nil"/>
            </w:tcBorders>
            <w:noWrap/>
            <w:vAlign w:val="center"/>
          </w:tcPr>
          <w:p w14:paraId="0AD7A8BE" w14:textId="77777777" w:rsidR="006951AD" w:rsidRPr="00D634A6" w:rsidRDefault="006951AD" w:rsidP="006951AD">
            <w:pPr>
              <w:spacing w:before="0" w:after="0" w:line="240" w:lineRule="auto"/>
              <w:jc w:val="right"/>
              <w:rPr>
                <w:rFonts w:cs="Arial"/>
                <w:sz w:val="16"/>
                <w:szCs w:val="16"/>
                <w:lang w:eastAsia="pt-BR"/>
              </w:rPr>
            </w:pPr>
          </w:p>
        </w:tc>
        <w:tc>
          <w:tcPr>
            <w:tcW w:w="160" w:type="dxa"/>
            <w:tcBorders>
              <w:left w:val="nil"/>
              <w:right w:val="nil"/>
            </w:tcBorders>
            <w:noWrap/>
            <w:vAlign w:val="center"/>
          </w:tcPr>
          <w:p w14:paraId="0E7134E1" w14:textId="77777777" w:rsidR="006951AD" w:rsidRPr="00D634A6" w:rsidRDefault="006951AD" w:rsidP="006951AD">
            <w:pPr>
              <w:spacing w:before="0" w:after="0" w:line="240" w:lineRule="auto"/>
              <w:jc w:val="right"/>
              <w:rPr>
                <w:rFonts w:cs="Arial"/>
                <w:sz w:val="16"/>
                <w:szCs w:val="16"/>
                <w:lang w:eastAsia="pt-BR"/>
              </w:rPr>
            </w:pPr>
          </w:p>
        </w:tc>
        <w:tc>
          <w:tcPr>
            <w:tcW w:w="1072" w:type="dxa"/>
            <w:tcBorders>
              <w:top w:val="single" w:sz="4" w:space="0" w:color="auto"/>
              <w:left w:val="nil"/>
              <w:right w:val="nil"/>
            </w:tcBorders>
            <w:noWrap/>
            <w:vAlign w:val="center"/>
          </w:tcPr>
          <w:p w14:paraId="28064387" w14:textId="39654391" w:rsidR="006951AD" w:rsidRPr="00D634A6" w:rsidRDefault="006951AD" w:rsidP="006951AD">
            <w:pPr>
              <w:spacing w:before="0" w:after="0" w:line="240" w:lineRule="auto"/>
              <w:jc w:val="right"/>
              <w:rPr>
                <w:rFonts w:cs="Arial"/>
                <w:sz w:val="12"/>
                <w:szCs w:val="12"/>
                <w:lang w:eastAsia="pt-BR"/>
              </w:rPr>
            </w:pPr>
          </w:p>
        </w:tc>
        <w:tc>
          <w:tcPr>
            <w:tcW w:w="160" w:type="dxa"/>
            <w:tcBorders>
              <w:left w:val="nil"/>
              <w:right w:val="nil"/>
            </w:tcBorders>
            <w:noWrap/>
            <w:vAlign w:val="center"/>
          </w:tcPr>
          <w:p w14:paraId="135956D5" w14:textId="77777777" w:rsidR="006951AD" w:rsidRPr="00D634A6" w:rsidRDefault="006951AD" w:rsidP="006951AD">
            <w:pPr>
              <w:spacing w:before="0" w:after="0" w:line="240" w:lineRule="auto"/>
              <w:jc w:val="right"/>
              <w:rPr>
                <w:rFonts w:cs="Arial"/>
                <w:sz w:val="16"/>
                <w:szCs w:val="16"/>
                <w:highlight w:val="yellow"/>
                <w:lang w:eastAsia="pt-BR"/>
              </w:rPr>
            </w:pPr>
          </w:p>
        </w:tc>
        <w:tc>
          <w:tcPr>
            <w:tcW w:w="1072" w:type="dxa"/>
            <w:tcBorders>
              <w:top w:val="single" w:sz="4" w:space="0" w:color="auto"/>
              <w:left w:val="nil"/>
              <w:right w:val="nil"/>
            </w:tcBorders>
            <w:noWrap/>
            <w:vAlign w:val="center"/>
          </w:tcPr>
          <w:p w14:paraId="6564D31D" w14:textId="5AEDA734" w:rsidR="006951AD" w:rsidRPr="00D634A6" w:rsidRDefault="006951AD" w:rsidP="006951AD">
            <w:pPr>
              <w:spacing w:before="0" w:after="0" w:line="240" w:lineRule="auto"/>
              <w:jc w:val="right"/>
              <w:rPr>
                <w:rFonts w:cs="Arial"/>
                <w:sz w:val="16"/>
                <w:szCs w:val="16"/>
                <w:highlight w:val="yellow"/>
                <w:lang w:eastAsia="pt-BR"/>
              </w:rPr>
            </w:pPr>
          </w:p>
        </w:tc>
        <w:tc>
          <w:tcPr>
            <w:tcW w:w="160" w:type="dxa"/>
            <w:tcBorders>
              <w:left w:val="nil"/>
              <w:right w:val="nil"/>
            </w:tcBorders>
            <w:noWrap/>
            <w:vAlign w:val="center"/>
          </w:tcPr>
          <w:p w14:paraId="6803E00A" w14:textId="77777777" w:rsidR="006951AD" w:rsidRPr="00D634A6" w:rsidRDefault="006951AD" w:rsidP="006951AD">
            <w:pPr>
              <w:spacing w:before="0" w:after="0" w:line="240" w:lineRule="auto"/>
              <w:jc w:val="right"/>
              <w:rPr>
                <w:rFonts w:cs="Arial"/>
                <w:sz w:val="16"/>
                <w:szCs w:val="16"/>
                <w:highlight w:val="yellow"/>
                <w:lang w:eastAsia="pt-BR"/>
              </w:rPr>
            </w:pPr>
          </w:p>
        </w:tc>
        <w:tc>
          <w:tcPr>
            <w:tcW w:w="1072" w:type="dxa"/>
            <w:tcBorders>
              <w:top w:val="single" w:sz="4" w:space="0" w:color="auto"/>
              <w:left w:val="nil"/>
              <w:right w:val="nil"/>
            </w:tcBorders>
            <w:noWrap/>
            <w:vAlign w:val="center"/>
          </w:tcPr>
          <w:p w14:paraId="77B6DE09" w14:textId="10BFCE02" w:rsidR="006951AD" w:rsidRPr="00D634A6" w:rsidRDefault="006951AD" w:rsidP="006951AD">
            <w:pPr>
              <w:spacing w:before="0" w:after="0" w:line="240" w:lineRule="auto"/>
              <w:jc w:val="right"/>
              <w:rPr>
                <w:rFonts w:cs="Arial"/>
                <w:sz w:val="16"/>
                <w:szCs w:val="16"/>
                <w:highlight w:val="yellow"/>
                <w:lang w:eastAsia="pt-BR"/>
              </w:rPr>
            </w:pPr>
          </w:p>
        </w:tc>
        <w:tc>
          <w:tcPr>
            <w:tcW w:w="160" w:type="dxa"/>
            <w:tcBorders>
              <w:left w:val="nil"/>
              <w:right w:val="nil"/>
            </w:tcBorders>
            <w:noWrap/>
            <w:vAlign w:val="center"/>
          </w:tcPr>
          <w:p w14:paraId="3D70E985" w14:textId="77777777" w:rsidR="006951AD" w:rsidRPr="00D634A6" w:rsidRDefault="006951AD" w:rsidP="006951AD">
            <w:pPr>
              <w:spacing w:before="0" w:after="0" w:line="240" w:lineRule="auto"/>
              <w:jc w:val="right"/>
              <w:rPr>
                <w:rFonts w:cs="Arial"/>
                <w:sz w:val="16"/>
                <w:szCs w:val="16"/>
                <w:highlight w:val="yellow"/>
                <w:lang w:eastAsia="pt-BR"/>
              </w:rPr>
            </w:pPr>
          </w:p>
        </w:tc>
        <w:tc>
          <w:tcPr>
            <w:tcW w:w="1072" w:type="dxa"/>
            <w:tcBorders>
              <w:top w:val="single" w:sz="4" w:space="0" w:color="auto"/>
              <w:left w:val="nil"/>
              <w:right w:val="nil"/>
            </w:tcBorders>
            <w:noWrap/>
            <w:vAlign w:val="center"/>
          </w:tcPr>
          <w:p w14:paraId="2FBB5CAC" w14:textId="411654CB" w:rsidR="006951AD" w:rsidRPr="00D634A6" w:rsidRDefault="006951AD" w:rsidP="006951AD">
            <w:pPr>
              <w:spacing w:before="0" w:after="0" w:line="240" w:lineRule="auto"/>
              <w:jc w:val="right"/>
              <w:rPr>
                <w:rFonts w:cs="Arial"/>
                <w:sz w:val="16"/>
                <w:szCs w:val="16"/>
                <w:highlight w:val="yellow"/>
                <w:lang w:eastAsia="pt-BR"/>
              </w:rPr>
            </w:pPr>
          </w:p>
        </w:tc>
        <w:tc>
          <w:tcPr>
            <w:tcW w:w="160" w:type="dxa"/>
            <w:tcBorders>
              <w:left w:val="nil"/>
              <w:right w:val="nil"/>
            </w:tcBorders>
            <w:noWrap/>
            <w:vAlign w:val="center"/>
          </w:tcPr>
          <w:p w14:paraId="41DF05A8" w14:textId="77777777" w:rsidR="006951AD" w:rsidRPr="00D634A6" w:rsidRDefault="006951AD" w:rsidP="006951AD">
            <w:pPr>
              <w:spacing w:before="0" w:after="0" w:line="240" w:lineRule="auto"/>
              <w:jc w:val="right"/>
              <w:rPr>
                <w:rFonts w:cs="Arial"/>
                <w:sz w:val="16"/>
                <w:szCs w:val="16"/>
                <w:highlight w:val="yellow"/>
                <w:lang w:eastAsia="pt-BR"/>
              </w:rPr>
            </w:pPr>
          </w:p>
        </w:tc>
        <w:tc>
          <w:tcPr>
            <w:tcW w:w="1072" w:type="dxa"/>
            <w:tcBorders>
              <w:top w:val="single" w:sz="4" w:space="0" w:color="auto"/>
              <w:left w:val="nil"/>
              <w:right w:val="nil"/>
            </w:tcBorders>
            <w:noWrap/>
            <w:vAlign w:val="center"/>
          </w:tcPr>
          <w:p w14:paraId="23E8C956" w14:textId="56316C58" w:rsidR="006951AD" w:rsidRPr="00D634A6" w:rsidRDefault="006951AD" w:rsidP="006951AD">
            <w:pPr>
              <w:spacing w:before="0" w:after="0" w:line="240" w:lineRule="auto"/>
              <w:jc w:val="right"/>
              <w:rPr>
                <w:rFonts w:cs="Arial"/>
                <w:sz w:val="16"/>
                <w:szCs w:val="16"/>
                <w:highlight w:val="yellow"/>
                <w:lang w:eastAsia="pt-BR"/>
              </w:rPr>
            </w:pPr>
          </w:p>
        </w:tc>
      </w:tr>
      <w:tr w:rsidR="00F770EB" w:rsidRPr="00352C7A" w14:paraId="6C678F24" w14:textId="77777777" w:rsidTr="005B2075">
        <w:trPr>
          <w:trHeight w:val="227"/>
        </w:trPr>
        <w:tc>
          <w:tcPr>
            <w:tcW w:w="1700" w:type="dxa"/>
            <w:tcBorders>
              <w:left w:val="nil"/>
              <w:right w:val="nil"/>
            </w:tcBorders>
            <w:noWrap/>
            <w:vAlign w:val="center"/>
            <w:hideMark/>
          </w:tcPr>
          <w:p w14:paraId="43A2F433" w14:textId="2CEC61C4" w:rsidR="00F770EB" w:rsidRPr="00D634A6" w:rsidRDefault="00F770EB" w:rsidP="00F770EB">
            <w:pPr>
              <w:spacing w:before="0" w:after="0" w:line="240" w:lineRule="auto"/>
              <w:jc w:val="left"/>
              <w:rPr>
                <w:rFonts w:cs="Arial"/>
                <w:sz w:val="16"/>
                <w:szCs w:val="16"/>
                <w:lang w:eastAsia="pt-BR"/>
              </w:rPr>
            </w:pPr>
            <w:r w:rsidRPr="00555F10">
              <w:rPr>
                <w:rFonts w:cs="Arial"/>
                <w:i/>
                <w:sz w:val="16"/>
                <w:szCs w:val="16"/>
                <w:lang w:eastAsia="pt-BR"/>
              </w:rPr>
              <w:t>Software</w:t>
            </w:r>
            <w:r w:rsidRPr="00555F10">
              <w:rPr>
                <w:rFonts w:cs="Arial"/>
                <w:sz w:val="16"/>
                <w:szCs w:val="16"/>
                <w:lang w:eastAsia="pt-BR"/>
              </w:rPr>
              <w:t xml:space="preserve"> </w:t>
            </w:r>
          </w:p>
        </w:tc>
        <w:tc>
          <w:tcPr>
            <w:tcW w:w="808" w:type="dxa"/>
            <w:tcBorders>
              <w:left w:val="nil"/>
              <w:right w:val="nil"/>
            </w:tcBorders>
            <w:noWrap/>
            <w:vAlign w:val="center"/>
          </w:tcPr>
          <w:p w14:paraId="5D7F236A" w14:textId="77777777" w:rsidR="00F770EB" w:rsidRPr="00D634A6" w:rsidRDefault="00F770EB" w:rsidP="00F770EB">
            <w:pPr>
              <w:spacing w:before="0" w:after="0" w:line="240" w:lineRule="auto"/>
              <w:jc w:val="right"/>
              <w:rPr>
                <w:rFonts w:cs="Arial"/>
                <w:sz w:val="16"/>
                <w:szCs w:val="16"/>
                <w:lang w:eastAsia="pt-BR"/>
              </w:rPr>
            </w:pPr>
          </w:p>
        </w:tc>
        <w:tc>
          <w:tcPr>
            <w:tcW w:w="1073" w:type="dxa"/>
            <w:tcBorders>
              <w:left w:val="nil"/>
              <w:right w:val="nil"/>
            </w:tcBorders>
            <w:noWrap/>
            <w:vAlign w:val="center"/>
          </w:tcPr>
          <w:p w14:paraId="717E8002" w14:textId="3FDD19A1" w:rsidR="00F770EB" w:rsidRPr="00D634A6" w:rsidRDefault="00F770EB" w:rsidP="00F770EB">
            <w:pPr>
              <w:spacing w:before="0" w:after="0" w:line="240" w:lineRule="auto"/>
              <w:jc w:val="right"/>
              <w:rPr>
                <w:rFonts w:cs="Arial"/>
                <w:sz w:val="16"/>
                <w:szCs w:val="16"/>
                <w:lang w:eastAsia="pt-BR"/>
              </w:rPr>
            </w:pPr>
          </w:p>
        </w:tc>
        <w:tc>
          <w:tcPr>
            <w:tcW w:w="160" w:type="dxa"/>
            <w:tcBorders>
              <w:left w:val="nil"/>
              <w:right w:val="nil"/>
            </w:tcBorders>
            <w:noWrap/>
            <w:vAlign w:val="center"/>
          </w:tcPr>
          <w:p w14:paraId="1D01B926" w14:textId="77777777" w:rsidR="00F770EB" w:rsidRPr="00D634A6" w:rsidRDefault="00F770EB" w:rsidP="00F770EB">
            <w:pPr>
              <w:spacing w:before="0" w:after="0" w:line="240" w:lineRule="auto"/>
              <w:jc w:val="right"/>
              <w:rPr>
                <w:rFonts w:cs="Arial"/>
                <w:sz w:val="16"/>
                <w:szCs w:val="16"/>
                <w:lang w:eastAsia="pt-BR"/>
              </w:rPr>
            </w:pPr>
          </w:p>
        </w:tc>
        <w:tc>
          <w:tcPr>
            <w:tcW w:w="1072" w:type="dxa"/>
            <w:tcBorders>
              <w:left w:val="nil"/>
              <w:right w:val="nil"/>
            </w:tcBorders>
            <w:noWrap/>
            <w:vAlign w:val="center"/>
          </w:tcPr>
          <w:p w14:paraId="6628BA59" w14:textId="542C9DCB" w:rsidR="00F770EB" w:rsidRPr="00D634A6" w:rsidRDefault="006951AD" w:rsidP="00F770EB">
            <w:pPr>
              <w:spacing w:before="0" w:after="0" w:line="240" w:lineRule="auto"/>
              <w:jc w:val="right"/>
              <w:rPr>
                <w:rFonts w:cs="Arial"/>
                <w:sz w:val="16"/>
                <w:szCs w:val="16"/>
                <w:lang w:eastAsia="pt-BR"/>
              </w:rPr>
            </w:pPr>
            <w:r w:rsidRPr="00D634A6">
              <w:rPr>
                <w:rFonts w:cs="Arial"/>
                <w:sz w:val="16"/>
                <w:szCs w:val="16"/>
                <w:lang w:eastAsia="pt-BR"/>
              </w:rPr>
              <w:t>121.766</w:t>
            </w:r>
          </w:p>
        </w:tc>
        <w:tc>
          <w:tcPr>
            <w:tcW w:w="160" w:type="dxa"/>
            <w:tcBorders>
              <w:left w:val="nil"/>
              <w:right w:val="nil"/>
            </w:tcBorders>
            <w:noWrap/>
            <w:vAlign w:val="center"/>
          </w:tcPr>
          <w:p w14:paraId="4381D67A" w14:textId="77777777" w:rsidR="00F770EB" w:rsidRPr="00D634A6" w:rsidRDefault="00F770EB" w:rsidP="00F770EB">
            <w:pPr>
              <w:spacing w:before="0" w:after="0" w:line="240" w:lineRule="auto"/>
              <w:jc w:val="right"/>
              <w:rPr>
                <w:rFonts w:cs="Arial"/>
                <w:sz w:val="16"/>
                <w:szCs w:val="16"/>
                <w:highlight w:val="yellow"/>
                <w:lang w:eastAsia="pt-BR"/>
              </w:rPr>
            </w:pPr>
          </w:p>
        </w:tc>
        <w:tc>
          <w:tcPr>
            <w:tcW w:w="1072" w:type="dxa"/>
            <w:tcBorders>
              <w:left w:val="nil"/>
              <w:right w:val="nil"/>
            </w:tcBorders>
            <w:noWrap/>
            <w:vAlign w:val="center"/>
          </w:tcPr>
          <w:p w14:paraId="670DE09B" w14:textId="6D8CA248" w:rsidR="00F770EB" w:rsidRPr="00D634A6" w:rsidRDefault="00992D21" w:rsidP="00F770EB">
            <w:pPr>
              <w:spacing w:before="0" w:after="0" w:line="240" w:lineRule="auto"/>
              <w:jc w:val="right"/>
              <w:rPr>
                <w:rFonts w:cs="Arial"/>
                <w:sz w:val="16"/>
                <w:szCs w:val="16"/>
                <w:lang w:eastAsia="pt-BR"/>
              </w:rPr>
            </w:pPr>
            <w:r>
              <w:rPr>
                <w:rFonts w:cs="Arial"/>
                <w:sz w:val="16"/>
                <w:szCs w:val="16"/>
                <w:lang w:eastAsia="pt-BR"/>
              </w:rPr>
              <w:t>34.608</w:t>
            </w:r>
          </w:p>
        </w:tc>
        <w:tc>
          <w:tcPr>
            <w:tcW w:w="160" w:type="dxa"/>
            <w:tcBorders>
              <w:left w:val="nil"/>
              <w:right w:val="nil"/>
            </w:tcBorders>
            <w:noWrap/>
            <w:vAlign w:val="center"/>
          </w:tcPr>
          <w:p w14:paraId="1A6E95CB" w14:textId="77777777" w:rsidR="00F770EB" w:rsidRPr="00D634A6" w:rsidRDefault="00F770EB" w:rsidP="00F770EB">
            <w:pPr>
              <w:spacing w:before="0" w:after="0" w:line="240" w:lineRule="auto"/>
              <w:jc w:val="right"/>
              <w:rPr>
                <w:rFonts w:cs="Arial"/>
                <w:sz w:val="16"/>
                <w:szCs w:val="16"/>
                <w:lang w:eastAsia="pt-BR"/>
              </w:rPr>
            </w:pPr>
          </w:p>
        </w:tc>
        <w:tc>
          <w:tcPr>
            <w:tcW w:w="1072" w:type="dxa"/>
            <w:tcBorders>
              <w:left w:val="nil"/>
              <w:right w:val="nil"/>
            </w:tcBorders>
            <w:noWrap/>
            <w:vAlign w:val="center"/>
          </w:tcPr>
          <w:p w14:paraId="1F754D69" w14:textId="453EF48B" w:rsidR="00F770EB" w:rsidRPr="00D634A6" w:rsidRDefault="00992D21" w:rsidP="00F770EB">
            <w:pPr>
              <w:spacing w:before="0" w:after="0" w:line="240" w:lineRule="auto"/>
              <w:jc w:val="right"/>
              <w:rPr>
                <w:rFonts w:cs="Arial"/>
                <w:sz w:val="16"/>
                <w:szCs w:val="16"/>
                <w:lang w:eastAsia="pt-BR"/>
              </w:rPr>
            </w:pPr>
            <w:r>
              <w:rPr>
                <w:rFonts w:cs="Arial"/>
                <w:sz w:val="16"/>
                <w:szCs w:val="16"/>
                <w:lang w:eastAsia="pt-BR"/>
              </w:rPr>
              <w:t>4.128</w:t>
            </w:r>
          </w:p>
        </w:tc>
        <w:tc>
          <w:tcPr>
            <w:tcW w:w="160" w:type="dxa"/>
            <w:tcBorders>
              <w:left w:val="nil"/>
              <w:right w:val="nil"/>
            </w:tcBorders>
            <w:noWrap/>
            <w:vAlign w:val="center"/>
          </w:tcPr>
          <w:p w14:paraId="7227859D" w14:textId="77777777" w:rsidR="00F770EB" w:rsidRPr="00D634A6" w:rsidRDefault="00F770EB" w:rsidP="00F770EB">
            <w:pPr>
              <w:spacing w:before="0" w:after="0" w:line="240" w:lineRule="auto"/>
              <w:jc w:val="right"/>
              <w:rPr>
                <w:rFonts w:cs="Arial"/>
                <w:sz w:val="16"/>
                <w:szCs w:val="16"/>
                <w:lang w:eastAsia="pt-BR"/>
              </w:rPr>
            </w:pPr>
          </w:p>
        </w:tc>
        <w:tc>
          <w:tcPr>
            <w:tcW w:w="1072" w:type="dxa"/>
            <w:tcBorders>
              <w:left w:val="nil"/>
              <w:right w:val="nil"/>
            </w:tcBorders>
            <w:noWrap/>
            <w:vAlign w:val="center"/>
          </w:tcPr>
          <w:p w14:paraId="713DDB62" w14:textId="25CD99A1" w:rsidR="00F770EB" w:rsidRPr="00D634A6" w:rsidRDefault="003848EF" w:rsidP="00F770EB">
            <w:pPr>
              <w:spacing w:before="0" w:after="0" w:line="240" w:lineRule="auto"/>
              <w:jc w:val="right"/>
              <w:rPr>
                <w:rFonts w:cs="Arial"/>
                <w:sz w:val="16"/>
                <w:szCs w:val="16"/>
                <w:lang w:eastAsia="pt-BR"/>
              </w:rPr>
            </w:pPr>
            <w:r w:rsidRPr="00D634A6">
              <w:rPr>
                <w:rFonts w:cs="Arial"/>
                <w:sz w:val="16"/>
                <w:szCs w:val="16"/>
                <w:lang w:eastAsia="pt-BR"/>
              </w:rPr>
              <w:t>(</w:t>
            </w:r>
            <w:r w:rsidR="00992D21">
              <w:rPr>
                <w:rFonts w:cs="Arial"/>
                <w:sz w:val="16"/>
                <w:szCs w:val="16"/>
                <w:lang w:eastAsia="pt-BR"/>
              </w:rPr>
              <w:t>55.639</w:t>
            </w:r>
            <w:r w:rsidRPr="00D634A6">
              <w:rPr>
                <w:rFonts w:cs="Arial"/>
                <w:sz w:val="16"/>
                <w:szCs w:val="16"/>
                <w:lang w:eastAsia="pt-BR"/>
              </w:rPr>
              <w:t>)</w:t>
            </w:r>
          </w:p>
        </w:tc>
        <w:tc>
          <w:tcPr>
            <w:tcW w:w="160" w:type="dxa"/>
            <w:tcBorders>
              <w:left w:val="nil"/>
              <w:right w:val="nil"/>
            </w:tcBorders>
            <w:noWrap/>
            <w:vAlign w:val="center"/>
          </w:tcPr>
          <w:p w14:paraId="6D162879" w14:textId="77777777" w:rsidR="00F770EB" w:rsidRPr="00D634A6" w:rsidRDefault="00F770EB" w:rsidP="00F770EB">
            <w:pPr>
              <w:spacing w:before="0" w:after="0" w:line="240" w:lineRule="auto"/>
              <w:jc w:val="right"/>
              <w:rPr>
                <w:rFonts w:cs="Arial"/>
                <w:sz w:val="16"/>
                <w:szCs w:val="16"/>
                <w:lang w:eastAsia="pt-BR"/>
              </w:rPr>
            </w:pPr>
          </w:p>
        </w:tc>
        <w:tc>
          <w:tcPr>
            <w:tcW w:w="1072" w:type="dxa"/>
            <w:tcBorders>
              <w:left w:val="nil"/>
              <w:right w:val="nil"/>
            </w:tcBorders>
            <w:noWrap/>
            <w:vAlign w:val="center"/>
          </w:tcPr>
          <w:p w14:paraId="061B9D20" w14:textId="71741775" w:rsidR="00F770EB" w:rsidRPr="00D634A6" w:rsidRDefault="00992D21" w:rsidP="00F770EB">
            <w:pPr>
              <w:spacing w:before="0" w:after="0" w:line="240" w:lineRule="auto"/>
              <w:jc w:val="right"/>
              <w:rPr>
                <w:rFonts w:cs="Arial"/>
                <w:sz w:val="16"/>
                <w:szCs w:val="16"/>
                <w:lang w:eastAsia="pt-BR"/>
              </w:rPr>
            </w:pPr>
            <w:r>
              <w:rPr>
                <w:rFonts w:cs="Arial"/>
                <w:sz w:val="16"/>
                <w:szCs w:val="16"/>
                <w:lang w:eastAsia="pt-BR"/>
              </w:rPr>
              <w:t>104.863</w:t>
            </w:r>
          </w:p>
        </w:tc>
      </w:tr>
      <w:tr w:rsidR="007A4A58" w:rsidRPr="00782A33" w14:paraId="68F55AB4" w14:textId="77777777" w:rsidTr="005B2075">
        <w:trPr>
          <w:trHeight w:val="227"/>
        </w:trPr>
        <w:tc>
          <w:tcPr>
            <w:tcW w:w="1700" w:type="dxa"/>
            <w:tcBorders>
              <w:left w:val="nil"/>
              <w:right w:val="nil"/>
            </w:tcBorders>
            <w:shd w:val="clear" w:color="auto" w:fill="F8ECFE"/>
            <w:noWrap/>
            <w:vAlign w:val="center"/>
            <w:hideMark/>
          </w:tcPr>
          <w:p w14:paraId="5BEB52F6" w14:textId="28ED6545" w:rsidR="00F770EB" w:rsidRPr="00D634A6" w:rsidRDefault="00F770EB" w:rsidP="00F770EB">
            <w:pPr>
              <w:spacing w:before="0" w:after="0" w:line="240" w:lineRule="auto"/>
              <w:jc w:val="left"/>
              <w:rPr>
                <w:rFonts w:cs="Arial"/>
                <w:b/>
                <w:color w:val="500878"/>
                <w:sz w:val="16"/>
                <w:szCs w:val="16"/>
                <w:lang w:eastAsia="pt-BR"/>
              </w:rPr>
            </w:pPr>
            <w:r w:rsidRPr="00555F10">
              <w:rPr>
                <w:rFonts w:cs="Arial"/>
                <w:b/>
                <w:color w:val="500878"/>
                <w:sz w:val="16"/>
                <w:szCs w:val="16"/>
                <w:lang w:eastAsia="pt-BR"/>
              </w:rPr>
              <w:t>Total</w:t>
            </w:r>
          </w:p>
        </w:tc>
        <w:tc>
          <w:tcPr>
            <w:tcW w:w="808" w:type="dxa"/>
            <w:tcBorders>
              <w:left w:val="nil"/>
              <w:right w:val="nil"/>
            </w:tcBorders>
            <w:shd w:val="clear" w:color="auto" w:fill="F8ECFE"/>
            <w:noWrap/>
            <w:vAlign w:val="center"/>
            <w:hideMark/>
          </w:tcPr>
          <w:p w14:paraId="6DDA7D02" w14:textId="77777777" w:rsidR="00F770EB" w:rsidRPr="00D634A6" w:rsidRDefault="00F770EB" w:rsidP="00F770EB">
            <w:pPr>
              <w:spacing w:before="0" w:after="0" w:line="240" w:lineRule="auto"/>
              <w:jc w:val="right"/>
              <w:rPr>
                <w:rFonts w:cs="Arial"/>
                <w:b/>
                <w:color w:val="500878"/>
                <w:sz w:val="16"/>
                <w:szCs w:val="16"/>
                <w:lang w:eastAsia="pt-BR"/>
              </w:rPr>
            </w:pPr>
          </w:p>
        </w:tc>
        <w:tc>
          <w:tcPr>
            <w:tcW w:w="1073" w:type="dxa"/>
            <w:tcBorders>
              <w:left w:val="nil"/>
              <w:right w:val="nil"/>
            </w:tcBorders>
            <w:shd w:val="clear" w:color="auto" w:fill="F8ECFE"/>
            <w:noWrap/>
            <w:vAlign w:val="center"/>
          </w:tcPr>
          <w:p w14:paraId="71FAA72A" w14:textId="202D06A3" w:rsidR="00F770EB" w:rsidRPr="00D634A6" w:rsidRDefault="00F770EB" w:rsidP="00F770EB">
            <w:pPr>
              <w:spacing w:before="0" w:after="0" w:line="240" w:lineRule="auto"/>
              <w:jc w:val="right"/>
              <w:rPr>
                <w:rFonts w:cs="Arial"/>
                <w:b/>
                <w:color w:val="500878"/>
                <w:sz w:val="16"/>
                <w:szCs w:val="16"/>
                <w:lang w:eastAsia="pt-BR"/>
              </w:rPr>
            </w:pPr>
          </w:p>
        </w:tc>
        <w:tc>
          <w:tcPr>
            <w:tcW w:w="160" w:type="dxa"/>
            <w:tcBorders>
              <w:left w:val="nil"/>
              <w:right w:val="nil"/>
            </w:tcBorders>
            <w:shd w:val="clear" w:color="auto" w:fill="F8ECFE"/>
            <w:noWrap/>
            <w:vAlign w:val="center"/>
          </w:tcPr>
          <w:p w14:paraId="37EBF6C3" w14:textId="77777777" w:rsidR="00F770EB" w:rsidRPr="00D634A6" w:rsidRDefault="00F770EB" w:rsidP="00F770EB">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72665E18" w14:textId="526E40CC" w:rsidR="00F770EB" w:rsidRPr="00D634A6" w:rsidRDefault="006951AD" w:rsidP="00F770EB">
            <w:pPr>
              <w:spacing w:before="0" w:after="0" w:line="240" w:lineRule="auto"/>
              <w:jc w:val="right"/>
              <w:rPr>
                <w:rFonts w:cs="Arial"/>
                <w:b/>
                <w:color w:val="500878"/>
                <w:sz w:val="16"/>
                <w:szCs w:val="16"/>
                <w:lang w:eastAsia="pt-BR"/>
              </w:rPr>
            </w:pPr>
            <w:r w:rsidRPr="00D634A6">
              <w:rPr>
                <w:rFonts w:cs="Arial"/>
                <w:b/>
                <w:color w:val="500878"/>
                <w:sz w:val="16"/>
                <w:szCs w:val="16"/>
                <w:lang w:eastAsia="pt-BR"/>
              </w:rPr>
              <w:t>121</w:t>
            </w:r>
            <w:r w:rsidR="005B6EF8" w:rsidRPr="00D634A6">
              <w:rPr>
                <w:rFonts w:cs="Arial"/>
                <w:b/>
                <w:color w:val="500878"/>
                <w:sz w:val="16"/>
                <w:szCs w:val="16"/>
                <w:lang w:eastAsia="pt-BR"/>
              </w:rPr>
              <w:t>.766</w:t>
            </w:r>
          </w:p>
        </w:tc>
        <w:tc>
          <w:tcPr>
            <w:tcW w:w="160" w:type="dxa"/>
            <w:tcBorders>
              <w:left w:val="nil"/>
              <w:right w:val="nil"/>
            </w:tcBorders>
            <w:shd w:val="clear" w:color="auto" w:fill="F8ECFE"/>
            <w:noWrap/>
            <w:vAlign w:val="center"/>
          </w:tcPr>
          <w:p w14:paraId="5C34B4F4" w14:textId="77777777" w:rsidR="00F770EB" w:rsidRPr="00D634A6" w:rsidRDefault="00F770EB" w:rsidP="00F770EB">
            <w:pPr>
              <w:spacing w:before="0" w:after="0" w:line="240" w:lineRule="auto"/>
              <w:jc w:val="right"/>
              <w:rPr>
                <w:rFonts w:cs="Arial"/>
                <w:b/>
                <w:color w:val="500878"/>
                <w:sz w:val="16"/>
                <w:szCs w:val="16"/>
                <w:highlight w:val="yellow"/>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6D0EE6C1" w14:textId="24FA67AB" w:rsidR="00F770EB" w:rsidRPr="00D634A6" w:rsidRDefault="00992D21" w:rsidP="00F770EB">
            <w:pPr>
              <w:spacing w:before="0" w:after="0" w:line="240" w:lineRule="auto"/>
              <w:jc w:val="right"/>
              <w:rPr>
                <w:rFonts w:cs="Arial"/>
                <w:b/>
                <w:color w:val="500878"/>
                <w:sz w:val="16"/>
                <w:szCs w:val="16"/>
                <w:lang w:eastAsia="pt-BR"/>
              </w:rPr>
            </w:pPr>
            <w:r>
              <w:rPr>
                <w:rFonts w:cs="Arial"/>
                <w:b/>
                <w:color w:val="500878"/>
                <w:sz w:val="16"/>
                <w:szCs w:val="16"/>
                <w:lang w:eastAsia="pt-BR"/>
              </w:rPr>
              <w:t>34.608</w:t>
            </w:r>
          </w:p>
        </w:tc>
        <w:tc>
          <w:tcPr>
            <w:tcW w:w="160" w:type="dxa"/>
            <w:tcBorders>
              <w:left w:val="nil"/>
              <w:right w:val="nil"/>
            </w:tcBorders>
            <w:shd w:val="clear" w:color="auto" w:fill="F8ECFE"/>
            <w:noWrap/>
            <w:vAlign w:val="center"/>
          </w:tcPr>
          <w:p w14:paraId="6FB76C74" w14:textId="77777777" w:rsidR="00F770EB" w:rsidRPr="00D634A6" w:rsidRDefault="00F770EB" w:rsidP="00F770EB">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6AC87F2C" w14:textId="19024DD9" w:rsidR="00F770EB" w:rsidRPr="00D634A6" w:rsidRDefault="00992D21" w:rsidP="00F770EB">
            <w:pPr>
              <w:spacing w:before="0" w:after="0" w:line="240" w:lineRule="auto"/>
              <w:jc w:val="right"/>
              <w:rPr>
                <w:rFonts w:cs="Arial"/>
                <w:b/>
                <w:color w:val="500878"/>
                <w:sz w:val="16"/>
                <w:szCs w:val="16"/>
                <w:lang w:eastAsia="pt-BR"/>
              </w:rPr>
            </w:pPr>
            <w:r>
              <w:rPr>
                <w:rFonts w:cs="Arial"/>
                <w:b/>
                <w:color w:val="500878"/>
                <w:sz w:val="16"/>
                <w:szCs w:val="16"/>
                <w:lang w:eastAsia="pt-BR"/>
              </w:rPr>
              <w:t>4.128</w:t>
            </w:r>
          </w:p>
        </w:tc>
        <w:tc>
          <w:tcPr>
            <w:tcW w:w="160" w:type="dxa"/>
            <w:tcBorders>
              <w:left w:val="nil"/>
              <w:right w:val="nil"/>
            </w:tcBorders>
            <w:shd w:val="clear" w:color="auto" w:fill="F8ECFE"/>
            <w:noWrap/>
            <w:vAlign w:val="center"/>
          </w:tcPr>
          <w:p w14:paraId="28C39D84" w14:textId="77777777" w:rsidR="00F770EB" w:rsidRPr="00D634A6" w:rsidRDefault="00F770EB" w:rsidP="00F770EB">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737EA565" w14:textId="5FF58A28" w:rsidR="00F770EB" w:rsidRPr="00D634A6" w:rsidRDefault="00C201DB" w:rsidP="00F770EB">
            <w:pPr>
              <w:spacing w:before="0" w:after="0" w:line="240" w:lineRule="auto"/>
              <w:jc w:val="right"/>
              <w:rPr>
                <w:rFonts w:cs="Arial"/>
                <w:b/>
                <w:color w:val="500878"/>
                <w:sz w:val="16"/>
                <w:szCs w:val="16"/>
                <w:lang w:eastAsia="pt-BR"/>
              </w:rPr>
            </w:pPr>
            <w:r w:rsidRPr="00D634A6">
              <w:rPr>
                <w:rFonts w:cs="Arial"/>
                <w:b/>
                <w:color w:val="500878"/>
                <w:sz w:val="16"/>
                <w:szCs w:val="16"/>
                <w:lang w:eastAsia="pt-BR"/>
              </w:rPr>
              <w:t>(</w:t>
            </w:r>
            <w:r w:rsidR="00992D21">
              <w:rPr>
                <w:rFonts w:cs="Arial"/>
                <w:b/>
                <w:color w:val="500878"/>
                <w:sz w:val="16"/>
                <w:szCs w:val="16"/>
                <w:lang w:eastAsia="pt-BR"/>
              </w:rPr>
              <w:t>55.639</w:t>
            </w:r>
            <w:r w:rsidRPr="00D634A6">
              <w:rPr>
                <w:rFonts w:cs="Arial"/>
                <w:b/>
                <w:color w:val="500878"/>
                <w:sz w:val="16"/>
                <w:szCs w:val="16"/>
                <w:lang w:eastAsia="pt-BR"/>
              </w:rPr>
              <w:t>)</w:t>
            </w:r>
          </w:p>
        </w:tc>
        <w:tc>
          <w:tcPr>
            <w:tcW w:w="160" w:type="dxa"/>
            <w:tcBorders>
              <w:left w:val="nil"/>
              <w:right w:val="nil"/>
            </w:tcBorders>
            <w:shd w:val="clear" w:color="auto" w:fill="F8ECFE"/>
            <w:noWrap/>
            <w:vAlign w:val="center"/>
          </w:tcPr>
          <w:p w14:paraId="5C9C08BA" w14:textId="77777777" w:rsidR="00F770EB" w:rsidRPr="00D634A6" w:rsidRDefault="00F770EB" w:rsidP="00F770EB">
            <w:pPr>
              <w:spacing w:before="0" w:after="0" w:line="240" w:lineRule="auto"/>
              <w:jc w:val="right"/>
              <w:rPr>
                <w:rFonts w:cs="Arial"/>
                <w:b/>
                <w:color w:val="500878"/>
                <w:sz w:val="16"/>
                <w:szCs w:val="16"/>
                <w:lang w:eastAsia="pt-BR"/>
              </w:rPr>
            </w:pPr>
          </w:p>
        </w:tc>
        <w:tc>
          <w:tcPr>
            <w:tcW w:w="1072" w:type="dxa"/>
            <w:tcBorders>
              <w:top w:val="single" w:sz="4" w:space="0" w:color="auto"/>
              <w:left w:val="nil"/>
              <w:bottom w:val="double" w:sz="4" w:space="0" w:color="auto"/>
              <w:right w:val="nil"/>
            </w:tcBorders>
            <w:shd w:val="clear" w:color="auto" w:fill="F8ECFE"/>
            <w:noWrap/>
            <w:vAlign w:val="center"/>
          </w:tcPr>
          <w:p w14:paraId="6907BD48" w14:textId="1A9658B5" w:rsidR="00F770EB" w:rsidRPr="00D634A6" w:rsidRDefault="00992D21" w:rsidP="00F770EB">
            <w:pPr>
              <w:spacing w:before="0" w:after="0" w:line="240" w:lineRule="auto"/>
              <w:jc w:val="right"/>
              <w:rPr>
                <w:rFonts w:cs="Arial"/>
                <w:b/>
                <w:color w:val="500878"/>
                <w:sz w:val="16"/>
                <w:szCs w:val="16"/>
                <w:lang w:eastAsia="pt-BR"/>
              </w:rPr>
            </w:pPr>
            <w:r>
              <w:rPr>
                <w:rFonts w:cs="Arial"/>
                <w:b/>
                <w:color w:val="500878"/>
                <w:sz w:val="16"/>
                <w:szCs w:val="16"/>
                <w:lang w:eastAsia="pt-BR"/>
              </w:rPr>
              <w:t>104.863</w:t>
            </w:r>
          </w:p>
        </w:tc>
      </w:tr>
    </w:tbl>
    <w:p w14:paraId="4E3CA92D" w14:textId="77777777" w:rsidR="007F5977" w:rsidRDefault="007F5977" w:rsidP="00850D66">
      <w:pPr>
        <w:jc w:val="left"/>
        <w:rPr>
          <w:rFonts w:cs="Arial"/>
          <w:b/>
          <w:color w:val="500878"/>
        </w:rPr>
      </w:pPr>
    </w:p>
    <w:p w14:paraId="2B6B9648" w14:textId="26D4D6AE" w:rsidR="005B2075" w:rsidRDefault="00BE085D" w:rsidP="00850D66">
      <w:pPr>
        <w:jc w:val="left"/>
        <w:rPr>
          <w:rFonts w:cs="Arial"/>
          <w:b/>
          <w:color w:val="500878"/>
        </w:rPr>
      </w:pPr>
      <w:r w:rsidRPr="00BE085D">
        <w:rPr>
          <w:rFonts w:cs="Arial"/>
          <w:b/>
          <w:color w:val="500878"/>
        </w:rPr>
        <w:t>Ativos Intangíveis e a Transformação Digital da Prodesp</w:t>
      </w:r>
    </w:p>
    <w:p w14:paraId="222A809B" w14:textId="1B37BF27" w:rsidR="00F11ABA" w:rsidRDefault="002C2EE4" w:rsidP="00850D66">
      <w:pPr>
        <w:pStyle w:val="SemEspaamento"/>
        <w:spacing w:before="120" w:after="120" w:line="360" w:lineRule="auto"/>
        <w:jc w:val="both"/>
        <w:rPr>
          <w:rFonts w:ascii="Arial" w:hAnsi="Arial" w:cs="Arial"/>
          <w:sz w:val="20"/>
          <w:szCs w:val="20"/>
        </w:rPr>
      </w:pPr>
      <w:r w:rsidRPr="002C2EE4">
        <w:rPr>
          <w:rFonts w:ascii="Arial" w:hAnsi="Arial" w:cs="Arial"/>
          <w:sz w:val="20"/>
          <w:szCs w:val="20"/>
        </w:rPr>
        <w:t>Em 2024, a Prodesp consolidou sua posição como protagonista na transformação digital do Estado de São Paulo, desenvolvendo sistemas e plataformas que atendem aos critérios estabelecidos pelo CPC 04 - Ativo Intangível. Esses projetos não apenas modernizam os serviços públicos, mas também posicionam a Companhia de forma estratégica para comercializar essas soluções no futuro, ampliando sua base de receitas. Os principais projetos incluem:</w:t>
      </w:r>
    </w:p>
    <w:p w14:paraId="649CEA37" w14:textId="6ADC80EB" w:rsidR="00F12F09" w:rsidRPr="00F12F09" w:rsidRDefault="00F12F09" w:rsidP="00850D66">
      <w:pPr>
        <w:pStyle w:val="SemEspaamento"/>
        <w:numPr>
          <w:ilvl w:val="0"/>
          <w:numId w:val="33"/>
        </w:numPr>
        <w:spacing w:before="120" w:after="120" w:line="360" w:lineRule="auto"/>
        <w:ind w:left="400"/>
        <w:rPr>
          <w:rFonts w:ascii="Arial" w:hAnsi="Arial" w:cs="Arial"/>
          <w:sz w:val="20"/>
          <w:szCs w:val="20"/>
        </w:rPr>
      </w:pPr>
      <w:r w:rsidRPr="00F12F09">
        <w:rPr>
          <w:rFonts w:ascii="Arial" w:hAnsi="Arial" w:cs="Arial"/>
          <w:sz w:val="20"/>
          <w:szCs w:val="20"/>
        </w:rPr>
        <w:t>Transferência Digital de Veículos (</w:t>
      </w:r>
      <w:r w:rsidR="00BF402C">
        <w:rPr>
          <w:rFonts w:ascii="Arial" w:hAnsi="Arial" w:cs="Arial"/>
          <w:sz w:val="20"/>
          <w:szCs w:val="20"/>
        </w:rPr>
        <w:t>“</w:t>
      </w:r>
      <w:r w:rsidRPr="00F12F09">
        <w:rPr>
          <w:rFonts w:ascii="Arial" w:hAnsi="Arial" w:cs="Arial"/>
          <w:sz w:val="20"/>
          <w:szCs w:val="20"/>
        </w:rPr>
        <w:t>TDV</w:t>
      </w:r>
      <w:r w:rsidR="00BF402C">
        <w:rPr>
          <w:rFonts w:ascii="Arial" w:hAnsi="Arial" w:cs="Arial"/>
          <w:sz w:val="20"/>
          <w:szCs w:val="20"/>
        </w:rPr>
        <w:t>”</w:t>
      </w:r>
      <w:r w:rsidRPr="00F12F09">
        <w:rPr>
          <w:rFonts w:ascii="Arial" w:hAnsi="Arial" w:cs="Arial"/>
          <w:sz w:val="20"/>
          <w:szCs w:val="20"/>
        </w:rPr>
        <w:t>)</w:t>
      </w:r>
    </w:p>
    <w:p w14:paraId="72D22116" w14:textId="7F24C87F" w:rsidR="00F12F09" w:rsidRPr="00F12F09" w:rsidRDefault="008226FF" w:rsidP="00A138D6">
      <w:pPr>
        <w:pStyle w:val="SemEspaamento"/>
        <w:spacing w:before="120" w:after="120" w:line="360" w:lineRule="auto"/>
        <w:jc w:val="both"/>
        <w:rPr>
          <w:rFonts w:ascii="Arial" w:hAnsi="Arial" w:cs="Arial"/>
          <w:sz w:val="20"/>
          <w:szCs w:val="20"/>
        </w:rPr>
      </w:pPr>
      <w:r w:rsidRPr="008226FF">
        <w:rPr>
          <w:rFonts w:ascii="Arial" w:hAnsi="Arial" w:cs="Arial"/>
          <w:sz w:val="20"/>
          <w:szCs w:val="20"/>
        </w:rPr>
        <w:t>A Prodesp desenvolveu uma plataforma</w:t>
      </w:r>
      <w:r w:rsidR="00561CE0" w:rsidRPr="00561CE0">
        <w:rPr>
          <w:rFonts w:ascii="Arial" w:hAnsi="Arial" w:cs="Arial"/>
          <w:sz w:val="20"/>
          <w:szCs w:val="20"/>
        </w:rPr>
        <w:t xml:space="preserve"> digital </w:t>
      </w:r>
      <w:r w:rsidRPr="008226FF">
        <w:rPr>
          <w:rFonts w:ascii="Arial" w:hAnsi="Arial" w:cs="Arial"/>
          <w:sz w:val="20"/>
          <w:szCs w:val="20"/>
        </w:rPr>
        <w:t>inovadora</w:t>
      </w:r>
      <w:r w:rsidR="00561CE0" w:rsidRPr="00561CE0">
        <w:rPr>
          <w:rFonts w:ascii="Arial" w:hAnsi="Arial" w:cs="Arial"/>
          <w:sz w:val="20"/>
          <w:szCs w:val="20"/>
        </w:rPr>
        <w:t xml:space="preserve"> para o </w:t>
      </w:r>
      <w:r w:rsidRPr="008226FF">
        <w:rPr>
          <w:rFonts w:ascii="Arial" w:hAnsi="Arial" w:cs="Arial"/>
          <w:sz w:val="20"/>
          <w:szCs w:val="20"/>
        </w:rPr>
        <w:t>Departamento Estadual de Trânsito de São Paulo (</w:t>
      </w:r>
      <w:r>
        <w:rPr>
          <w:rFonts w:ascii="Arial" w:hAnsi="Arial" w:cs="Arial"/>
          <w:sz w:val="20"/>
          <w:szCs w:val="20"/>
        </w:rPr>
        <w:t>“</w:t>
      </w:r>
      <w:r w:rsidR="00561CE0" w:rsidRPr="008226FF">
        <w:rPr>
          <w:rFonts w:ascii="Arial" w:hAnsi="Arial" w:cs="Arial"/>
          <w:sz w:val="20"/>
          <w:szCs w:val="20"/>
        </w:rPr>
        <w:t>Detran-SP</w:t>
      </w:r>
      <w:r>
        <w:rPr>
          <w:rFonts w:ascii="Arial" w:hAnsi="Arial" w:cs="Arial"/>
          <w:sz w:val="20"/>
          <w:szCs w:val="20"/>
        </w:rPr>
        <w:t>”</w:t>
      </w:r>
      <w:r w:rsidRPr="008226FF">
        <w:rPr>
          <w:rFonts w:ascii="Arial" w:hAnsi="Arial" w:cs="Arial"/>
          <w:sz w:val="20"/>
          <w:szCs w:val="20"/>
        </w:rPr>
        <w:t>), chamada Transferência Digital de Veículos. Esta solução permite</w:t>
      </w:r>
      <w:r w:rsidR="00561CE0" w:rsidRPr="00561CE0">
        <w:rPr>
          <w:rFonts w:ascii="Arial" w:hAnsi="Arial" w:cs="Arial"/>
          <w:sz w:val="20"/>
          <w:szCs w:val="20"/>
        </w:rPr>
        <w:t xml:space="preserve"> que a transferência de propriedade de veículos seja realizada </w:t>
      </w:r>
      <w:r w:rsidRPr="008226FF">
        <w:rPr>
          <w:rFonts w:ascii="Arial" w:hAnsi="Arial" w:cs="Arial"/>
          <w:sz w:val="20"/>
          <w:szCs w:val="20"/>
        </w:rPr>
        <w:t>completamente</w:t>
      </w:r>
      <w:r w:rsidR="00561CE0" w:rsidRPr="00561CE0">
        <w:rPr>
          <w:rFonts w:ascii="Arial" w:hAnsi="Arial" w:cs="Arial"/>
          <w:sz w:val="20"/>
          <w:szCs w:val="20"/>
        </w:rPr>
        <w:t xml:space="preserve"> online, eliminando a necessidade de comparecimento físico aos postos de atendimento</w:t>
      </w:r>
      <w:r w:rsidR="006170D8">
        <w:rPr>
          <w:rFonts w:ascii="Arial" w:hAnsi="Arial" w:cs="Arial"/>
          <w:sz w:val="20"/>
          <w:szCs w:val="20"/>
        </w:rPr>
        <w:t xml:space="preserve"> e cartórios</w:t>
      </w:r>
      <w:r w:rsidRPr="008226FF">
        <w:rPr>
          <w:rFonts w:ascii="Arial" w:hAnsi="Arial" w:cs="Arial"/>
          <w:sz w:val="20"/>
          <w:szCs w:val="20"/>
        </w:rPr>
        <w:t xml:space="preserve">. </w:t>
      </w:r>
      <w:r w:rsidR="00AF33D5">
        <w:rPr>
          <w:rFonts w:ascii="Arial" w:hAnsi="Arial" w:cs="Arial"/>
          <w:sz w:val="20"/>
          <w:szCs w:val="20"/>
        </w:rPr>
        <w:t xml:space="preserve">O projeto </w:t>
      </w:r>
      <w:r w:rsidRPr="008226FF">
        <w:rPr>
          <w:rFonts w:ascii="Arial" w:hAnsi="Arial" w:cs="Arial"/>
          <w:sz w:val="20"/>
          <w:szCs w:val="20"/>
        </w:rPr>
        <w:t>TDV otimiza</w:t>
      </w:r>
      <w:r w:rsidR="00561CE0" w:rsidRPr="00561CE0">
        <w:rPr>
          <w:rFonts w:ascii="Arial" w:hAnsi="Arial" w:cs="Arial"/>
          <w:sz w:val="20"/>
          <w:szCs w:val="20"/>
        </w:rPr>
        <w:t xml:space="preserve"> o processo </w:t>
      </w:r>
      <w:r w:rsidRPr="008226FF">
        <w:rPr>
          <w:rFonts w:ascii="Arial" w:hAnsi="Arial" w:cs="Arial"/>
          <w:sz w:val="20"/>
          <w:szCs w:val="20"/>
        </w:rPr>
        <w:t xml:space="preserve">de transferência </w:t>
      </w:r>
      <w:r w:rsidR="00561CE0" w:rsidRPr="00561CE0">
        <w:rPr>
          <w:rFonts w:ascii="Arial" w:hAnsi="Arial" w:cs="Arial"/>
          <w:sz w:val="20"/>
          <w:szCs w:val="20"/>
        </w:rPr>
        <w:t>para cidadãos e profissionais do setor</w:t>
      </w:r>
      <w:r w:rsidRPr="008226FF">
        <w:rPr>
          <w:rFonts w:ascii="Arial" w:hAnsi="Arial" w:cs="Arial"/>
          <w:sz w:val="20"/>
          <w:szCs w:val="20"/>
        </w:rPr>
        <w:t xml:space="preserve"> automotivo, proporcionando maior conveniência, eficiência e redução de custos operacionais</w:t>
      </w:r>
      <w:r w:rsidR="00561CE0" w:rsidRPr="00561CE0">
        <w:rPr>
          <w:rFonts w:ascii="Arial" w:hAnsi="Arial" w:cs="Arial"/>
          <w:sz w:val="20"/>
          <w:szCs w:val="20"/>
        </w:rPr>
        <w:t>.</w:t>
      </w:r>
    </w:p>
    <w:p w14:paraId="4036FC3A" w14:textId="36F8E366" w:rsidR="00F12F09" w:rsidRPr="00F12F09" w:rsidRDefault="00F12F09" w:rsidP="00850D66">
      <w:pPr>
        <w:pStyle w:val="SemEspaamento"/>
        <w:numPr>
          <w:ilvl w:val="0"/>
          <w:numId w:val="33"/>
        </w:numPr>
        <w:spacing w:before="120" w:after="120" w:line="360" w:lineRule="auto"/>
        <w:ind w:left="400"/>
        <w:rPr>
          <w:rFonts w:ascii="Arial" w:hAnsi="Arial" w:cs="Arial"/>
          <w:sz w:val="20"/>
          <w:szCs w:val="20"/>
        </w:rPr>
      </w:pPr>
      <w:r w:rsidRPr="00F12F09">
        <w:rPr>
          <w:rFonts w:ascii="Arial" w:hAnsi="Arial" w:cs="Arial"/>
          <w:sz w:val="20"/>
          <w:szCs w:val="20"/>
        </w:rPr>
        <w:t>Sistema Eletrônico de Informações</w:t>
      </w:r>
      <w:r w:rsidR="00495F0E">
        <w:rPr>
          <w:rFonts w:ascii="Arial" w:hAnsi="Arial" w:cs="Arial"/>
          <w:sz w:val="20"/>
          <w:szCs w:val="20"/>
        </w:rPr>
        <w:t xml:space="preserve"> (“SEI”)</w:t>
      </w:r>
    </w:p>
    <w:p w14:paraId="1877103F" w14:textId="2F8DE909" w:rsidR="00F12F09" w:rsidRPr="00F12F09" w:rsidRDefault="00495F0E" w:rsidP="00A138D6">
      <w:pPr>
        <w:pStyle w:val="SemEspaamento"/>
        <w:spacing w:before="120" w:after="120" w:line="360" w:lineRule="auto"/>
        <w:jc w:val="both"/>
        <w:rPr>
          <w:rFonts w:ascii="Arial" w:hAnsi="Arial" w:cs="Arial"/>
          <w:sz w:val="20"/>
          <w:szCs w:val="20"/>
        </w:rPr>
      </w:pPr>
      <w:r w:rsidRPr="00495F0E">
        <w:rPr>
          <w:rFonts w:ascii="Arial" w:hAnsi="Arial" w:cs="Arial"/>
          <w:sz w:val="20"/>
          <w:szCs w:val="20"/>
        </w:rPr>
        <w:t xml:space="preserve">A Prodesp desenvolveu o </w:t>
      </w:r>
      <w:r w:rsidR="00993C0D" w:rsidRPr="00993C0D">
        <w:rPr>
          <w:rFonts w:ascii="Arial" w:hAnsi="Arial" w:cs="Arial"/>
          <w:sz w:val="20"/>
          <w:szCs w:val="20"/>
        </w:rPr>
        <w:t xml:space="preserve">Sistema </w:t>
      </w:r>
      <w:r w:rsidRPr="00495F0E">
        <w:rPr>
          <w:rFonts w:ascii="Arial" w:hAnsi="Arial" w:cs="Arial"/>
          <w:sz w:val="20"/>
          <w:szCs w:val="20"/>
        </w:rPr>
        <w:t xml:space="preserve">Eletrônico de Informações, uma solução </w:t>
      </w:r>
      <w:r w:rsidR="00993C0D" w:rsidRPr="00993C0D">
        <w:rPr>
          <w:rFonts w:ascii="Arial" w:hAnsi="Arial" w:cs="Arial"/>
          <w:sz w:val="20"/>
          <w:szCs w:val="20"/>
        </w:rPr>
        <w:t xml:space="preserve">que </w:t>
      </w:r>
      <w:r w:rsidRPr="00495F0E">
        <w:rPr>
          <w:rFonts w:ascii="Arial" w:hAnsi="Arial" w:cs="Arial"/>
          <w:sz w:val="20"/>
          <w:szCs w:val="20"/>
        </w:rPr>
        <w:t>facilita</w:t>
      </w:r>
      <w:r w:rsidR="00993C0D" w:rsidRPr="00993C0D">
        <w:rPr>
          <w:rFonts w:ascii="Arial" w:hAnsi="Arial" w:cs="Arial"/>
          <w:sz w:val="20"/>
          <w:szCs w:val="20"/>
        </w:rPr>
        <w:t xml:space="preserve"> a tramitação digital de processos e documentos entre órgãos públicos</w:t>
      </w:r>
      <w:r w:rsidRPr="00495F0E">
        <w:rPr>
          <w:rFonts w:ascii="Arial" w:hAnsi="Arial" w:cs="Arial"/>
          <w:sz w:val="20"/>
          <w:szCs w:val="20"/>
        </w:rPr>
        <w:t>. O SEI permite</w:t>
      </w:r>
      <w:r w:rsidR="00993C0D" w:rsidRPr="00993C0D">
        <w:rPr>
          <w:rFonts w:ascii="Arial" w:hAnsi="Arial" w:cs="Arial"/>
          <w:sz w:val="20"/>
          <w:szCs w:val="20"/>
        </w:rPr>
        <w:t xml:space="preserve"> acesso remoto e </w:t>
      </w:r>
      <w:r w:rsidRPr="00495F0E">
        <w:rPr>
          <w:rFonts w:ascii="Arial" w:hAnsi="Arial" w:cs="Arial"/>
          <w:sz w:val="20"/>
          <w:szCs w:val="20"/>
        </w:rPr>
        <w:t>é compatível</w:t>
      </w:r>
      <w:r w:rsidR="00993C0D" w:rsidRPr="00993C0D">
        <w:rPr>
          <w:rFonts w:ascii="Arial" w:hAnsi="Arial" w:cs="Arial"/>
          <w:sz w:val="20"/>
          <w:szCs w:val="20"/>
        </w:rPr>
        <w:t xml:space="preserve"> com diferentes formatos de arquivos</w:t>
      </w:r>
      <w:r w:rsidRPr="00495F0E">
        <w:rPr>
          <w:rFonts w:ascii="Arial" w:hAnsi="Arial" w:cs="Arial"/>
          <w:sz w:val="20"/>
          <w:szCs w:val="20"/>
        </w:rPr>
        <w:t>, promovendo</w:t>
      </w:r>
      <w:r w:rsidR="00993C0D" w:rsidRPr="00993C0D">
        <w:rPr>
          <w:rFonts w:ascii="Arial" w:hAnsi="Arial" w:cs="Arial"/>
          <w:sz w:val="20"/>
          <w:szCs w:val="20"/>
        </w:rPr>
        <w:t xml:space="preserve"> a integração administrativa</w:t>
      </w:r>
      <w:r w:rsidRPr="00495F0E">
        <w:rPr>
          <w:rFonts w:ascii="Arial" w:hAnsi="Arial" w:cs="Arial"/>
          <w:sz w:val="20"/>
          <w:szCs w:val="20"/>
        </w:rPr>
        <w:t>. Entre suas</w:t>
      </w:r>
      <w:r w:rsidR="00993C0D" w:rsidRPr="00993C0D">
        <w:rPr>
          <w:rFonts w:ascii="Arial" w:hAnsi="Arial" w:cs="Arial"/>
          <w:sz w:val="20"/>
          <w:szCs w:val="20"/>
        </w:rPr>
        <w:t xml:space="preserve"> funcionalidades </w:t>
      </w:r>
      <w:r w:rsidRPr="00495F0E">
        <w:rPr>
          <w:rFonts w:ascii="Arial" w:hAnsi="Arial" w:cs="Arial"/>
          <w:sz w:val="20"/>
          <w:szCs w:val="20"/>
        </w:rPr>
        <w:t>destacam-se o</w:t>
      </w:r>
      <w:r w:rsidR="00993C0D" w:rsidRPr="00993C0D">
        <w:rPr>
          <w:rFonts w:ascii="Arial" w:hAnsi="Arial" w:cs="Arial"/>
          <w:sz w:val="20"/>
          <w:szCs w:val="20"/>
        </w:rPr>
        <w:t xml:space="preserve"> controle de nível de acesso e </w:t>
      </w:r>
      <w:r w:rsidRPr="00495F0E">
        <w:rPr>
          <w:rFonts w:ascii="Arial" w:hAnsi="Arial" w:cs="Arial"/>
          <w:sz w:val="20"/>
          <w:szCs w:val="20"/>
        </w:rPr>
        <w:t xml:space="preserve">a </w:t>
      </w:r>
      <w:r w:rsidR="00993C0D" w:rsidRPr="00993C0D">
        <w:rPr>
          <w:rFonts w:ascii="Arial" w:hAnsi="Arial" w:cs="Arial"/>
          <w:sz w:val="20"/>
          <w:szCs w:val="20"/>
        </w:rPr>
        <w:t>tramitação simultânea de processos.</w:t>
      </w:r>
    </w:p>
    <w:p w14:paraId="490E36D8" w14:textId="7C1D7AFD" w:rsidR="00F12F09" w:rsidRPr="00F12F09" w:rsidRDefault="00F12F09" w:rsidP="00850D66">
      <w:pPr>
        <w:pStyle w:val="SemEspaamento"/>
        <w:numPr>
          <w:ilvl w:val="0"/>
          <w:numId w:val="33"/>
        </w:numPr>
        <w:spacing w:before="120" w:after="120" w:line="360" w:lineRule="auto"/>
        <w:ind w:left="400"/>
        <w:rPr>
          <w:rFonts w:ascii="Arial" w:hAnsi="Arial" w:cs="Arial"/>
          <w:sz w:val="20"/>
          <w:szCs w:val="20"/>
        </w:rPr>
      </w:pPr>
      <w:r w:rsidRPr="00F12F09">
        <w:rPr>
          <w:rFonts w:ascii="Arial" w:hAnsi="Arial" w:cs="Arial"/>
          <w:sz w:val="20"/>
          <w:szCs w:val="20"/>
        </w:rPr>
        <w:lastRenderedPageBreak/>
        <w:t>Facilita</w:t>
      </w:r>
      <w:r w:rsidR="00BF402C">
        <w:rPr>
          <w:rFonts w:ascii="Arial" w:hAnsi="Arial" w:cs="Arial"/>
          <w:sz w:val="20"/>
          <w:szCs w:val="20"/>
        </w:rPr>
        <w:t xml:space="preserve"> SP</w:t>
      </w:r>
    </w:p>
    <w:p w14:paraId="415AD08A" w14:textId="7EB77590" w:rsidR="00F12F09" w:rsidRPr="00F12F09" w:rsidRDefault="00FA5BF3" w:rsidP="00476941">
      <w:pPr>
        <w:pStyle w:val="SemEspaamento"/>
        <w:spacing w:before="120" w:after="120" w:line="360" w:lineRule="auto"/>
        <w:jc w:val="both"/>
        <w:rPr>
          <w:rFonts w:ascii="Arial" w:hAnsi="Arial" w:cs="Arial"/>
          <w:sz w:val="20"/>
          <w:szCs w:val="20"/>
        </w:rPr>
      </w:pPr>
      <w:r w:rsidRPr="00FA5BF3">
        <w:rPr>
          <w:rFonts w:ascii="Arial" w:hAnsi="Arial" w:cs="Arial"/>
          <w:sz w:val="20"/>
          <w:szCs w:val="20"/>
        </w:rPr>
        <w:t>A Prodesp desenvolveu o Facilita SP, uma solução</w:t>
      </w:r>
      <w:r w:rsidR="00A81C05" w:rsidRPr="00A81C05">
        <w:rPr>
          <w:rFonts w:ascii="Arial" w:hAnsi="Arial" w:cs="Arial"/>
          <w:sz w:val="20"/>
          <w:szCs w:val="20"/>
        </w:rPr>
        <w:t xml:space="preserve"> tecnológica para a Junta Comercial do Estado de São Paulo (</w:t>
      </w:r>
      <w:r w:rsidR="00D67CFB">
        <w:rPr>
          <w:rFonts w:ascii="Arial" w:hAnsi="Arial" w:cs="Arial"/>
          <w:sz w:val="20"/>
          <w:szCs w:val="20"/>
        </w:rPr>
        <w:t>“</w:t>
      </w:r>
      <w:r w:rsidRPr="00FA5BF3">
        <w:rPr>
          <w:rFonts w:ascii="Arial" w:hAnsi="Arial" w:cs="Arial"/>
          <w:sz w:val="20"/>
          <w:szCs w:val="20"/>
        </w:rPr>
        <w:t>Jucesp</w:t>
      </w:r>
      <w:r w:rsidR="00D67CFB">
        <w:rPr>
          <w:rFonts w:ascii="Arial" w:hAnsi="Arial" w:cs="Arial"/>
          <w:sz w:val="20"/>
          <w:szCs w:val="20"/>
        </w:rPr>
        <w:t>”</w:t>
      </w:r>
      <w:r w:rsidRPr="00FA5BF3">
        <w:rPr>
          <w:rFonts w:ascii="Arial" w:hAnsi="Arial" w:cs="Arial"/>
          <w:sz w:val="20"/>
          <w:szCs w:val="20"/>
        </w:rPr>
        <w:t>), utilizando</w:t>
      </w:r>
      <w:r w:rsidR="00A81C05" w:rsidRPr="00A81C05">
        <w:rPr>
          <w:rFonts w:ascii="Arial" w:hAnsi="Arial" w:cs="Arial"/>
          <w:sz w:val="20"/>
          <w:szCs w:val="20"/>
        </w:rPr>
        <w:t xml:space="preserve"> tecnologias de </w:t>
      </w:r>
      <w:r w:rsidRPr="00FA5BF3">
        <w:rPr>
          <w:rFonts w:ascii="Arial" w:hAnsi="Arial" w:cs="Arial"/>
          <w:sz w:val="20"/>
          <w:szCs w:val="20"/>
        </w:rPr>
        <w:t>low</w:t>
      </w:r>
      <w:r w:rsidR="00A81C05" w:rsidRPr="00A81C05">
        <w:rPr>
          <w:rFonts w:ascii="Arial" w:hAnsi="Arial" w:cs="Arial"/>
          <w:sz w:val="20"/>
          <w:szCs w:val="20"/>
        </w:rPr>
        <w:t xml:space="preserve">-code e automação de processos. </w:t>
      </w:r>
      <w:r w:rsidRPr="00FA5BF3">
        <w:rPr>
          <w:rFonts w:ascii="Arial" w:hAnsi="Arial" w:cs="Arial"/>
          <w:sz w:val="20"/>
          <w:szCs w:val="20"/>
        </w:rPr>
        <w:t>Low-code é uma abordagem de desenvolvimento de software que permite a criação rápida de aplicativos com pouca codificação manual, utilizando interfaces gráficas e recursos de arrastar e soltar. Este</w:t>
      </w:r>
      <w:r w:rsidR="00A81C05" w:rsidRPr="00A81C05">
        <w:rPr>
          <w:rFonts w:ascii="Arial" w:hAnsi="Arial" w:cs="Arial"/>
          <w:sz w:val="20"/>
          <w:szCs w:val="20"/>
        </w:rPr>
        <w:t xml:space="preserve"> projeto inclui o Portal Integrador Estadual, que centraliza dados essenciais para o registro de empresas e integra sistemas de forma automática</w:t>
      </w:r>
      <w:r w:rsidRPr="00FA5BF3">
        <w:rPr>
          <w:rFonts w:ascii="Arial" w:hAnsi="Arial" w:cs="Arial"/>
          <w:sz w:val="20"/>
          <w:szCs w:val="20"/>
        </w:rPr>
        <w:t xml:space="preserve">. O </w:t>
      </w:r>
      <w:r w:rsidR="00A81C05" w:rsidRPr="00A81C05">
        <w:rPr>
          <w:rFonts w:ascii="Arial" w:hAnsi="Arial" w:cs="Arial"/>
          <w:sz w:val="20"/>
          <w:szCs w:val="20"/>
        </w:rPr>
        <w:t xml:space="preserve">acesso </w:t>
      </w:r>
      <w:r w:rsidRPr="00FA5BF3">
        <w:rPr>
          <w:rFonts w:ascii="Arial" w:hAnsi="Arial" w:cs="Arial"/>
          <w:sz w:val="20"/>
          <w:szCs w:val="20"/>
        </w:rPr>
        <w:t xml:space="preserve">é facilitado tanto </w:t>
      </w:r>
      <w:r w:rsidR="00A81C05" w:rsidRPr="00A81C05">
        <w:rPr>
          <w:rFonts w:ascii="Arial" w:hAnsi="Arial" w:cs="Arial"/>
          <w:sz w:val="20"/>
          <w:szCs w:val="20"/>
        </w:rPr>
        <w:t xml:space="preserve">via web </w:t>
      </w:r>
      <w:r w:rsidRPr="00FA5BF3">
        <w:rPr>
          <w:rFonts w:ascii="Arial" w:hAnsi="Arial" w:cs="Arial"/>
          <w:sz w:val="20"/>
          <w:szCs w:val="20"/>
        </w:rPr>
        <w:t xml:space="preserve">quanto por </w:t>
      </w:r>
      <w:r w:rsidR="00A81C05" w:rsidRPr="00A81C05">
        <w:rPr>
          <w:rFonts w:ascii="Arial" w:hAnsi="Arial" w:cs="Arial"/>
          <w:sz w:val="20"/>
          <w:szCs w:val="20"/>
        </w:rPr>
        <w:t>aplicativo.</w:t>
      </w:r>
    </w:p>
    <w:p w14:paraId="7B224A51" w14:textId="77777777" w:rsidR="00F12F09" w:rsidRPr="00F12F09" w:rsidRDefault="00F12F09" w:rsidP="00850D66">
      <w:pPr>
        <w:pStyle w:val="SemEspaamento"/>
        <w:numPr>
          <w:ilvl w:val="0"/>
          <w:numId w:val="33"/>
        </w:numPr>
        <w:spacing w:before="120" w:after="120" w:line="360" w:lineRule="auto"/>
        <w:ind w:left="400"/>
        <w:rPr>
          <w:rFonts w:ascii="Arial" w:hAnsi="Arial" w:cs="Arial"/>
          <w:sz w:val="20"/>
          <w:szCs w:val="20"/>
        </w:rPr>
      </w:pPr>
      <w:r w:rsidRPr="00F12F09">
        <w:rPr>
          <w:rFonts w:ascii="Arial" w:hAnsi="Arial" w:cs="Arial"/>
          <w:sz w:val="20"/>
          <w:szCs w:val="20"/>
        </w:rPr>
        <w:t>SP Mulher Segura</w:t>
      </w:r>
    </w:p>
    <w:p w14:paraId="6D8A0387" w14:textId="29316674" w:rsidR="00F12F09" w:rsidRPr="00F12F09" w:rsidRDefault="00077B97" w:rsidP="00476941">
      <w:pPr>
        <w:pStyle w:val="SemEspaamento"/>
        <w:spacing w:before="120" w:after="120" w:line="360" w:lineRule="auto"/>
        <w:jc w:val="both"/>
        <w:rPr>
          <w:rFonts w:ascii="Arial" w:hAnsi="Arial" w:cs="Arial"/>
          <w:sz w:val="20"/>
          <w:szCs w:val="20"/>
        </w:rPr>
      </w:pPr>
      <w:r>
        <w:rPr>
          <w:rFonts w:ascii="Arial" w:hAnsi="Arial" w:cs="Arial"/>
          <w:sz w:val="20"/>
          <w:szCs w:val="20"/>
        </w:rPr>
        <w:t>O</w:t>
      </w:r>
      <w:r w:rsidR="00065574" w:rsidRPr="00065574">
        <w:rPr>
          <w:rFonts w:ascii="Arial" w:hAnsi="Arial" w:cs="Arial"/>
          <w:sz w:val="20"/>
          <w:szCs w:val="20"/>
        </w:rPr>
        <w:t xml:space="preserve"> projeto SP Mulher Segura</w:t>
      </w:r>
      <w:r w:rsidR="005409D6" w:rsidRPr="005409D6">
        <w:rPr>
          <w:rFonts w:ascii="Arial" w:hAnsi="Arial" w:cs="Arial"/>
          <w:sz w:val="20"/>
          <w:szCs w:val="20"/>
        </w:rPr>
        <w:t xml:space="preserve"> para a Secretaria de Segurança Pública </w:t>
      </w:r>
      <w:r>
        <w:rPr>
          <w:rFonts w:ascii="Arial" w:hAnsi="Arial" w:cs="Arial"/>
          <w:sz w:val="20"/>
          <w:szCs w:val="20"/>
        </w:rPr>
        <w:t>tem</w:t>
      </w:r>
      <w:r w:rsidR="005409D6" w:rsidRPr="005409D6">
        <w:rPr>
          <w:rFonts w:ascii="Arial" w:hAnsi="Arial" w:cs="Arial"/>
          <w:sz w:val="20"/>
          <w:szCs w:val="20"/>
        </w:rPr>
        <w:t xml:space="preserve"> </w:t>
      </w:r>
      <w:r w:rsidR="00065574" w:rsidRPr="00065574">
        <w:rPr>
          <w:rFonts w:ascii="Arial" w:hAnsi="Arial" w:cs="Arial"/>
          <w:sz w:val="20"/>
          <w:szCs w:val="20"/>
        </w:rPr>
        <w:t xml:space="preserve">o objetivo de fortalecer a proteção de mulheres em situação de risco. Este projeto inclui </w:t>
      </w:r>
      <w:r w:rsidR="005409D6" w:rsidRPr="005409D6">
        <w:rPr>
          <w:rFonts w:ascii="Arial" w:hAnsi="Arial" w:cs="Arial"/>
          <w:sz w:val="20"/>
          <w:szCs w:val="20"/>
        </w:rPr>
        <w:t xml:space="preserve">funcionalidades como </w:t>
      </w:r>
      <w:r w:rsidR="00065574" w:rsidRPr="00065574">
        <w:rPr>
          <w:rFonts w:ascii="Arial" w:hAnsi="Arial" w:cs="Arial"/>
          <w:sz w:val="20"/>
          <w:szCs w:val="20"/>
        </w:rPr>
        <w:t xml:space="preserve">o </w:t>
      </w:r>
      <w:r w:rsidR="005409D6" w:rsidRPr="005409D6">
        <w:rPr>
          <w:rFonts w:ascii="Arial" w:hAnsi="Arial" w:cs="Arial"/>
          <w:sz w:val="20"/>
          <w:szCs w:val="20"/>
        </w:rPr>
        <w:t xml:space="preserve">registro online de boletins de ocorrência, </w:t>
      </w:r>
      <w:r w:rsidR="00065574" w:rsidRPr="00065574">
        <w:rPr>
          <w:rFonts w:ascii="Arial" w:hAnsi="Arial" w:cs="Arial"/>
          <w:sz w:val="20"/>
          <w:szCs w:val="20"/>
        </w:rPr>
        <w:t xml:space="preserve">um </w:t>
      </w:r>
      <w:r w:rsidR="005409D6" w:rsidRPr="005409D6">
        <w:rPr>
          <w:rFonts w:ascii="Arial" w:hAnsi="Arial" w:cs="Arial"/>
          <w:sz w:val="20"/>
          <w:szCs w:val="20"/>
        </w:rPr>
        <w:t xml:space="preserve">botão de socorro com envio de localização em tempo real e </w:t>
      </w:r>
      <w:r w:rsidR="00065574" w:rsidRPr="00065574">
        <w:rPr>
          <w:rFonts w:ascii="Arial" w:hAnsi="Arial" w:cs="Arial"/>
          <w:sz w:val="20"/>
          <w:szCs w:val="20"/>
        </w:rPr>
        <w:t xml:space="preserve">o </w:t>
      </w:r>
      <w:r w:rsidR="005409D6" w:rsidRPr="005409D6">
        <w:rPr>
          <w:rFonts w:ascii="Arial" w:hAnsi="Arial" w:cs="Arial"/>
          <w:sz w:val="20"/>
          <w:szCs w:val="20"/>
        </w:rPr>
        <w:t xml:space="preserve">monitoramento de agressores por </w:t>
      </w:r>
      <w:r w:rsidR="00065574" w:rsidRPr="00065574">
        <w:rPr>
          <w:rFonts w:ascii="Arial" w:hAnsi="Arial" w:cs="Arial"/>
          <w:sz w:val="20"/>
          <w:szCs w:val="20"/>
        </w:rPr>
        <w:t xml:space="preserve">meio de </w:t>
      </w:r>
      <w:r w:rsidR="005409D6" w:rsidRPr="005409D6">
        <w:rPr>
          <w:rFonts w:ascii="Arial" w:hAnsi="Arial" w:cs="Arial"/>
          <w:sz w:val="20"/>
          <w:szCs w:val="20"/>
        </w:rPr>
        <w:t>tornozeleiras eletrônicas</w:t>
      </w:r>
      <w:r w:rsidR="00065574" w:rsidRPr="00065574">
        <w:rPr>
          <w:rFonts w:ascii="Arial" w:hAnsi="Arial" w:cs="Arial"/>
          <w:sz w:val="20"/>
          <w:szCs w:val="20"/>
        </w:rPr>
        <w:t>.</w:t>
      </w:r>
    </w:p>
    <w:p w14:paraId="05C9204B" w14:textId="38BF2B9F" w:rsidR="00F12F09" w:rsidRPr="00F12F09" w:rsidRDefault="00F12F09" w:rsidP="00850D66">
      <w:pPr>
        <w:pStyle w:val="SemEspaamento"/>
        <w:numPr>
          <w:ilvl w:val="0"/>
          <w:numId w:val="33"/>
        </w:numPr>
        <w:spacing w:before="120" w:after="120" w:line="360" w:lineRule="auto"/>
        <w:ind w:left="400"/>
        <w:rPr>
          <w:rFonts w:ascii="Arial" w:hAnsi="Arial" w:cs="Arial"/>
          <w:sz w:val="20"/>
          <w:szCs w:val="20"/>
        </w:rPr>
      </w:pPr>
      <w:r w:rsidRPr="00F12F09">
        <w:rPr>
          <w:rFonts w:ascii="Arial" w:hAnsi="Arial" w:cs="Arial"/>
          <w:sz w:val="20"/>
          <w:szCs w:val="20"/>
        </w:rPr>
        <w:t xml:space="preserve">Demais </w:t>
      </w:r>
      <w:r w:rsidR="00F165AC">
        <w:rPr>
          <w:rFonts w:ascii="Arial" w:hAnsi="Arial" w:cs="Arial"/>
          <w:sz w:val="20"/>
          <w:szCs w:val="20"/>
        </w:rPr>
        <w:t>p</w:t>
      </w:r>
      <w:r w:rsidRPr="00F12F09">
        <w:rPr>
          <w:rFonts w:ascii="Arial" w:hAnsi="Arial" w:cs="Arial"/>
          <w:sz w:val="20"/>
          <w:szCs w:val="20"/>
        </w:rPr>
        <w:t xml:space="preserve">rojetos </w:t>
      </w:r>
      <w:r w:rsidR="00C73CF1">
        <w:rPr>
          <w:rFonts w:ascii="Arial" w:hAnsi="Arial" w:cs="Arial"/>
          <w:sz w:val="20"/>
          <w:szCs w:val="20"/>
        </w:rPr>
        <w:t>e</w:t>
      </w:r>
      <w:r w:rsidRPr="00F12F09">
        <w:rPr>
          <w:rFonts w:ascii="Arial" w:hAnsi="Arial" w:cs="Arial"/>
          <w:sz w:val="20"/>
          <w:szCs w:val="20"/>
        </w:rPr>
        <w:t>stratégicos</w:t>
      </w:r>
    </w:p>
    <w:p w14:paraId="299A31D6" w14:textId="009ABBF7" w:rsidR="00F165AC" w:rsidRDefault="00C6306E" w:rsidP="00476941">
      <w:pPr>
        <w:pStyle w:val="SemEspaamento"/>
        <w:spacing w:before="120" w:after="120" w:line="360" w:lineRule="auto"/>
        <w:jc w:val="both"/>
        <w:rPr>
          <w:rFonts w:ascii="Arial" w:hAnsi="Arial" w:cs="Arial"/>
          <w:sz w:val="20"/>
          <w:szCs w:val="20"/>
        </w:rPr>
      </w:pPr>
      <w:r w:rsidRPr="00C6306E">
        <w:rPr>
          <w:rFonts w:ascii="Arial" w:hAnsi="Arial" w:cs="Arial"/>
          <w:sz w:val="20"/>
          <w:szCs w:val="20"/>
        </w:rPr>
        <w:t>Além dos projetos mencionados, a Prodesp investiu em diversas iniciativas</w:t>
      </w:r>
      <w:r w:rsidR="00F165AC">
        <w:rPr>
          <w:rFonts w:ascii="Arial" w:hAnsi="Arial" w:cs="Arial"/>
          <w:sz w:val="20"/>
          <w:szCs w:val="20"/>
        </w:rPr>
        <w:t xml:space="preserve"> estratégicas</w:t>
      </w:r>
      <w:r w:rsidR="00FE52AF">
        <w:rPr>
          <w:rFonts w:ascii="Arial" w:hAnsi="Arial" w:cs="Arial"/>
          <w:sz w:val="20"/>
          <w:szCs w:val="20"/>
        </w:rPr>
        <w:t>. Entre elas estão</w:t>
      </w:r>
      <w:r w:rsidR="00F165AC">
        <w:rPr>
          <w:rFonts w:ascii="Arial" w:hAnsi="Arial" w:cs="Arial"/>
          <w:sz w:val="20"/>
          <w:szCs w:val="20"/>
        </w:rPr>
        <w:t>:</w:t>
      </w:r>
    </w:p>
    <w:p w14:paraId="1DBBC99F" w14:textId="33315AB4" w:rsidR="000A3411" w:rsidRPr="0036594D" w:rsidRDefault="00C6306E" w:rsidP="0015315E">
      <w:pPr>
        <w:pStyle w:val="SemEspaamento"/>
        <w:numPr>
          <w:ilvl w:val="0"/>
          <w:numId w:val="43"/>
        </w:numPr>
        <w:spacing w:before="60" w:after="60" w:line="360" w:lineRule="auto"/>
        <w:ind w:left="714" w:hanging="357"/>
        <w:jc w:val="both"/>
        <w:rPr>
          <w:rFonts w:ascii="Arial" w:hAnsi="Arial" w:cs="Arial"/>
          <w:sz w:val="20"/>
          <w:szCs w:val="20"/>
        </w:rPr>
      </w:pPr>
      <w:r w:rsidRPr="0036594D">
        <w:rPr>
          <w:rFonts w:ascii="Arial" w:hAnsi="Arial" w:cs="Arial"/>
          <w:bCs/>
          <w:sz w:val="20"/>
          <w:szCs w:val="20"/>
        </w:rPr>
        <w:t>Integrador SP</w:t>
      </w:r>
      <w:r w:rsidR="000A3411" w:rsidRPr="0036594D">
        <w:rPr>
          <w:rFonts w:ascii="Arial" w:hAnsi="Arial" w:cs="Arial"/>
          <w:bCs/>
          <w:sz w:val="20"/>
          <w:szCs w:val="20"/>
        </w:rPr>
        <w:t xml:space="preserve">: </w:t>
      </w:r>
      <w:r w:rsidR="0036594D" w:rsidRPr="0036594D">
        <w:rPr>
          <w:rFonts w:ascii="Arial" w:hAnsi="Arial" w:cs="Arial"/>
          <w:bCs/>
          <w:sz w:val="20"/>
          <w:szCs w:val="20"/>
        </w:rPr>
        <w:t>Plataforma centralizada para facilitar a integração entre aplicações e serviços públicos.</w:t>
      </w:r>
    </w:p>
    <w:p w14:paraId="48329202" w14:textId="25608DA4" w:rsidR="000A3411" w:rsidRPr="00C863A9" w:rsidRDefault="00C6306E" w:rsidP="0015315E">
      <w:pPr>
        <w:pStyle w:val="SemEspaamento"/>
        <w:numPr>
          <w:ilvl w:val="0"/>
          <w:numId w:val="43"/>
        </w:numPr>
        <w:spacing w:before="60" w:after="60" w:line="360" w:lineRule="auto"/>
        <w:ind w:left="714" w:hanging="357"/>
        <w:jc w:val="both"/>
        <w:rPr>
          <w:rFonts w:ascii="Arial" w:hAnsi="Arial" w:cs="Arial"/>
          <w:sz w:val="20"/>
          <w:szCs w:val="20"/>
        </w:rPr>
      </w:pPr>
      <w:r w:rsidRPr="00C863A9">
        <w:rPr>
          <w:rFonts w:ascii="Arial" w:hAnsi="Arial" w:cs="Arial"/>
          <w:sz w:val="20"/>
          <w:szCs w:val="20"/>
        </w:rPr>
        <w:t>Monitora SP</w:t>
      </w:r>
      <w:r w:rsidR="000A3411" w:rsidRPr="00C863A9">
        <w:rPr>
          <w:rFonts w:ascii="Arial" w:hAnsi="Arial" w:cs="Arial"/>
          <w:sz w:val="20"/>
          <w:szCs w:val="20"/>
        </w:rPr>
        <w:t xml:space="preserve">: Sistema de monitoramento e gestão de </w:t>
      </w:r>
      <w:r w:rsidR="00C863A9" w:rsidRPr="00C863A9">
        <w:rPr>
          <w:rFonts w:ascii="Arial" w:hAnsi="Arial" w:cs="Arial"/>
          <w:bCs/>
          <w:sz w:val="20"/>
          <w:szCs w:val="20"/>
        </w:rPr>
        <w:t>trânsito</w:t>
      </w:r>
      <w:r w:rsidR="000A3411" w:rsidRPr="00C863A9">
        <w:rPr>
          <w:rFonts w:ascii="Arial" w:hAnsi="Arial" w:cs="Arial"/>
          <w:sz w:val="20"/>
          <w:szCs w:val="20"/>
        </w:rPr>
        <w:t>.</w:t>
      </w:r>
    </w:p>
    <w:p w14:paraId="571827DF" w14:textId="77777777" w:rsidR="000A3411" w:rsidRPr="00B308DC" w:rsidRDefault="00C6306E" w:rsidP="0015315E">
      <w:pPr>
        <w:pStyle w:val="SemEspaamento"/>
        <w:numPr>
          <w:ilvl w:val="0"/>
          <w:numId w:val="43"/>
        </w:numPr>
        <w:spacing w:before="60" w:after="60" w:line="360" w:lineRule="auto"/>
        <w:ind w:left="714" w:hanging="357"/>
        <w:jc w:val="both"/>
        <w:rPr>
          <w:rFonts w:ascii="Arial" w:hAnsi="Arial" w:cs="Arial"/>
          <w:sz w:val="20"/>
          <w:szCs w:val="20"/>
        </w:rPr>
      </w:pPr>
      <w:r w:rsidRPr="00B308DC">
        <w:rPr>
          <w:rFonts w:ascii="Arial" w:hAnsi="Arial" w:cs="Arial"/>
          <w:sz w:val="20"/>
          <w:szCs w:val="20"/>
        </w:rPr>
        <w:t>Muralha Paulista</w:t>
      </w:r>
      <w:r w:rsidR="000A3411" w:rsidRPr="00B308DC">
        <w:rPr>
          <w:rFonts w:ascii="Arial" w:hAnsi="Arial" w:cs="Arial"/>
          <w:sz w:val="20"/>
          <w:szCs w:val="20"/>
        </w:rPr>
        <w:t>: Projeto de segurança pública com foco em monitoramento e prevenção.</w:t>
      </w:r>
    </w:p>
    <w:p w14:paraId="54BE8B59" w14:textId="53AE481B" w:rsidR="000A3411" w:rsidRPr="00480A44" w:rsidRDefault="00C6306E" w:rsidP="0015315E">
      <w:pPr>
        <w:pStyle w:val="SemEspaamento"/>
        <w:numPr>
          <w:ilvl w:val="0"/>
          <w:numId w:val="43"/>
        </w:numPr>
        <w:spacing w:before="60" w:after="60" w:line="360" w:lineRule="auto"/>
        <w:ind w:left="714" w:hanging="357"/>
        <w:jc w:val="both"/>
        <w:rPr>
          <w:rFonts w:ascii="Arial" w:hAnsi="Arial" w:cs="Arial"/>
          <w:sz w:val="20"/>
          <w:szCs w:val="20"/>
        </w:rPr>
      </w:pPr>
      <w:r w:rsidRPr="00480A44">
        <w:rPr>
          <w:rFonts w:ascii="Arial" w:hAnsi="Arial" w:cs="Arial"/>
          <w:bCs/>
          <w:sz w:val="20"/>
          <w:szCs w:val="20"/>
        </w:rPr>
        <w:t>Acordo Paulista</w:t>
      </w:r>
      <w:r w:rsidR="000A3411" w:rsidRPr="00480A44">
        <w:rPr>
          <w:rFonts w:ascii="Arial" w:hAnsi="Arial" w:cs="Arial"/>
          <w:bCs/>
          <w:sz w:val="20"/>
          <w:szCs w:val="20"/>
        </w:rPr>
        <w:t xml:space="preserve">: </w:t>
      </w:r>
      <w:r w:rsidR="00480A44" w:rsidRPr="00480A44">
        <w:rPr>
          <w:rFonts w:ascii="Arial" w:hAnsi="Arial" w:cs="Arial"/>
          <w:bCs/>
          <w:sz w:val="20"/>
          <w:szCs w:val="20"/>
        </w:rPr>
        <w:t>Plataforma tecnológica que permite a realização de negociação e regularização de débitos tributários inscritos em dívida ativa</w:t>
      </w:r>
      <w:r w:rsidR="000A3411" w:rsidRPr="00480A44">
        <w:rPr>
          <w:rFonts w:ascii="Arial" w:hAnsi="Arial" w:cs="Arial"/>
          <w:bCs/>
          <w:sz w:val="20"/>
          <w:szCs w:val="20"/>
        </w:rPr>
        <w:t>.</w:t>
      </w:r>
    </w:p>
    <w:p w14:paraId="2CF4C068" w14:textId="28B3C29F" w:rsidR="000A3411" w:rsidRPr="00FA76BC" w:rsidRDefault="00C6306E" w:rsidP="0015315E">
      <w:pPr>
        <w:pStyle w:val="SemEspaamento"/>
        <w:numPr>
          <w:ilvl w:val="0"/>
          <w:numId w:val="43"/>
        </w:numPr>
        <w:spacing w:before="60" w:after="60" w:line="360" w:lineRule="auto"/>
        <w:ind w:left="714" w:hanging="357"/>
        <w:jc w:val="both"/>
        <w:rPr>
          <w:rFonts w:ascii="Arial" w:hAnsi="Arial" w:cs="Arial"/>
          <w:sz w:val="20"/>
          <w:szCs w:val="20"/>
        </w:rPr>
      </w:pPr>
      <w:r w:rsidRPr="00FA76BC">
        <w:rPr>
          <w:rFonts w:ascii="Arial" w:hAnsi="Arial" w:cs="Arial"/>
          <w:sz w:val="20"/>
          <w:szCs w:val="20"/>
        </w:rPr>
        <w:t>Sou SP</w:t>
      </w:r>
      <w:r w:rsidR="000A3411" w:rsidRPr="00FA76BC">
        <w:rPr>
          <w:rFonts w:ascii="Arial" w:hAnsi="Arial" w:cs="Arial"/>
          <w:sz w:val="20"/>
          <w:szCs w:val="20"/>
        </w:rPr>
        <w:t xml:space="preserve">: Aplicativo que centraliza serviços e informações para os </w:t>
      </w:r>
      <w:r w:rsidR="00FA76BC" w:rsidRPr="00FA76BC">
        <w:rPr>
          <w:rFonts w:ascii="Arial" w:hAnsi="Arial" w:cs="Arial"/>
          <w:bCs/>
          <w:sz w:val="20"/>
          <w:szCs w:val="20"/>
        </w:rPr>
        <w:t>servidores públicos</w:t>
      </w:r>
      <w:r w:rsidR="000A3411" w:rsidRPr="00FA76BC">
        <w:rPr>
          <w:rFonts w:ascii="Arial" w:hAnsi="Arial" w:cs="Arial"/>
          <w:sz w:val="20"/>
          <w:szCs w:val="20"/>
        </w:rPr>
        <w:t xml:space="preserve"> de São Paulo.</w:t>
      </w:r>
    </w:p>
    <w:p w14:paraId="44861EE9" w14:textId="77777777" w:rsidR="000A3411" w:rsidRPr="001061FA" w:rsidRDefault="00C6306E" w:rsidP="0015315E">
      <w:pPr>
        <w:pStyle w:val="SemEspaamento"/>
        <w:numPr>
          <w:ilvl w:val="0"/>
          <w:numId w:val="43"/>
        </w:numPr>
        <w:spacing w:before="60" w:after="60" w:line="360" w:lineRule="auto"/>
        <w:ind w:left="714" w:hanging="357"/>
        <w:jc w:val="both"/>
        <w:rPr>
          <w:rFonts w:ascii="Arial" w:hAnsi="Arial" w:cs="Arial"/>
          <w:sz w:val="20"/>
          <w:szCs w:val="20"/>
        </w:rPr>
      </w:pPr>
      <w:r w:rsidRPr="001061FA">
        <w:rPr>
          <w:rFonts w:ascii="Arial" w:hAnsi="Arial" w:cs="Arial"/>
          <w:sz w:val="20"/>
          <w:szCs w:val="20"/>
        </w:rPr>
        <w:t>Fala SP</w:t>
      </w:r>
      <w:r w:rsidR="000A3411" w:rsidRPr="001061FA">
        <w:rPr>
          <w:rFonts w:ascii="Arial" w:hAnsi="Arial" w:cs="Arial"/>
          <w:sz w:val="20"/>
          <w:szCs w:val="20"/>
        </w:rPr>
        <w:t>: Canal de comunicação direta entre o governo e os cidadãos.</w:t>
      </w:r>
    </w:p>
    <w:p w14:paraId="685CB545" w14:textId="77777777" w:rsidR="000A3411" w:rsidRPr="00677A27" w:rsidRDefault="00C6306E" w:rsidP="0015315E">
      <w:pPr>
        <w:pStyle w:val="SemEspaamento"/>
        <w:numPr>
          <w:ilvl w:val="0"/>
          <w:numId w:val="43"/>
        </w:numPr>
        <w:spacing w:before="60" w:after="60" w:line="360" w:lineRule="auto"/>
        <w:ind w:left="714" w:hanging="357"/>
        <w:jc w:val="both"/>
        <w:rPr>
          <w:rFonts w:ascii="Arial" w:hAnsi="Arial" w:cs="Arial"/>
          <w:sz w:val="20"/>
          <w:szCs w:val="20"/>
        </w:rPr>
      </w:pPr>
      <w:r w:rsidRPr="00677A27">
        <w:rPr>
          <w:rFonts w:ascii="Arial" w:hAnsi="Arial" w:cs="Arial"/>
          <w:sz w:val="20"/>
          <w:szCs w:val="20"/>
        </w:rPr>
        <w:t>Remédio em Casa</w:t>
      </w:r>
      <w:r w:rsidR="000A3411" w:rsidRPr="00677A27">
        <w:rPr>
          <w:rFonts w:ascii="Arial" w:hAnsi="Arial" w:cs="Arial"/>
          <w:sz w:val="20"/>
          <w:szCs w:val="20"/>
        </w:rPr>
        <w:t>: Programa de entrega de medicamentos a domicílio para pacientes do SUS.</w:t>
      </w:r>
    </w:p>
    <w:p w14:paraId="47A31618" w14:textId="2D8724FB" w:rsidR="000A3411" w:rsidRPr="00A9161C" w:rsidRDefault="008F3409" w:rsidP="0015315E">
      <w:pPr>
        <w:pStyle w:val="SemEspaamento"/>
        <w:numPr>
          <w:ilvl w:val="0"/>
          <w:numId w:val="43"/>
        </w:numPr>
        <w:spacing w:before="60" w:after="60" w:line="360" w:lineRule="auto"/>
        <w:ind w:left="714" w:hanging="357"/>
        <w:jc w:val="both"/>
        <w:rPr>
          <w:rFonts w:ascii="Arial" w:hAnsi="Arial" w:cs="Arial"/>
          <w:sz w:val="20"/>
          <w:szCs w:val="20"/>
        </w:rPr>
      </w:pPr>
      <w:r w:rsidRPr="00A9161C">
        <w:rPr>
          <w:rFonts w:ascii="Arial" w:hAnsi="Arial" w:cs="Arial"/>
          <w:bCs/>
          <w:sz w:val="20"/>
          <w:szCs w:val="20"/>
        </w:rPr>
        <w:t xml:space="preserve">RECAD - </w:t>
      </w:r>
      <w:r w:rsidR="000A3411" w:rsidRPr="00A9161C">
        <w:rPr>
          <w:rFonts w:ascii="Arial" w:hAnsi="Arial" w:cs="Arial"/>
          <w:sz w:val="20"/>
          <w:szCs w:val="20"/>
        </w:rPr>
        <w:t>Recadastramento e Prova de Vida Digital dos Servidores Públicos: Sistema para atualização cadastral e prova de vida de servidores públicos.</w:t>
      </w:r>
    </w:p>
    <w:p w14:paraId="5693847D" w14:textId="3A706691" w:rsidR="000A3411" w:rsidRPr="003C7A50" w:rsidRDefault="000A3411" w:rsidP="0015315E">
      <w:pPr>
        <w:pStyle w:val="SemEspaamento"/>
        <w:numPr>
          <w:ilvl w:val="0"/>
          <w:numId w:val="43"/>
        </w:numPr>
        <w:spacing w:before="60" w:after="60" w:line="360" w:lineRule="auto"/>
        <w:ind w:left="714" w:hanging="357"/>
        <w:jc w:val="both"/>
        <w:rPr>
          <w:rFonts w:ascii="Arial" w:hAnsi="Arial" w:cs="Arial"/>
          <w:sz w:val="20"/>
          <w:szCs w:val="20"/>
        </w:rPr>
      </w:pPr>
      <w:r w:rsidRPr="00951791">
        <w:rPr>
          <w:rFonts w:ascii="Arial" w:hAnsi="Arial" w:cs="Arial"/>
          <w:sz w:val="20"/>
          <w:szCs w:val="20"/>
        </w:rPr>
        <w:t>Novo SAC</w:t>
      </w:r>
      <w:r w:rsidR="0014331D" w:rsidRPr="00951791">
        <w:rPr>
          <w:rFonts w:ascii="Arial" w:hAnsi="Arial" w:cs="Arial"/>
          <w:bCs/>
          <w:sz w:val="20"/>
          <w:szCs w:val="20"/>
        </w:rPr>
        <w:t xml:space="preserve"> – Serviço de Atendimento ao Cidadão</w:t>
      </w:r>
      <w:r w:rsidR="00DA2440" w:rsidRPr="00951791">
        <w:rPr>
          <w:rFonts w:ascii="Arial" w:hAnsi="Arial" w:cs="Arial"/>
          <w:bCs/>
          <w:sz w:val="20"/>
          <w:szCs w:val="20"/>
        </w:rPr>
        <w:t xml:space="preserve"> do Detran</w:t>
      </w:r>
      <w:r w:rsidR="00951791" w:rsidRPr="00951791">
        <w:rPr>
          <w:rFonts w:ascii="Arial" w:hAnsi="Arial" w:cs="Arial"/>
          <w:bCs/>
          <w:sz w:val="20"/>
          <w:szCs w:val="20"/>
        </w:rPr>
        <w:t>-SP</w:t>
      </w:r>
      <w:r w:rsidRPr="00951791">
        <w:rPr>
          <w:rFonts w:ascii="Arial" w:hAnsi="Arial" w:cs="Arial"/>
          <w:sz w:val="20"/>
          <w:szCs w:val="20"/>
        </w:rPr>
        <w:t xml:space="preserve">: Modernização dos serviços de </w:t>
      </w:r>
      <w:r w:rsidRPr="003C7A50">
        <w:rPr>
          <w:rFonts w:ascii="Arial" w:hAnsi="Arial" w:cs="Arial"/>
          <w:sz w:val="20"/>
          <w:szCs w:val="20"/>
        </w:rPr>
        <w:t>atendimento ao cidadão.</w:t>
      </w:r>
    </w:p>
    <w:p w14:paraId="744E8D38" w14:textId="77777777" w:rsidR="000A3411" w:rsidRPr="00902368" w:rsidRDefault="000A3411" w:rsidP="0015315E">
      <w:pPr>
        <w:pStyle w:val="SemEspaamento"/>
        <w:numPr>
          <w:ilvl w:val="0"/>
          <w:numId w:val="43"/>
        </w:numPr>
        <w:spacing w:before="60" w:after="60" w:line="360" w:lineRule="auto"/>
        <w:ind w:left="714" w:hanging="357"/>
        <w:jc w:val="both"/>
        <w:rPr>
          <w:rFonts w:ascii="Arial" w:hAnsi="Arial" w:cs="Arial"/>
          <w:sz w:val="20"/>
          <w:szCs w:val="20"/>
        </w:rPr>
      </w:pPr>
      <w:r w:rsidRPr="00902368">
        <w:rPr>
          <w:rFonts w:ascii="Arial" w:hAnsi="Arial" w:cs="Arial"/>
          <w:sz w:val="20"/>
          <w:szCs w:val="20"/>
        </w:rPr>
        <w:t>Sala do Futuro Alunos/Professores: Iniciativa para modernizar salas de aula com tecnologia avançada.</w:t>
      </w:r>
    </w:p>
    <w:p w14:paraId="50F74E07" w14:textId="45C5286F" w:rsidR="00017C48" w:rsidRPr="00857B31" w:rsidRDefault="00B01602" w:rsidP="00476941">
      <w:pPr>
        <w:pStyle w:val="SemEspaamento"/>
        <w:spacing w:before="120" w:after="120" w:line="360" w:lineRule="auto"/>
        <w:jc w:val="both"/>
        <w:rPr>
          <w:rFonts w:ascii="Arial" w:hAnsi="Arial" w:cs="Arial"/>
          <w:sz w:val="20"/>
          <w:szCs w:val="20"/>
        </w:rPr>
      </w:pPr>
      <w:r w:rsidRPr="00902368">
        <w:rPr>
          <w:rFonts w:ascii="Arial" w:hAnsi="Arial" w:cs="Arial"/>
          <w:sz w:val="20"/>
          <w:szCs w:val="20"/>
        </w:rPr>
        <w:t>Esses investimentos modernizam os serviços públicos do Estado de São Paulo</w:t>
      </w:r>
      <w:r w:rsidR="00782A8B" w:rsidRPr="00902368">
        <w:rPr>
          <w:rFonts w:ascii="Arial" w:hAnsi="Arial" w:cs="Arial"/>
          <w:sz w:val="20"/>
          <w:szCs w:val="20"/>
        </w:rPr>
        <w:t xml:space="preserve"> e</w:t>
      </w:r>
      <w:r w:rsidRPr="00902368">
        <w:rPr>
          <w:rFonts w:ascii="Arial" w:hAnsi="Arial" w:cs="Arial"/>
          <w:sz w:val="20"/>
          <w:szCs w:val="20"/>
        </w:rPr>
        <w:t xml:space="preserve"> criam um portfólio de ativos intangíveis estratégicos para a Prodesp. As soluções desenvolvidas destacam-se pela capacidade de integrar sistemas, otimizar processos e promover eficiência administrativa. Além disso, posicionam a Companhia de forma competitiva para comercializar essas plataformas a outros mercados, gerando novas oportunidades de receita e ampliando o impacto das iniciativas realizadas.</w:t>
      </w:r>
    </w:p>
    <w:p w14:paraId="43BF9BD8" w14:textId="0A5744CE" w:rsidR="00467745" w:rsidRPr="00857B31" w:rsidRDefault="506D9C03" w:rsidP="00476941">
      <w:pPr>
        <w:pStyle w:val="SemEspaamento"/>
        <w:spacing w:before="120" w:after="120" w:line="360" w:lineRule="auto"/>
        <w:jc w:val="both"/>
        <w:rPr>
          <w:rFonts w:ascii="Arial" w:hAnsi="Arial" w:cs="Arial"/>
          <w:sz w:val="20"/>
          <w:szCs w:val="20"/>
        </w:rPr>
      </w:pPr>
      <w:r w:rsidRPr="00857B31">
        <w:rPr>
          <w:rFonts w:ascii="Arial" w:hAnsi="Arial" w:cs="Arial"/>
          <w:sz w:val="20"/>
          <w:szCs w:val="20"/>
        </w:rPr>
        <w:t xml:space="preserve">A Companhia </w:t>
      </w:r>
      <w:r w:rsidR="428F4671" w:rsidRPr="00857B31">
        <w:rPr>
          <w:rFonts w:ascii="Arial" w:hAnsi="Arial" w:cs="Arial"/>
          <w:sz w:val="20"/>
          <w:szCs w:val="20"/>
        </w:rPr>
        <w:t xml:space="preserve">não </w:t>
      </w:r>
      <w:r w:rsidR="5168D77A" w:rsidRPr="00857B31">
        <w:rPr>
          <w:rFonts w:ascii="Arial" w:hAnsi="Arial" w:cs="Arial"/>
          <w:sz w:val="20"/>
          <w:szCs w:val="20"/>
        </w:rPr>
        <w:t xml:space="preserve">possui ativos intangíveis com vida útil indefinida, bem como </w:t>
      </w:r>
      <w:r w:rsidRPr="00857B31">
        <w:rPr>
          <w:rFonts w:ascii="Arial" w:hAnsi="Arial" w:cs="Arial"/>
          <w:sz w:val="20"/>
          <w:szCs w:val="20"/>
        </w:rPr>
        <w:t xml:space="preserve">não identificou indicativos ou evidências de desvalorização </w:t>
      </w:r>
      <w:r w:rsidR="46E7B639" w:rsidRPr="00857B31">
        <w:rPr>
          <w:rFonts w:ascii="Arial" w:hAnsi="Arial" w:cs="Arial"/>
          <w:sz w:val="20"/>
          <w:szCs w:val="20"/>
        </w:rPr>
        <w:t xml:space="preserve">e alterações na vida útil </w:t>
      </w:r>
      <w:r w:rsidRPr="00857B31">
        <w:rPr>
          <w:rFonts w:ascii="Arial" w:hAnsi="Arial" w:cs="Arial"/>
          <w:sz w:val="20"/>
          <w:szCs w:val="20"/>
        </w:rPr>
        <w:t xml:space="preserve">dos </w:t>
      </w:r>
      <w:r w:rsidR="5168D77A" w:rsidRPr="00857B31">
        <w:rPr>
          <w:rFonts w:ascii="Arial" w:hAnsi="Arial" w:cs="Arial"/>
          <w:sz w:val="20"/>
          <w:szCs w:val="20"/>
        </w:rPr>
        <w:t xml:space="preserve">seus </w:t>
      </w:r>
      <w:r w:rsidRPr="00857B31">
        <w:rPr>
          <w:rFonts w:ascii="Arial" w:hAnsi="Arial" w:cs="Arial"/>
          <w:sz w:val="20"/>
          <w:szCs w:val="20"/>
        </w:rPr>
        <w:t xml:space="preserve">ativos </w:t>
      </w:r>
      <w:r w:rsidR="5168D77A" w:rsidRPr="00857B31">
        <w:rPr>
          <w:rFonts w:ascii="Arial" w:hAnsi="Arial" w:cs="Arial"/>
          <w:sz w:val="20"/>
          <w:szCs w:val="20"/>
        </w:rPr>
        <w:t xml:space="preserve">intangíveis </w:t>
      </w:r>
      <w:r w:rsidRPr="00857B31">
        <w:rPr>
          <w:rFonts w:ascii="Arial" w:hAnsi="Arial" w:cs="Arial"/>
          <w:sz w:val="20"/>
          <w:szCs w:val="20"/>
        </w:rPr>
        <w:t>em 3</w:t>
      </w:r>
      <w:r w:rsidR="00544A2D" w:rsidRPr="00857B31">
        <w:rPr>
          <w:rFonts w:ascii="Arial" w:hAnsi="Arial" w:cs="Arial"/>
          <w:sz w:val="20"/>
          <w:szCs w:val="20"/>
        </w:rPr>
        <w:t>1</w:t>
      </w:r>
      <w:r w:rsidRPr="00857B31">
        <w:rPr>
          <w:rFonts w:ascii="Arial" w:hAnsi="Arial" w:cs="Arial"/>
          <w:sz w:val="20"/>
          <w:szCs w:val="20"/>
        </w:rPr>
        <w:t xml:space="preserve"> de </w:t>
      </w:r>
      <w:r w:rsidR="00544A2D" w:rsidRPr="00857B31">
        <w:rPr>
          <w:rFonts w:ascii="Arial" w:hAnsi="Arial" w:cs="Arial"/>
          <w:sz w:val="20"/>
          <w:szCs w:val="20"/>
        </w:rPr>
        <w:t>dezemb</w:t>
      </w:r>
      <w:r w:rsidR="00463B58" w:rsidRPr="00857B31">
        <w:rPr>
          <w:rFonts w:ascii="Arial" w:hAnsi="Arial" w:cs="Arial"/>
          <w:sz w:val="20"/>
          <w:szCs w:val="20"/>
        </w:rPr>
        <w:t>ro</w:t>
      </w:r>
      <w:r w:rsidR="1A9346A3" w:rsidRPr="00857B31">
        <w:rPr>
          <w:rFonts w:ascii="Arial" w:hAnsi="Arial" w:cs="Arial"/>
          <w:sz w:val="20"/>
          <w:szCs w:val="20"/>
        </w:rPr>
        <w:t xml:space="preserve"> </w:t>
      </w:r>
      <w:r w:rsidRPr="00857B31">
        <w:rPr>
          <w:rFonts w:ascii="Arial" w:hAnsi="Arial" w:cs="Arial"/>
          <w:sz w:val="20"/>
          <w:szCs w:val="20"/>
        </w:rPr>
        <w:t>de 202</w:t>
      </w:r>
      <w:r w:rsidR="214BCDFB" w:rsidRPr="00857B31">
        <w:rPr>
          <w:rFonts w:ascii="Arial" w:hAnsi="Arial" w:cs="Arial"/>
          <w:sz w:val="20"/>
          <w:szCs w:val="20"/>
        </w:rPr>
        <w:t>4</w:t>
      </w:r>
      <w:r w:rsidR="1368F0E5" w:rsidRPr="00857B31">
        <w:rPr>
          <w:rFonts w:ascii="Arial" w:hAnsi="Arial" w:cs="Arial"/>
          <w:sz w:val="20"/>
          <w:szCs w:val="20"/>
        </w:rPr>
        <w:t>.</w:t>
      </w:r>
    </w:p>
    <w:p w14:paraId="63E47EF7" w14:textId="18D24599" w:rsidR="00FD6C05" w:rsidRPr="008910D5" w:rsidRDefault="00FD6C05" w:rsidP="00C21991">
      <w:pPr>
        <w:keepNext/>
        <w:numPr>
          <w:ilvl w:val="0"/>
          <w:numId w:val="18"/>
        </w:numPr>
        <w:outlineLvl w:val="1"/>
        <w:rPr>
          <w:b/>
          <w:color w:val="500878"/>
        </w:rPr>
      </w:pPr>
      <w:r w:rsidRPr="008910D5">
        <w:rPr>
          <w:b/>
          <w:color w:val="500878"/>
        </w:rPr>
        <w:lastRenderedPageBreak/>
        <w:t>F</w:t>
      </w:r>
      <w:r w:rsidR="00A279FD" w:rsidRPr="008910D5">
        <w:rPr>
          <w:b/>
          <w:color w:val="500878"/>
        </w:rPr>
        <w:t>ornecedores</w:t>
      </w:r>
    </w:p>
    <w:p w14:paraId="5D5C07E4" w14:textId="28AA2885" w:rsidR="00C72698" w:rsidRPr="008910D5" w:rsidRDefault="00142902" w:rsidP="007E5A69">
      <w:pPr>
        <w:rPr>
          <w:b/>
          <w:color w:val="500878"/>
        </w:rPr>
      </w:pPr>
      <w:r w:rsidRPr="008910D5">
        <w:rPr>
          <w:rFonts w:cs="Arial"/>
        </w:rPr>
        <w:t xml:space="preserve">A Prodesp registra em fornecedores </w:t>
      </w:r>
      <w:r w:rsidR="00860F13" w:rsidRPr="008910D5">
        <w:rPr>
          <w:rFonts w:cs="Arial"/>
        </w:rPr>
        <w:t>valores</w:t>
      </w:r>
      <w:r w:rsidRPr="008910D5">
        <w:rPr>
          <w:rFonts w:cs="Arial"/>
        </w:rPr>
        <w:t xml:space="preserve"> a pagar decorrente de aquisições de bens e serviços. Os passivos registrados são apresentados conforme segue:</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CB5F8D" w:rsidRPr="0055615E" w14:paraId="029855B7" w14:textId="77777777" w:rsidTr="3C14AB2C">
        <w:trPr>
          <w:trHeight w:hRule="exact" w:val="227"/>
          <w:jc w:val="center"/>
        </w:trPr>
        <w:tc>
          <w:tcPr>
            <w:tcW w:w="6085" w:type="dxa"/>
            <w:tcBorders>
              <w:top w:val="nil"/>
              <w:left w:val="nil"/>
              <w:right w:val="nil"/>
            </w:tcBorders>
            <w:noWrap/>
            <w:vAlign w:val="center"/>
            <w:hideMark/>
          </w:tcPr>
          <w:p w14:paraId="4FE7BCE5" w14:textId="77777777" w:rsidR="00FD6C05" w:rsidRPr="0055615E" w:rsidRDefault="00FD6C05" w:rsidP="00FD65DD">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hideMark/>
          </w:tcPr>
          <w:p w14:paraId="08467E01" w14:textId="77777777" w:rsidR="00FD6C05" w:rsidRPr="0055615E" w:rsidRDefault="00FD6C05" w:rsidP="00FD65DD">
            <w:pPr>
              <w:spacing w:before="0" w:after="0" w:line="240" w:lineRule="auto"/>
              <w:jc w:val="left"/>
              <w:rPr>
                <w:rFonts w:ascii="Times New Roman" w:hAnsi="Times New Roman"/>
                <w:color w:val="500878"/>
                <w:lang w:eastAsia="pt-BR"/>
              </w:rPr>
            </w:pPr>
          </w:p>
        </w:tc>
        <w:tc>
          <w:tcPr>
            <w:tcW w:w="160" w:type="dxa"/>
            <w:tcBorders>
              <w:top w:val="nil"/>
              <w:left w:val="nil"/>
              <w:right w:val="nil"/>
            </w:tcBorders>
          </w:tcPr>
          <w:p w14:paraId="135C938E" w14:textId="77777777" w:rsidR="00FD6C05" w:rsidRPr="0055615E" w:rsidRDefault="00FD6C05" w:rsidP="00FD65DD">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19561FC" w14:textId="44A3E4D9" w:rsidR="00FD6C05" w:rsidRPr="0055615E" w:rsidRDefault="009860C7" w:rsidP="00FD65DD">
            <w:pPr>
              <w:spacing w:before="0" w:after="0" w:line="240" w:lineRule="auto"/>
              <w:jc w:val="right"/>
              <w:rPr>
                <w:rFonts w:cs="Arial"/>
                <w:b/>
                <w:bCs/>
                <w:color w:val="500878"/>
                <w:lang w:eastAsia="pt-BR"/>
              </w:rPr>
            </w:pPr>
            <w:r>
              <w:rPr>
                <w:rFonts w:cs="Arial"/>
                <w:b/>
                <w:bCs/>
                <w:color w:val="500878"/>
                <w:lang w:eastAsia="pt-BR"/>
              </w:rPr>
              <w:t>2024</w:t>
            </w:r>
          </w:p>
        </w:tc>
        <w:tc>
          <w:tcPr>
            <w:tcW w:w="160" w:type="dxa"/>
            <w:tcBorders>
              <w:top w:val="nil"/>
              <w:left w:val="nil"/>
              <w:right w:val="nil"/>
            </w:tcBorders>
            <w:vAlign w:val="center"/>
            <w:hideMark/>
          </w:tcPr>
          <w:p w14:paraId="3ADCF19D" w14:textId="77777777" w:rsidR="00FD6C05" w:rsidRPr="0055615E" w:rsidRDefault="00FD6C05" w:rsidP="00FD65DD">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92DF18C" w14:textId="5E8F4540" w:rsidR="00FD6C05" w:rsidRPr="0055615E" w:rsidRDefault="0055615E" w:rsidP="00FD65DD">
            <w:pPr>
              <w:spacing w:before="0" w:after="0" w:line="240" w:lineRule="auto"/>
              <w:jc w:val="right"/>
              <w:rPr>
                <w:rFonts w:cs="Arial"/>
                <w:b/>
                <w:bCs/>
                <w:color w:val="500878"/>
                <w:lang w:eastAsia="pt-BR"/>
              </w:rPr>
            </w:pPr>
            <w:r w:rsidRPr="0055615E">
              <w:rPr>
                <w:rFonts w:cs="Arial"/>
                <w:b/>
                <w:bCs/>
                <w:color w:val="500878"/>
                <w:lang w:eastAsia="pt-BR"/>
              </w:rPr>
              <w:t>2023</w:t>
            </w:r>
          </w:p>
        </w:tc>
      </w:tr>
      <w:tr w:rsidR="00FD6C05" w:rsidRPr="0055615E" w14:paraId="242CA0AD" w14:textId="77777777" w:rsidTr="3C14AB2C">
        <w:trPr>
          <w:trHeight w:hRule="exact" w:val="227"/>
          <w:jc w:val="center"/>
        </w:trPr>
        <w:tc>
          <w:tcPr>
            <w:tcW w:w="6085" w:type="dxa"/>
            <w:tcBorders>
              <w:left w:val="nil"/>
              <w:right w:val="nil"/>
            </w:tcBorders>
            <w:noWrap/>
            <w:vAlign w:val="center"/>
          </w:tcPr>
          <w:p w14:paraId="291CF665" w14:textId="77777777" w:rsidR="00FD6C05" w:rsidRPr="0055615E" w:rsidRDefault="00FD6C05" w:rsidP="00FD65DD">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57253AE9" w14:textId="77777777" w:rsidR="00FD6C05" w:rsidRPr="0055615E" w:rsidRDefault="00FD6C05" w:rsidP="00FD65DD">
            <w:pPr>
              <w:spacing w:before="0" w:after="0" w:line="240" w:lineRule="auto"/>
              <w:jc w:val="left"/>
              <w:rPr>
                <w:rFonts w:ascii="Times New Roman" w:hAnsi="Times New Roman"/>
                <w:lang w:eastAsia="pt-BR"/>
              </w:rPr>
            </w:pPr>
          </w:p>
        </w:tc>
        <w:tc>
          <w:tcPr>
            <w:tcW w:w="160" w:type="dxa"/>
            <w:tcBorders>
              <w:left w:val="nil"/>
              <w:right w:val="nil"/>
            </w:tcBorders>
          </w:tcPr>
          <w:p w14:paraId="4A51F2A8" w14:textId="77777777" w:rsidR="00FD6C05" w:rsidRPr="0055615E" w:rsidRDefault="00FD6C05" w:rsidP="00FD65DD">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44D6F418" w14:textId="77777777" w:rsidR="00FD6C05" w:rsidRPr="0055615E" w:rsidRDefault="00FD6C05" w:rsidP="00FD65DD">
            <w:pPr>
              <w:spacing w:before="0" w:after="0" w:line="240" w:lineRule="auto"/>
              <w:jc w:val="right"/>
              <w:rPr>
                <w:rFonts w:cs="Arial"/>
                <w:b/>
                <w:bCs/>
                <w:lang w:eastAsia="pt-BR"/>
              </w:rPr>
            </w:pPr>
          </w:p>
        </w:tc>
        <w:tc>
          <w:tcPr>
            <w:tcW w:w="160" w:type="dxa"/>
            <w:tcBorders>
              <w:left w:val="nil"/>
              <w:right w:val="nil"/>
            </w:tcBorders>
            <w:vAlign w:val="center"/>
          </w:tcPr>
          <w:p w14:paraId="055F0720" w14:textId="77777777" w:rsidR="00FD6C05" w:rsidRPr="0055615E" w:rsidRDefault="00FD6C05" w:rsidP="00FD65DD">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29A11844" w14:textId="77777777" w:rsidR="00FD6C05" w:rsidRPr="0055615E" w:rsidRDefault="00FD6C05" w:rsidP="00FD65DD">
            <w:pPr>
              <w:spacing w:before="0" w:after="0" w:line="240" w:lineRule="auto"/>
              <w:jc w:val="right"/>
              <w:rPr>
                <w:rFonts w:cs="Arial"/>
                <w:b/>
                <w:bCs/>
                <w:lang w:eastAsia="pt-BR"/>
              </w:rPr>
            </w:pPr>
          </w:p>
        </w:tc>
      </w:tr>
      <w:tr w:rsidR="0055615E" w:rsidRPr="0055615E" w14:paraId="3E4C7469" w14:textId="77777777" w:rsidTr="3C14AB2C">
        <w:trPr>
          <w:trHeight w:hRule="exact" w:val="227"/>
          <w:jc w:val="center"/>
        </w:trPr>
        <w:tc>
          <w:tcPr>
            <w:tcW w:w="6085" w:type="dxa"/>
            <w:tcBorders>
              <w:left w:val="nil"/>
              <w:right w:val="nil"/>
            </w:tcBorders>
            <w:noWrap/>
            <w:vAlign w:val="center"/>
          </w:tcPr>
          <w:p w14:paraId="012FA61C" w14:textId="517A7862" w:rsidR="0055615E" w:rsidRPr="0055615E" w:rsidRDefault="14D95793" w:rsidP="0055615E">
            <w:pPr>
              <w:spacing w:before="0" w:after="0" w:line="240" w:lineRule="auto"/>
              <w:jc w:val="left"/>
              <w:rPr>
                <w:rFonts w:cs="Arial"/>
                <w:color w:val="000000"/>
                <w:lang w:eastAsia="pt-BR"/>
              </w:rPr>
            </w:pPr>
            <w:r w:rsidRPr="3C14AB2C">
              <w:rPr>
                <w:rFonts w:cs="Arial"/>
                <w:color w:val="000000" w:themeColor="text1"/>
                <w:lang w:eastAsia="pt-BR"/>
              </w:rPr>
              <w:t xml:space="preserve">Circulante </w:t>
            </w:r>
          </w:p>
        </w:tc>
        <w:tc>
          <w:tcPr>
            <w:tcW w:w="558" w:type="dxa"/>
            <w:tcBorders>
              <w:left w:val="nil"/>
              <w:right w:val="nil"/>
            </w:tcBorders>
            <w:noWrap/>
            <w:vAlign w:val="center"/>
          </w:tcPr>
          <w:p w14:paraId="1C042650" w14:textId="77777777" w:rsidR="0055615E" w:rsidRPr="0055615E" w:rsidRDefault="0055615E" w:rsidP="0055615E">
            <w:pPr>
              <w:spacing w:before="0" w:after="0" w:line="240" w:lineRule="auto"/>
              <w:jc w:val="left"/>
              <w:rPr>
                <w:rFonts w:cs="Arial"/>
                <w:color w:val="000000"/>
                <w:lang w:eastAsia="pt-BR"/>
              </w:rPr>
            </w:pPr>
          </w:p>
        </w:tc>
        <w:tc>
          <w:tcPr>
            <w:tcW w:w="160" w:type="dxa"/>
            <w:tcBorders>
              <w:left w:val="nil"/>
              <w:right w:val="nil"/>
            </w:tcBorders>
          </w:tcPr>
          <w:p w14:paraId="663E8FFF"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tcPr>
          <w:p w14:paraId="0927132D" w14:textId="78E727E3" w:rsidR="0055615E" w:rsidRPr="0055615E" w:rsidRDefault="00D359D2" w:rsidP="0055615E">
            <w:pPr>
              <w:spacing w:before="0" w:after="0" w:line="240" w:lineRule="auto"/>
              <w:jc w:val="right"/>
              <w:rPr>
                <w:rFonts w:cs="Arial"/>
                <w:color w:val="000000"/>
                <w:lang w:eastAsia="pt-BR"/>
              </w:rPr>
            </w:pPr>
            <w:r>
              <w:rPr>
                <w:rFonts w:cs="Arial"/>
                <w:color w:val="000000"/>
                <w:lang w:eastAsia="pt-BR"/>
              </w:rPr>
              <w:t>550.682</w:t>
            </w:r>
          </w:p>
        </w:tc>
        <w:tc>
          <w:tcPr>
            <w:tcW w:w="160" w:type="dxa"/>
            <w:tcBorders>
              <w:left w:val="nil"/>
              <w:right w:val="nil"/>
            </w:tcBorders>
            <w:noWrap/>
            <w:vAlign w:val="center"/>
          </w:tcPr>
          <w:p w14:paraId="3B1765F0"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tcPr>
          <w:p w14:paraId="0BAE71B2" w14:textId="423955CD" w:rsidR="0055615E" w:rsidRPr="0055615E" w:rsidRDefault="0055615E" w:rsidP="0055615E">
            <w:pPr>
              <w:spacing w:before="0" w:after="0" w:line="240" w:lineRule="auto"/>
              <w:jc w:val="right"/>
              <w:rPr>
                <w:rFonts w:cs="Arial"/>
                <w:color w:val="000000"/>
                <w:lang w:eastAsia="pt-BR"/>
              </w:rPr>
            </w:pPr>
            <w:r w:rsidRPr="0055615E">
              <w:rPr>
                <w:rFonts w:cs="Arial"/>
                <w:color w:val="000000"/>
                <w:lang w:eastAsia="pt-BR"/>
              </w:rPr>
              <w:t>451.564</w:t>
            </w:r>
          </w:p>
        </w:tc>
      </w:tr>
      <w:tr w:rsidR="0055615E" w:rsidRPr="0055615E" w14:paraId="3B43D5B0" w14:textId="77777777" w:rsidTr="3C14AB2C">
        <w:trPr>
          <w:trHeight w:hRule="exact" w:val="227"/>
          <w:jc w:val="center"/>
        </w:trPr>
        <w:tc>
          <w:tcPr>
            <w:tcW w:w="6085" w:type="dxa"/>
            <w:tcBorders>
              <w:left w:val="nil"/>
              <w:right w:val="nil"/>
            </w:tcBorders>
            <w:noWrap/>
            <w:vAlign w:val="center"/>
          </w:tcPr>
          <w:p w14:paraId="42197A11" w14:textId="3A0155BF" w:rsidR="0055615E" w:rsidRPr="0055615E" w:rsidRDefault="0055615E" w:rsidP="0055615E">
            <w:pPr>
              <w:spacing w:before="0" w:after="0" w:line="240" w:lineRule="auto"/>
              <w:jc w:val="left"/>
              <w:rPr>
                <w:rFonts w:cs="Arial"/>
                <w:color w:val="000000"/>
                <w:lang w:eastAsia="pt-BR"/>
              </w:rPr>
            </w:pPr>
            <w:r w:rsidRPr="0055615E">
              <w:rPr>
                <w:rFonts w:cs="Arial"/>
                <w:color w:val="000000"/>
                <w:lang w:eastAsia="pt-BR"/>
              </w:rPr>
              <w:t>Não circulante</w:t>
            </w:r>
          </w:p>
        </w:tc>
        <w:tc>
          <w:tcPr>
            <w:tcW w:w="558" w:type="dxa"/>
            <w:tcBorders>
              <w:left w:val="nil"/>
              <w:right w:val="nil"/>
            </w:tcBorders>
            <w:noWrap/>
            <w:vAlign w:val="center"/>
          </w:tcPr>
          <w:p w14:paraId="666CC3DA" w14:textId="77777777" w:rsidR="0055615E" w:rsidRPr="0055615E" w:rsidRDefault="0055615E" w:rsidP="0055615E">
            <w:pPr>
              <w:spacing w:before="0" w:after="0" w:line="240" w:lineRule="auto"/>
              <w:jc w:val="left"/>
              <w:rPr>
                <w:rFonts w:cs="Arial"/>
                <w:color w:val="000000"/>
                <w:lang w:eastAsia="pt-BR"/>
              </w:rPr>
            </w:pPr>
          </w:p>
        </w:tc>
        <w:tc>
          <w:tcPr>
            <w:tcW w:w="160" w:type="dxa"/>
            <w:tcBorders>
              <w:left w:val="nil"/>
              <w:right w:val="nil"/>
            </w:tcBorders>
          </w:tcPr>
          <w:p w14:paraId="75A26EB0"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737D56BD" w14:textId="2F3D64CF" w:rsidR="0055615E" w:rsidRPr="0055615E" w:rsidRDefault="00B168DD" w:rsidP="0055615E">
            <w:pPr>
              <w:spacing w:before="0" w:after="0" w:line="240" w:lineRule="auto"/>
              <w:jc w:val="right"/>
              <w:rPr>
                <w:rFonts w:cs="Arial"/>
                <w:color w:val="000000"/>
                <w:lang w:eastAsia="pt-BR"/>
              </w:rPr>
            </w:pPr>
            <w:r>
              <w:rPr>
                <w:rFonts w:cs="Arial"/>
                <w:color w:val="000000"/>
                <w:lang w:eastAsia="pt-BR"/>
              </w:rPr>
              <w:t>4.044</w:t>
            </w:r>
          </w:p>
        </w:tc>
        <w:tc>
          <w:tcPr>
            <w:tcW w:w="160" w:type="dxa"/>
            <w:tcBorders>
              <w:left w:val="nil"/>
              <w:right w:val="nil"/>
            </w:tcBorders>
            <w:noWrap/>
          </w:tcPr>
          <w:p w14:paraId="2A7573CB"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76E7F235" w14:textId="3193DC42" w:rsidR="0055615E" w:rsidRPr="0055615E" w:rsidRDefault="0055615E" w:rsidP="0055615E">
            <w:pPr>
              <w:spacing w:before="0" w:after="0" w:line="240" w:lineRule="auto"/>
              <w:jc w:val="right"/>
              <w:rPr>
                <w:rFonts w:cs="Arial"/>
                <w:color w:val="000000"/>
                <w:lang w:eastAsia="pt-BR"/>
              </w:rPr>
            </w:pPr>
            <w:r w:rsidRPr="0055615E">
              <w:t>6.969</w:t>
            </w:r>
          </w:p>
        </w:tc>
      </w:tr>
      <w:tr w:rsidR="0055615E" w:rsidRPr="00782A33" w14:paraId="09F09905" w14:textId="77777777" w:rsidTr="3C14AB2C">
        <w:trPr>
          <w:trHeight w:hRule="exact" w:val="227"/>
          <w:jc w:val="center"/>
        </w:trPr>
        <w:tc>
          <w:tcPr>
            <w:tcW w:w="6085" w:type="dxa"/>
            <w:tcBorders>
              <w:left w:val="nil"/>
              <w:right w:val="nil"/>
            </w:tcBorders>
            <w:noWrap/>
            <w:vAlign w:val="center"/>
            <w:hideMark/>
          </w:tcPr>
          <w:p w14:paraId="373CC8FD" w14:textId="52BBFE44" w:rsidR="0055615E" w:rsidRPr="0055615E" w:rsidRDefault="0055615E" w:rsidP="0055615E">
            <w:pPr>
              <w:spacing w:before="0" w:after="0" w:line="240" w:lineRule="auto"/>
              <w:jc w:val="left"/>
              <w:rPr>
                <w:rFonts w:cs="Arial"/>
                <w:b/>
                <w:bCs/>
                <w:color w:val="500878"/>
                <w:lang w:eastAsia="pt-BR"/>
              </w:rPr>
            </w:pPr>
          </w:p>
        </w:tc>
        <w:tc>
          <w:tcPr>
            <w:tcW w:w="558" w:type="dxa"/>
            <w:tcBorders>
              <w:left w:val="nil"/>
              <w:right w:val="nil"/>
            </w:tcBorders>
            <w:noWrap/>
            <w:vAlign w:val="center"/>
            <w:hideMark/>
          </w:tcPr>
          <w:p w14:paraId="31F76049" w14:textId="77777777" w:rsidR="0055615E" w:rsidRPr="0055615E" w:rsidRDefault="0055615E" w:rsidP="0055615E">
            <w:pPr>
              <w:spacing w:before="0" w:after="0" w:line="240" w:lineRule="auto"/>
              <w:jc w:val="left"/>
              <w:rPr>
                <w:rFonts w:ascii="Times New Roman" w:hAnsi="Times New Roman"/>
                <w:b/>
                <w:bCs/>
                <w:color w:val="500878"/>
                <w:lang w:eastAsia="pt-BR"/>
              </w:rPr>
            </w:pPr>
          </w:p>
        </w:tc>
        <w:tc>
          <w:tcPr>
            <w:tcW w:w="160" w:type="dxa"/>
            <w:tcBorders>
              <w:left w:val="nil"/>
              <w:right w:val="nil"/>
            </w:tcBorders>
          </w:tcPr>
          <w:p w14:paraId="7A35AA35" w14:textId="77777777" w:rsidR="0055615E" w:rsidRPr="0055615E" w:rsidRDefault="0055615E" w:rsidP="0055615E">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77CF9D59" w14:textId="6C10C272" w:rsidR="0055615E" w:rsidRPr="00F03CC9" w:rsidRDefault="00D359D2" w:rsidP="0055615E">
            <w:pPr>
              <w:spacing w:before="0" w:after="0" w:line="240" w:lineRule="auto"/>
              <w:jc w:val="right"/>
              <w:rPr>
                <w:rFonts w:eastAsia="Arial" w:cs="Arial"/>
                <w:b/>
                <w:color w:val="500878"/>
                <w:lang w:eastAsia="pt-BR"/>
              </w:rPr>
            </w:pPr>
            <w:r>
              <w:rPr>
                <w:rFonts w:eastAsia="Arial" w:cs="Arial"/>
                <w:b/>
                <w:color w:val="500878"/>
                <w:lang w:eastAsia="pt-BR"/>
              </w:rPr>
              <w:t>554.726</w:t>
            </w:r>
          </w:p>
        </w:tc>
        <w:tc>
          <w:tcPr>
            <w:tcW w:w="160" w:type="dxa"/>
            <w:tcBorders>
              <w:left w:val="nil"/>
              <w:right w:val="nil"/>
            </w:tcBorders>
            <w:noWrap/>
            <w:vAlign w:val="center"/>
          </w:tcPr>
          <w:p w14:paraId="72D46753" w14:textId="77777777" w:rsidR="0055615E" w:rsidRPr="0055615E" w:rsidRDefault="0055615E" w:rsidP="0055615E">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598CCF11" w14:textId="0C00B41C" w:rsidR="0055615E" w:rsidRPr="0055615E" w:rsidRDefault="0055615E" w:rsidP="0055615E">
            <w:pPr>
              <w:spacing w:before="0" w:after="0" w:line="240" w:lineRule="auto"/>
              <w:jc w:val="right"/>
              <w:rPr>
                <w:rFonts w:cs="Arial"/>
                <w:b/>
                <w:bCs/>
                <w:color w:val="500878"/>
                <w:lang w:eastAsia="pt-BR"/>
              </w:rPr>
            </w:pPr>
            <w:r w:rsidRPr="0055615E">
              <w:rPr>
                <w:rFonts w:cs="Arial"/>
                <w:b/>
                <w:bCs/>
                <w:color w:val="500878"/>
                <w:lang w:eastAsia="pt-BR"/>
              </w:rPr>
              <w:t>458.533</w:t>
            </w:r>
          </w:p>
        </w:tc>
      </w:tr>
    </w:tbl>
    <w:p w14:paraId="0466E66C" w14:textId="06B61558" w:rsidR="00F971F6" w:rsidRPr="00BA02EE" w:rsidRDefault="00C84EA1" w:rsidP="00541F88">
      <w:pPr>
        <w:keepNext/>
        <w:numPr>
          <w:ilvl w:val="0"/>
          <w:numId w:val="18"/>
        </w:numPr>
        <w:spacing w:before="240" w:after="240" w:line="240" w:lineRule="auto"/>
        <w:ind w:left="357" w:hanging="357"/>
        <w:outlineLvl w:val="1"/>
        <w:rPr>
          <w:b/>
          <w:color w:val="500878"/>
        </w:rPr>
      </w:pPr>
      <w:r>
        <w:rPr>
          <w:b/>
          <w:color w:val="500878"/>
        </w:rPr>
        <w:t>A</w:t>
      </w:r>
      <w:r w:rsidR="0067657B" w:rsidRPr="00BA02EE">
        <w:rPr>
          <w:b/>
          <w:color w:val="500878"/>
        </w:rPr>
        <w:t>rrendamento</w:t>
      </w:r>
      <w:r>
        <w:rPr>
          <w:b/>
          <w:color w:val="500878"/>
        </w:rPr>
        <w:t>s</w:t>
      </w:r>
    </w:p>
    <w:p w14:paraId="4DDDC1B5" w14:textId="1EF377C3" w:rsidR="00A30374" w:rsidRPr="00AA1C0A" w:rsidRDefault="00A30374" w:rsidP="00781D90">
      <w:pPr>
        <w:rPr>
          <w:rFonts w:cs="Arial"/>
          <w:highlight w:val="yellow"/>
        </w:rPr>
      </w:pPr>
      <w:r w:rsidRPr="00A30374">
        <w:rPr>
          <w:rFonts w:cs="Arial"/>
        </w:rPr>
        <w:t xml:space="preserve">Em dezembro de 2024, a Companhia celebrou um contrato de arrendamento para </w:t>
      </w:r>
      <w:r w:rsidR="008B12A8" w:rsidRPr="008B12A8">
        <w:rPr>
          <w:rFonts w:cs="Arial"/>
        </w:rPr>
        <w:t>a</w:t>
      </w:r>
      <w:r w:rsidRPr="00A30374">
        <w:rPr>
          <w:rFonts w:cs="Arial"/>
        </w:rPr>
        <w:t xml:space="preserve"> aquisição de</w:t>
      </w:r>
      <w:r w:rsidR="009F5075">
        <w:rPr>
          <w:rFonts w:cs="Arial"/>
        </w:rPr>
        <w:t xml:space="preserve"> </w:t>
      </w:r>
      <w:r w:rsidR="004804C0" w:rsidRPr="00F4161F">
        <w:rPr>
          <w:rFonts w:cs="Arial"/>
          <w:i/>
          <w:iCs/>
        </w:rPr>
        <w:t>mainfra</w:t>
      </w:r>
      <w:r w:rsidR="00F4161F" w:rsidRPr="00F4161F">
        <w:rPr>
          <w:rFonts w:cs="Arial"/>
          <w:i/>
          <w:iCs/>
        </w:rPr>
        <w:t>me</w:t>
      </w:r>
      <w:r w:rsidR="00F4161F">
        <w:rPr>
          <w:rFonts w:cs="Arial"/>
        </w:rPr>
        <w:t xml:space="preserve"> para modernização do Data Center</w:t>
      </w:r>
      <w:r w:rsidRPr="00A30374">
        <w:rPr>
          <w:rFonts w:cs="Arial"/>
        </w:rPr>
        <w:t>, visando otimizar o fluxo de caixa associado à compra desses bens. A taxa de juros pactuada foi de CDI + 1,09% ao ano.</w:t>
      </w:r>
      <w:r w:rsidR="005A4BA1">
        <w:rPr>
          <w:rFonts w:cs="Arial"/>
        </w:rPr>
        <w:t xml:space="preserve"> Não houve desembolsos </w:t>
      </w:r>
      <w:r w:rsidR="00B43437">
        <w:rPr>
          <w:rFonts w:cs="Arial"/>
        </w:rPr>
        <w:t>até 31 de dezembro de 2024, os pagamentos serão iniciados em 2025 e seguirão até dezembro de 2026.</w:t>
      </w:r>
    </w:p>
    <w:p w14:paraId="6EB2A5A4" w14:textId="3DB946A2" w:rsidR="00523E9C" w:rsidRPr="00781D90" w:rsidRDefault="00523E9C" w:rsidP="00701C91">
      <w:pPr>
        <w:numPr>
          <w:ilvl w:val="0"/>
          <w:numId w:val="37"/>
        </w:numPr>
        <w:spacing w:after="0"/>
        <w:ind w:left="425" w:hanging="425"/>
        <w:jc w:val="left"/>
        <w:rPr>
          <w:rFonts w:cs="Arial"/>
          <w:b/>
          <w:color w:val="500878"/>
        </w:rPr>
      </w:pPr>
      <w:r w:rsidRPr="00781D90">
        <w:rPr>
          <w:rFonts w:cs="Arial"/>
          <w:b/>
          <w:color w:val="500878"/>
        </w:rPr>
        <w:t>Saldos reconhecidos no balanço patrimonial</w:t>
      </w:r>
    </w:p>
    <w:p w14:paraId="7084AEC5" w14:textId="2E2EDD52" w:rsidR="00523E9C" w:rsidRPr="0015552E" w:rsidRDefault="008D5E48" w:rsidP="00E04CB9">
      <w:pPr>
        <w:rPr>
          <w:rFonts w:cs="Arial"/>
        </w:rPr>
      </w:pPr>
      <w:r w:rsidRPr="0015552E">
        <w:rPr>
          <w:rFonts w:cs="Arial"/>
        </w:rPr>
        <w:t>O balanço patrimonial contém os seguintes saldos relacionados a arrendamentos:</w:t>
      </w:r>
    </w:p>
    <w:tbl>
      <w:tblPr>
        <w:tblW w:w="5000" w:type="pct"/>
        <w:jc w:val="center"/>
        <w:tblCellMar>
          <w:left w:w="70" w:type="dxa"/>
          <w:right w:w="70" w:type="dxa"/>
        </w:tblCellMar>
        <w:tblLook w:val="04A0" w:firstRow="1" w:lastRow="0" w:firstColumn="1" w:lastColumn="0" w:noHBand="0" w:noVBand="1"/>
      </w:tblPr>
      <w:tblGrid>
        <w:gridCol w:w="6574"/>
        <w:gridCol w:w="1501"/>
        <w:gridCol w:w="173"/>
        <w:gridCol w:w="1499"/>
      </w:tblGrid>
      <w:tr w:rsidR="00972658" w:rsidRPr="00BC6186" w14:paraId="1F1E5871" w14:textId="77777777" w:rsidTr="00972658">
        <w:trPr>
          <w:trHeight w:hRule="exact" w:val="227"/>
          <w:jc w:val="center"/>
        </w:trPr>
        <w:tc>
          <w:tcPr>
            <w:tcW w:w="3372" w:type="pct"/>
            <w:tcBorders>
              <w:top w:val="nil"/>
              <w:left w:val="nil"/>
              <w:right w:val="nil"/>
            </w:tcBorders>
            <w:noWrap/>
            <w:vAlign w:val="center"/>
            <w:hideMark/>
          </w:tcPr>
          <w:p w14:paraId="1035D8FA" w14:textId="77777777" w:rsidR="00972658" w:rsidRPr="0015552E" w:rsidRDefault="00972658">
            <w:pPr>
              <w:spacing w:before="0" w:after="0" w:line="240" w:lineRule="auto"/>
              <w:jc w:val="left"/>
              <w:rPr>
                <w:rFonts w:ascii="Times New Roman" w:hAnsi="Times New Roman"/>
                <w:color w:val="500878"/>
                <w:sz w:val="24"/>
                <w:szCs w:val="24"/>
                <w:lang w:eastAsia="pt-BR"/>
              </w:rPr>
            </w:pPr>
          </w:p>
        </w:tc>
        <w:tc>
          <w:tcPr>
            <w:tcW w:w="770" w:type="pct"/>
            <w:tcBorders>
              <w:left w:val="nil"/>
              <w:bottom w:val="single" w:sz="4" w:space="0" w:color="auto"/>
              <w:right w:val="nil"/>
            </w:tcBorders>
            <w:shd w:val="clear" w:color="auto" w:fill="F2F2F2" w:themeFill="background1" w:themeFillShade="F2"/>
            <w:vAlign w:val="center"/>
            <w:hideMark/>
          </w:tcPr>
          <w:p w14:paraId="0D3AD160" w14:textId="77777777" w:rsidR="00972658" w:rsidRPr="0015552E" w:rsidRDefault="00972658">
            <w:pPr>
              <w:spacing w:before="0" w:after="0" w:line="240" w:lineRule="auto"/>
              <w:jc w:val="right"/>
              <w:rPr>
                <w:rFonts w:cs="Arial"/>
                <w:b/>
                <w:color w:val="500878"/>
                <w:lang w:eastAsia="pt-BR"/>
              </w:rPr>
            </w:pPr>
            <w:r w:rsidRPr="0015552E">
              <w:rPr>
                <w:rFonts w:cs="Arial"/>
                <w:b/>
                <w:color w:val="500878"/>
                <w:lang w:eastAsia="pt-BR"/>
              </w:rPr>
              <w:t>2024</w:t>
            </w:r>
          </w:p>
        </w:tc>
        <w:tc>
          <w:tcPr>
            <w:tcW w:w="89" w:type="pct"/>
            <w:tcBorders>
              <w:left w:val="nil"/>
              <w:right w:val="nil"/>
            </w:tcBorders>
            <w:vAlign w:val="center"/>
            <w:hideMark/>
          </w:tcPr>
          <w:p w14:paraId="247EF5B7" w14:textId="77777777" w:rsidR="00972658" w:rsidRPr="0015552E" w:rsidRDefault="00972658">
            <w:pPr>
              <w:spacing w:before="0" w:after="0" w:line="240" w:lineRule="auto"/>
              <w:jc w:val="right"/>
              <w:rPr>
                <w:rFonts w:cs="Arial"/>
                <w:b/>
                <w:color w:val="500878"/>
                <w:lang w:eastAsia="pt-BR"/>
              </w:rPr>
            </w:pPr>
          </w:p>
        </w:tc>
        <w:tc>
          <w:tcPr>
            <w:tcW w:w="770" w:type="pct"/>
            <w:tcBorders>
              <w:left w:val="nil"/>
              <w:bottom w:val="single" w:sz="4" w:space="0" w:color="auto"/>
              <w:right w:val="nil"/>
            </w:tcBorders>
            <w:shd w:val="clear" w:color="auto" w:fill="F2F2F2" w:themeFill="background1" w:themeFillShade="F2"/>
            <w:vAlign w:val="center"/>
            <w:hideMark/>
          </w:tcPr>
          <w:p w14:paraId="35A53CE8" w14:textId="77777777" w:rsidR="00972658" w:rsidRPr="0015552E" w:rsidRDefault="00972658">
            <w:pPr>
              <w:spacing w:before="0" w:after="0" w:line="240" w:lineRule="auto"/>
              <w:jc w:val="right"/>
              <w:rPr>
                <w:rFonts w:cs="Arial"/>
                <w:b/>
                <w:color w:val="500878"/>
                <w:lang w:eastAsia="pt-BR"/>
              </w:rPr>
            </w:pPr>
            <w:r w:rsidRPr="0015552E">
              <w:rPr>
                <w:rFonts w:cs="Arial"/>
                <w:b/>
                <w:color w:val="500878"/>
                <w:lang w:eastAsia="pt-BR"/>
              </w:rPr>
              <w:t>2023</w:t>
            </w:r>
          </w:p>
        </w:tc>
      </w:tr>
      <w:tr w:rsidR="00972658" w:rsidRPr="00BC6186" w14:paraId="59D8D1A2" w14:textId="77777777" w:rsidTr="00972658">
        <w:trPr>
          <w:trHeight w:hRule="exact" w:val="227"/>
          <w:jc w:val="center"/>
        </w:trPr>
        <w:tc>
          <w:tcPr>
            <w:tcW w:w="3372" w:type="pct"/>
            <w:tcBorders>
              <w:left w:val="nil"/>
              <w:right w:val="nil"/>
            </w:tcBorders>
            <w:noWrap/>
            <w:vAlign w:val="center"/>
          </w:tcPr>
          <w:p w14:paraId="6A339774" w14:textId="77777777" w:rsidR="00972658" w:rsidRPr="0015552E" w:rsidRDefault="00972658">
            <w:pPr>
              <w:spacing w:before="0" w:after="0" w:line="240" w:lineRule="auto"/>
              <w:jc w:val="left"/>
              <w:rPr>
                <w:rFonts w:ascii="Times New Roman" w:hAnsi="Times New Roman"/>
                <w:sz w:val="24"/>
                <w:szCs w:val="24"/>
                <w:lang w:eastAsia="pt-BR"/>
              </w:rPr>
            </w:pPr>
          </w:p>
        </w:tc>
        <w:tc>
          <w:tcPr>
            <w:tcW w:w="770" w:type="pct"/>
            <w:tcBorders>
              <w:top w:val="single" w:sz="4" w:space="0" w:color="auto"/>
              <w:left w:val="nil"/>
              <w:right w:val="nil"/>
            </w:tcBorders>
            <w:vAlign w:val="center"/>
          </w:tcPr>
          <w:p w14:paraId="443F49C9" w14:textId="77777777" w:rsidR="00972658" w:rsidRPr="0015552E" w:rsidRDefault="00972658">
            <w:pPr>
              <w:spacing w:before="0" w:after="0" w:line="240" w:lineRule="auto"/>
              <w:jc w:val="right"/>
              <w:rPr>
                <w:rFonts w:cs="Arial"/>
                <w:b/>
                <w:lang w:eastAsia="pt-BR"/>
              </w:rPr>
            </w:pPr>
          </w:p>
        </w:tc>
        <w:tc>
          <w:tcPr>
            <w:tcW w:w="89" w:type="pct"/>
            <w:tcBorders>
              <w:left w:val="nil"/>
              <w:right w:val="nil"/>
            </w:tcBorders>
            <w:vAlign w:val="center"/>
          </w:tcPr>
          <w:p w14:paraId="4AFE70D2" w14:textId="77777777" w:rsidR="00972658" w:rsidRPr="0015552E" w:rsidRDefault="00972658">
            <w:pPr>
              <w:spacing w:before="0" w:after="0" w:line="240" w:lineRule="auto"/>
              <w:jc w:val="right"/>
              <w:rPr>
                <w:rFonts w:cs="Arial"/>
                <w:b/>
                <w:lang w:eastAsia="pt-BR"/>
              </w:rPr>
            </w:pPr>
          </w:p>
        </w:tc>
        <w:tc>
          <w:tcPr>
            <w:tcW w:w="770" w:type="pct"/>
            <w:tcBorders>
              <w:top w:val="single" w:sz="4" w:space="0" w:color="auto"/>
              <w:left w:val="nil"/>
              <w:right w:val="nil"/>
            </w:tcBorders>
            <w:vAlign w:val="center"/>
          </w:tcPr>
          <w:p w14:paraId="1E3B0919" w14:textId="77777777" w:rsidR="00972658" w:rsidRPr="0015552E" w:rsidRDefault="00972658">
            <w:pPr>
              <w:spacing w:before="0" w:after="0" w:line="240" w:lineRule="auto"/>
              <w:jc w:val="center"/>
              <w:rPr>
                <w:rFonts w:cs="Arial"/>
                <w:sz w:val="16"/>
                <w:szCs w:val="16"/>
                <w:lang w:eastAsia="pt-BR"/>
              </w:rPr>
            </w:pPr>
          </w:p>
        </w:tc>
      </w:tr>
      <w:tr w:rsidR="00972658" w:rsidRPr="00BC6186" w14:paraId="529C81E8" w14:textId="77777777" w:rsidTr="00972658">
        <w:trPr>
          <w:trHeight w:hRule="exact" w:val="227"/>
          <w:jc w:val="center"/>
        </w:trPr>
        <w:tc>
          <w:tcPr>
            <w:tcW w:w="3372" w:type="pct"/>
            <w:tcBorders>
              <w:left w:val="nil"/>
              <w:right w:val="nil"/>
            </w:tcBorders>
            <w:noWrap/>
            <w:vAlign w:val="center"/>
          </w:tcPr>
          <w:p w14:paraId="6DEF0D9D" w14:textId="782CA2D8" w:rsidR="00972658" w:rsidRPr="0015552E" w:rsidRDefault="00972658">
            <w:pPr>
              <w:spacing w:before="0" w:after="0" w:line="240" w:lineRule="auto"/>
              <w:jc w:val="left"/>
              <w:rPr>
                <w:rFonts w:cs="Arial"/>
                <w:color w:val="000000"/>
                <w:lang w:eastAsia="pt-BR"/>
              </w:rPr>
            </w:pPr>
            <w:r w:rsidRPr="0015552E">
              <w:rPr>
                <w:rFonts w:cs="Arial"/>
                <w:color w:val="000000"/>
                <w:lang w:eastAsia="pt-BR"/>
              </w:rPr>
              <w:t xml:space="preserve">Ativo </w:t>
            </w:r>
            <w:r w:rsidR="005042BA" w:rsidRPr="0015552E">
              <w:rPr>
                <w:rFonts w:cs="Arial"/>
                <w:color w:val="000000"/>
                <w:lang w:eastAsia="pt-BR"/>
              </w:rPr>
              <w:t>imobilizado</w:t>
            </w:r>
          </w:p>
        </w:tc>
        <w:tc>
          <w:tcPr>
            <w:tcW w:w="770" w:type="pct"/>
            <w:tcBorders>
              <w:left w:val="nil"/>
              <w:right w:val="nil"/>
            </w:tcBorders>
            <w:noWrap/>
          </w:tcPr>
          <w:p w14:paraId="1D4645BA" w14:textId="77777777" w:rsidR="00972658" w:rsidRPr="0015552E" w:rsidRDefault="00972658">
            <w:pPr>
              <w:spacing w:before="0" w:after="0" w:line="240" w:lineRule="auto"/>
              <w:jc w:val="right"/>
              <w:rPr>
                <w:rFonts w:cs="Arial"/>
                <w:color w:val="000000"/>
                <w:lang w:eastAsia="pt-BR"/>
              </w:rPr>
            </w:pPr>
          </w:p>
        </w:tc>
        <w:tc>
          <w:tcPr>
            <w:tcW w:w="89" w:type="pct"/>
            <w:tcBorders>
              <w:left w:val="nil"/>
              <w:right w:val="nil"/>
            </w:tcBorders>
            <w:noWrap/>
          </w:tcPr>
          <w:p w14:paraId="2BEDAB2A" w14:textId="77777777" w:rsidR="00972658" w:rsidRPr="0015552E" w:rsidRDefault="00972658">
            <w:pPr>
              <w:spacing w:before="0" w:after="0" w:line="240" w:lineRule="auto"/>
              <w:jc w:val="right"/>
              <w:rPr>
                <w:rFonts w:cs="Arial"/>
                <w:color w:val="000000"/>
                <w:lang w:eastAsia="pt-BR"/>
              </w:rPr>
            </w:pPr>
          </w:p>
        </w:tc>
        <w:tc>
          <w:tcPr>
            <w:tcW w:w="770" w:type="pct"/>
            <w:tcBorders>
              <w:left w:val="nil"/>
              <w:right w:val="nil"/>
            </w:tcBorders>
            <w:noWrap/>
          </w:tcPr>
          <w:p w14:paraId="57CC45BE" w14:textId="1E7DD7CE" w:rsidR="00972658" w:rsidRPr="0015552E" w:rsidRDefault="00972658">
            <w:pPr>
              <w:spacing w:before="0" w:after="0" w:line="240" w:lineRule="auto"/>
              <w:jc w:val="right"/>
              <w:rPr>
                <w:rFonts w:cs="Arial"/>
                <w:color w:val="000000"/>
                <w:lang w:eastAsia="pt-BR"/>
              </w:rPr>
            </w:pPr>
          </w:p>
        </w:tc>
      </w:tr>
      <w:tr w:rsidR="00972658" w:rsidRPr="00BC6186" w14:paraId="7E7377A3" w14:textId="77777777" w:rsidTr="00972658">
        <w:trPr>
          <w:trHeight w:hRule="exact" w:val="227"/>
          <w:jc w:val="center"/>
        </w:trPr>
        <w:tc>
          <w:tcPr>
            <w:tcW w:w="3372" w:type="pct"/>
            <w:tcBorders>
              <w:left w:val="nil"/>
              <w:right w:val="nil"/>
            </w:tcBorders>
            <w:noWrap/>
            <w:vAlign w:val="center"/>
          </w:tcPr>
          <w:p w14:paraId="59309319" w14:textId="13E53F12" w:rsidR="00972658" w:rsidRPr="0015552E" w:rsidRDefault="00972658" w:rsidP="00EE0400">
            <w:pPr>
              <w:spacing w:before="0" w:after="0" w:line="240" w:lineRule="auto"/>
              <w:ind w:left="209"/>
              <w:jc w:val="left"/>
              <w:rPr>
                <w:rFonts w:cs="Arial"/>
                <w:color w:val="000000"/>
                <w:lang w:eastAsia="pt-BR"/>
              </w:rPr>
            </w:pPr>
            <w:r w:rsidRPr="0015552E">
              <w:rPr>
                <w:rFonts w:cs="Arial"/>
                <w:color w:val="000000"/>
                <w:lang w:eastAsia="pt-BR"/>
              </w:rPr>
              <w:t>Máquinas e equipamentos (Nota 1</w:t>
            </w:r>
            <w:r w:rsidR="007777BC">
              <w:rPr>
                <w:rFonts w:cs="Arial"/>
                <w:color w:val="000000"/>
                <w:lang w:eastAsia="pt-BR"/>
              </w:rPr>
              <w:t>1</w:t>
            </w:r>
            <w:r w:rsidRPr="0015552E">
              <w:rPr>
                <w:rFonts w:cs="Arial"/>
                <w:color w:val="000000"/>
                <w:lang w:eastAsia="pt-BR"/>
              </w:rPr>
              <w:t>)</w:t>
            </w:r>
          </w:p>
        </w:tc>
        <w:tc>
          <w:tcPr>
            <w:tcW w:w="770" w:type="pct"/>
            <w:tcBorders>
              <w:left w:val="nil"/>
              <w:right w:val="nil"/>
            </w:tcBorders>
            <w:noWrap/>
          </w:tcPr>
          <w:p w14:paraId="16DF8216" w14:textId="7C0448DA" w:rsidR="00972658" w:rsidRPr="0015552E" w:rsidRDefault="00313F99">
            <w:pPr>
              <w:spacing w:before="0" w:after="0" w:line="240" w:lineRule="auto"/>
              <w:jc w:val="right"/>
              <w:rPr>
                <w:rFonts w:cs="Arial"/>
                <w:color w:val="000000"/>
                <w:lang w:eastAsia="pt-BR"/>
              </w:rPr>
            </w:pPr>
            <w:r w:rsidRPr="0015552E">
              <w:rPr>
                <w:rFonts w:cs="Arial"/>
                <w:color w:val="000000"/>
                <w:lang w:eastAsia="pt-BR"/>
              </w:rPr>
              <w:t>40.733</w:t>
            </w:r>
          </w:p>
        </w:tc>
        <w:tc>
          <w:tcPr>
            <w:tcW w:w="89" w:type="pct"/>
            <w:tcBorders>
              <w:left w:val="nil"/>
              <w:right w:val="nil"/>
            </w:tcBorders>
            <w:noWrap/>
          </w:tcPr>
          <w:p w14:paraId="178E56C5" w14:textId="77777777" w:rsidR="00972658" w:rsidRPr="0015552E" w:rsidRDefault="00972658">
            <w:pPr>
              <w:spacing w:before="0" w:after="0" w:line="240" w:lineRule="auto"/>
              <w:jc w:val="right"/>
              <w:rPr>
                <w:rFonts w:cs="Arial"/>
                <w:color w:val="000000"/>
                <w:lang w:eastAsia="pt-BR"/>
              </w:rPr>
            </w:pPr>
          </w:p>
        </w:tc>
        <w:tc>
          <w:tcPr>
            <w:tcW w:w="770" w:type="pct"/>
            <w:tcBorders>
              <w:left w:val="nil"/>
              <w:right w:val="nil"/>
            </w:tcBorders>
            <w:noWrap/>
          </w:tcPr>
          <w:p w14:paraId="4AA386B4" w14:textId="08FE9E52" w:rsidR="00972658" w:rsidRPr="0015552E" w:rsidRDefault="006262E1">
            <w:pPr>
              <w:spacing w:before="0" w:after="0" w:line="240" w:lineRule="auto"/>
              <w:jc w:val="right"/>
              <w:rPr>
                <w:rFonts w:cs="Arial"/>
                <w:color w:val="000000"/>
                <w:lang w:eastAsia="pt-BR"/>
              </w:rPr>
            </w:pPr>
            <w:r w:rsidRPr="0015552E">
              <w:rPr>
                <w:rFonts w:cs="Arial"/>
                <w:color w:val="000000"/>
                <w:lang w:eastAsia="pt-BR"/>
              </w:rPr>
              <w:t>-</w:t>
            </w:r>
          </w:p>
        </w:tc>
      </w:tr>
      <w:tr w:rsidR="00972658" w:rsidRPr="00BC6186" w14:paraId="69E4727B" w14:textId="77777777" w:rsidTr="00803D42">
        <w:trPr>
          <w:trHeight w:hRule="exact" w:val="227"/>
          <w:jc w:val="center"/>
        </w:trPr>
        <w:tc>
          <w:tcPr>
            <w:tcW w:w="3372" w:type="pct"/>
            <w:tcBorders>
              <w:left w:val="nil"/>
              <w:right w:val="nil"/>
            </w:tcBorders>
            <w:noWrap/>
            <w:vAlign w:val="center"/>
          </w:tcPr>
          <w:p w14:paraId="777CAE89" w14:textId="77777777" w:rsidR="00972658" w:rsidRPr="0015552E" w:rsidRDefault="00972658">
            <w:pPr>
              <w:spacing w:before="0" w:after="0" w:line="240" w:lineRule="auto"/>
              <w:jc w:val="left"/>
              <w:rPr>
                <w:rFonts w:cs="Arial"/>
                <w:color w:val="000000"/>
                <w:lang w:eastAsia="pt-BR"/>
              </w:rPr>
            </w:pPr>
          </w:p>
        </w:tc>
        <w:tc>
          <w:tcPr>
            <w:tcW w:w="770" w:type="pct"/>
            <w:tcBorders>
              <w:left w:val="nil"/>
              <w:right w:val="nil"/>
            </w:tcBorders>
            <w:noWrap/>
          </w:tcPr>
          <w:p w14:paraId="31073C63" w14:textId="77777777" w:rsidR="00972658" w:rsidRPr="0015552E" w:rsidRDefault="00972658" w:rsidP="000C6B44">
            <w:pPr>
              <w:spacing w:before="0" w:after="0" w:line="240" w:lineRule="auto"/>
              <w:rPr>
                <w:rFonts w:cs="Arial"/>
                <w:color w:val="000000"/>
                <w:lang w:eastAsia="pt-BR"/>
              </w:rPr>
            </w:pPr>
          </w:p>
        </w:tc>
        <w:tc>
          <w:tcPr>
            <w:tcW w:w="89" w:type="pct"/>
            <w:tcBorders>
              <w:left w:val="nil"/>
              <w:right w:val="nil"/>
            </w:tcBorders>
            <w:noWrap/>
          </w:tcPr>
          <w:p w14:paraId="7DA47309" w14:textId="77777777" w:rsidR="00972658" w:rsidRPr="0015552E" w:rsidRDefault="00972658">
            <w:pPr>
              <w:spacing w:before="0" w:after="0" w:line="240" w:lineRule="auto"/>
              <w:jc w:val="right"/>
              <w:rPr>
                <w:rFonts w:cs="Arial"/>
                <w:color w:val="000000"/>
                <w:lang w:eastAsia="pt-BR"/>
              </w:rPr>
            </w:pPr>
          </w:p>
        </w:tc>
        <w:tc>
          <w:tcPr>
            <w:tcW w:w="770" w:type="pct"/>
            <w:tcBorders>
              <w:left w:val="nil"/>
              <w:right w:val="nil"/>
            </w:tcBorders>
            <w:noWrap/>
          </w:tcPr>
          <w:p w14:paraId="28DE0EA4" w14:textId="77777777" w:rsidR="00972658" w:rsidRPr="0015552E" w:rsidRDefault="00972658">
            <w:pPr>
              <w:spacing w:before="0" w:after="0" w:line="240" w:lineRule="auto"/>
              <w:jc w:val="right"/>
              <w:rPr>
                <w:rFonts w:cs="Arial"/>
                <w:color w:val="000000"/>
                <w:lang w:eastAsia="pt-BR"/>
              </w:rPr>
            </w:pPr>
          </w:p>
        </w:tc>
      </w:tr>
      <w:tr w:rsidR="00972658" w:rsidRPr="00BC6186" w14:paraId="462A3BCC" w14:textId="77777777" w:rsidTr="00803D42">
        <w:trPr>
          <w:trHeight w:hRule="exact" w:val="227"/>
          <w:jc w:val="center"/>
        </w:trPr>
        <w:tc>
          <w:tcPr>
            <w:tcW w:w="3372" w:type="pct"/>
            <w:tcBorders>
              <w:left w:val="nil"/>
              <w:right w:val="nil"/>
            </w:tcBorders>
            <w:noWrap/>
            <w:vAlign w:val="center"/>
          </w:tcPr>
          <w:p w14:paraId="4BDCCF73" w14:textId="0FB795F1" w:rsidR="00972658" w:rsidRPr="0015552E" w:rsidRDefault="0017691D" w:rsidP="00844833">
            <w:pPr>
              <w:spacing w:before="0" w:after="0" w:line="240" w:lineRule="auto"/>
              <w:jc w:val="left"/>
              <w:rPr>
                <w:rFonts w:cs="Arial"/>
                <w:color w:val="000000"/>
                <w:lang w:eastAsia="pt-BR"/>
              </w:rPr>
            </w:pPr>
            <w:r>
              <w:rPr>
                <w:rFonts w:cs="Arial"/>
                <w:color w:val="000000"/>
                <w:lang w:eastAsia="pt-BR"/>
              </w:rPr>
              <w:t>A</w:t>
            </w:r>
            <w:r w:rsidR="00972658" w:rsidRPr="0015552E">
              <w:rPr>
                <w:rFonts w:cs="Arial"/>
                <w:color w:val="000000"/>
                <w:lang w:eastAsia="pt-BR"/>
              </w:rPr>
              <w:t>rrendamento</w:t>
            </w:r>
            <w:r>
              <w:rPr>
                <w:rFonts w:cs="Arial"/>
                <w:color w:val="000000"/>
                <w:lang w:eastAsia="pt-BR"/>
              </w:rPr>
              <w:t>s</w:t>
            </w:r>
          </w:p>
        </w:tc>
        <w:tc>
          <w:tcPr>
            <w:tcW w:w="770" w:type="pct"/>
            <w:tcBorders>
              <w:left w:val="nil"/>
              <w:right w:val="nil"/>
            </w:tcBorders>
            <w:noWrap/>
          </w:tcPr>
          <w:p w14:paraId="11AE5C68" w14:textId="77777777" w:rsidR="00972658" w:rsidRPr="0015552E" w:rsidRDefault="00972658" w:rsidP="00844833">
            <w:pPr>
              <w:spacing w:before="0" w:after="0" w:line="240" w:lineRule="auto"/>
              <w:jc w:val="right"/>
              <w:rPr>
                <w:rFonts w:cs="Arial"/>
                <w:color w:val="000000"/>
                <w:lang w:eastAsia="pt-BR"/>
              </w:rPr>
            </w:pPr>
          </w:p>
        </w:tc>
        <w:tc>
          <w:tcPr>
            <w:tcW w:w="89" w:type="pct"/>
            <w:tcBorders>
              <w:left w:val="nil"/>
              <w:right w:val="nil"/>
            </w:tcBorders>
            <w:noWrap/>
          </w:tcPr>
          <w:p w14:paraId="691BAB97" w14:textId="77777777" w:rsidR="00972658" w:rsidRPr="0015552E" w:rsidRDefault="00972658" w:rsidP="00844833">
            <w:pPr>
              <w:spacing w:before="0" w:after="0" w:line="240" w:lineRule="auto"/>
              <w:jc w:val="right"/>
              <w:rPr>
                <w:rFonts w:cs="Arial"/>
                <w:color w:val="000000"/>
                <w:lang w:eastAsia="pt-BR"/>
              </w:rPr>
            </w:pPr>
          </w:p>
        </w:tc>
        <w:tc>
          <w:tcPr>
            <w:tcW w:w="770" w:type="pct"/>
            <w:tcBorders>
              <w:left w:val="nil"/>
              <w:right w:val="nil"/>
            </w:tcBorders>
            <w:noWrap/>
          </w:tcPr>
          <w:p w14:paraId="6592A754" w14:textId="77777777" w:rsidR="00972658" w:rsidRPr="0015552E" w:rsidRDefault="00972658" w:rsidP="00844833">
            <w:pPr>
              <w:spacing w:before="0" w:after="0" w:line="240" w:lineRule="auto"/>
              <w:jc w:val="right"/>
              <w:rPr>
                <w:rFonts w:cs="Arial"/>
                <w:color w:val="000000"/>
                <w:lang w:eastAsia="pt-BR"/>
              </w:rPr>
            </w:pPr>
          </w:p>
        </w:tc>
      </w:tr>
      <w:tr w:rsidR="00972658" w:rsidRPr="00BC6186" w14:paraId="7277A6D1" w14:textId="77777777" w:rsidTr="00803D42">
        <w:trPr>
          <w:trHeight w:hRule="exact" w:val="227"/>
          <w:jc w:val="center"/>
        </w:trPr>
        <w:tc>
          <w:tcPr>
            <w:tcW w:w="3372" w:type="pct"/>
            <w:tcBorders>
              <w:left w:val="nil"/>
              <w:right w:val="nil"/>
            </w:tcBorders>
            <w:noWrap/>
            <w:vAlign w:val="center"/>
          </w:tcPr>
          <w:p w14:paraId="599E4568" w14:textId="13867516" w:rsidR="00972658" w:rsidRPr="0015552E" w:rsidRDefault="00972658" w:rsidP="00844833">
            <w:pPr>
              <w:spacing w:before="0" w:after="0" w:line="240" w:lineRule="auto"/>
              <w:ind w:left="209"/>
              <w:jc w:val="left"/>
              <w:rPr>
                <w:rFonts w:cs="Arial"/>
                <w:color w:val="000000"/>
                <w:lang w:eastAsia="pt-BR"/>
              </w:rPr>
            </w:pPr>
            <w:r w:rsidRPr="0015552E">
              <w:rPr>
                <w:rFonts w:cs="Arial"/>
                <w:color w:val="000000"/>
                <w:lang w:eastAsia="pt-BR"/>
              </w:rPr>
              <w:t>Circulante</w:t>
            </w:r>
          </w:p>
        </w:tc>
        <w:tc>
          <w:tcPr>
            <w:tcW w:w="770" w:type="pct"/>
            <w:tcBorders>
              <w:left w:val="nil"/>
              <w:right w:val="nil"/>
            </w:tcBorders>
            <w:noWrap/>
          </w:tcPr>
          <w:p w14:paraId="17E0EF77" w14:textId="5C7974EC" w:rsidR="00972658" w:rsidRPr="0015552E" w:rsidRDefault="006262E1" w:rsidP="00844833">
            <w:pPr>
              <w:spacing w:before="0" w:after="0" w:line="240" w:lineRule="auto"/>
              <w:jc w:val="right"/>
              <w:rPr>
                <w:rFonts w:cs="Arial"/>
                <w:color w:val="000000"/>
                <w:lang w:eastAsia="pt-BR"/>
              </w:rPr>
            </w:pPr>
            <w:r w:rsidRPr="0015552E">
              <w:rPr>
                <w:rFonts w:cs="Arial"/>
                <w:color w:val="000000"/>
                <w:lang w:eastAsia="pt-BR"/>
              </w:rPr>
              <w:t>21.671</w:t>
            </w:r>
          </w:p>
        </w:tc>
        <w:tc>
          <w:tcPr>
            <w:tcW w:w="89" w:type="pct"/>
            <w:tcBorders>
              <w:left w:val="nil"/>
              <w:right w:val="nil"/>
            </w:tcBorders>
            <w:noWrap/>
          </w:tcPr>
          <w:p w14:paraId="2B4F62AD" w14:textId="77777777" w:rsidR="00972658" w:rsidRPr="0015552E" w:rsidRDefault="00972658" w:rsidP="00844833">
            <w:pPr>
              <w:spacing w:before="0" w:after="0" w:line="240" w:lineRule="auto"/>
              <w:jc w:val="right"/>
              <w:rPr>
                <w:rFonts w:cs="Arial"/>
                <w:color w:val="000000"/>
                <w:lang w:eastAsia="pt-BR"/>
              </w:rPr>
            </w:pPr>
          </w:p>
        </w:tc>
        <w:tc>
          <w:tcPr>
            <w:tcW w:w="770" w:type="pct"/>
            <w:tcBorders>
              <w:left w:val="nil"/>
              <w:right w:val="nil"/>
            </w:tcBorders>
            <w:noWrap/>
          </w:tcPr>
          <w:p w14:paraId="1F895467" w14:textId="2B0C6DC2" w:rsidR="00972658" w:rsidRPr="0015552E" w:rsidRDefault="006262E1" w:rsidP="00844833">
            <w:pPr>
              <w:spacing w:before="0" w:after="0" w:line="240" w:lineRule="auto"/>
              <w:jc w:val="right"/>
              <w:rPr>
                <w:rFonts w:cs="Arial"/>
                <w:color w:val="000000"/>
                <w:lang w:eastAsia="pt-BR"/>
              </w:rPr>
            </w:pPr>
            <w:r w:rsidRPr="0015552E">
              <w:rPr>
                <w:rFonts w:cs="Arial"/>
                <w:color w:val="000000"/>
                <w:lang w:eastAsia="pt-BR"/>
              </w:rPr>
              <w:t>-</w:t>
            </w:r>
          </w:p>
        </w:tc>
      </w:tr>
      <w:tr w:rsidR="00972658" w:rsidRPr="00BC6186" w14:paraId="000AE8E5" w14:textId="77777777" w:rsidTr="00803D42">
        <w:trPr>
          <w:trHeight w:hRule="exact" w:val="227"/>
          <w:jc w:val="center"/>
        </w:trPr>
        <w:tc>
          <w:tcPr>
            <w:tcW w:w="3372" w:type="pct"/>
            <w:tcBorders>
              <w:left w:val="nil"/>
              <w:right w:val="nil"/>
            </w:tcBorders>
            <w:noWrap/>
            <w:vAlign w:val="center"/>
          </w:tcPr>
          <w:p w14:paraId="2277A501" w14:textId="2B97C607" w:rsidR="00972658" w:rsidRPr="0015552E" w:rsidRDefault="00972658" w:rsidP="00D747F0">
            <w:pPr>
              <w:spacing w:before="0" w:after="0" w:line="240" w:lineRule="auto"/>
              <w:ind w:left="209"/>
              <w:jc w:val="left"/>
              <w:rPr>
                <w:rFonts w:cs="Arial"/>
                <w:color w:val="000000"/>
                <w:lang w:eastAsia="pt-BR"/>
              </w:rPr>
            </w:pPr>
            <w:r w:rsidRPr="0015552E">
              <w:rPr>
                <w:rFonts w:cs="Arial"/>
                <w:color w:val="000000"/>
                <w:lang w:eastAsia="pt-BR"/>
              </w:rPr>
              <w:t>Não circulante</w:t>
            </w:r>
          </w:p>
        </w:tc>
        <w:tc>
          <w:tcPr>
            <w:tcW w:w="770" w:type="pct"/>
            <w:tcBorders>
              <w:left w:val="nil"/>
              <w:right w:val="nil"/>
            </w:tcBorders>
            <w:noWrap/>
          </w:tcPr>
          <w:p w14:paraId="15804300" w14:textId="2ED14A9E" w:rsidR="00972658" w:rsidRPr="0015552E" w:rsidRDefault="006262E1" w:rsidP="00844833">
            <w:pPr>
              <w:spacing w:before="0" w:after="0" w:line="240" w:lineRule="auto"/>
              <w:jc w:val="right"/>
              <w:rPr>
                <w:rFonts w:cs="Arial"/>
                <w:color w:val="000000"/>
                <w:lang w:eastAsia="pt-BR"/>
              </w:rPr>
            </w:pPr>
            <w:r w:rsidRPr="0015552E">
              <w:rPr>
                <w:rFonts w:cs="Arial"/>
                <w:color w:val="000000"/>
                <w:lang w:eastAsia="pt-BR"/>
              </w:rPr>
              <w:t>19.062</w:t>
            </w:r>
          </w:p>
        </w:tc>
        <w:tc>
          <w:tcPr>
            <w:tcW w:w="89" w:type="pct"/>
            <w:tcBorders>
              <w:left w:val="nil"/>
              <w:right w:val="nil"/>
            </w:tcBorders>
            <w:noWrap/>
          </w:tcPr>
          <w:p w14:paraId="74971D81" w14:textId="77777777" w:rsidR="00972658" w:rsidRPr="0015552E" w:rsidRDefault="00972658" w:rsidP="00844833">
            <w:pPr>
              <w:spacing w:before="0" w:after="0" w:line="240" w:lineRule="auto"/>
              <w:jc w:val="right"/>
              <w:rPr>
                <w:rFonts w:cs="Arial"/>
                <w:color w:val="000000"/>
                <w:lang w:eastAsia="pt-BR"/>
              </w:rPr>
            </w:pPr>
          </w:p>
        </w:tc>
        <w:tc>
          <w:tcPr>
            <w:tcW w:w="770" w:type="pct"/>
            <w:tcBorders>
              <w:left w:val="nil"/>
              <w:right w:val="nil"/>
            </w:tcBorders>
            <w:noWrap/>
          </w:tcPr>
          <w:p w14:paraId="6453DB24" w14:textId="16DB6746" w:rsidR="00972658" w:rsidRPr="0015552E" w:rsidRDefault="006262E1" w:rsidP="00844833">
            <w:pPr>
              <w:spacing w:before="0" w:after="0" w:line="240" w:lineRule="auto"/>
              <w:jc w:val="right"/>
              <w:rPr>
                <w:rFonts w:cs="Arial"/>
                <w:color w:val="000000"/>
                <w:lang w:eastAsia="pt-BR"/>
              </w:rPr>
            </w:pPr>
            <w:r w:rsidRPr="0015552E">
              <w:rPr>
                <w:rFonts w:cs="Arial"/>
                <w:color w:val="000000"/>
                <w:lang w:eastAsia="pt-BR"/>
              </w:rPr>
              <w:t>-</w:t>
            </w:r>
          </w:p>
        </w:tc>
      </w:tr>
    </w:tbl>
    <w:p w14:paraId="4A85A39B" w14:textId="7A922323" w:rsidR="00863A06" w:rsidRPr="00781D90" w:rsidRDefault="00863A06" w:rsidP="00E04CB9">
      <w:pPr>
        <w:numPr>
          <w:ilvl w:val="0"/>
          <w:numId w:val="37"/>
        </w:numPr>
        <w:spacing w:before="360"/>
        <w:ind w:left="425" w:hanging="425"/>
        <w:jc w:val="left"/>
        <w:rPr>
          <w:rFonts w:cs="Arial"/>
          <w:b/>
          <w:color w:val="500878"/>
        </w:rPr>
      </w:pPr>
      <w:r>
        <w:rPr>
          <w:rFonts w:cs="Arial"/>
          <w:b/>
          <w:color w:val="500878"/>
        </w:rPr>
        <w:t>S</w:t>
      </w:r>
      <w:r w:rsidRPr="00781D90">
        <w:rPr>
          <w:rFonts w:cs="Arial"/>
          <w:b/>
          <w:color w:val="500878"/>
        </w:rPr>
        <w:t>aldos reconhecidos na demonstração do resultado</w:t>
      </w:r>
    </w:p>
    <w:p w14:paraId="1F4A86D3" w14:textId="48A0E96F" w:rsidR="00523E9C" w:rsidRPr="0015552E" w:rsidRDefault="0017691D" w:rsidP="00701C91">
      <w:pPr>
        <w:spacing w:before="0"/>
        <w:rPr>
          <w:rFonts w:cs="Arial"/>
        </w:rPr>
      </w:pPr>
      <w:r>
        <w:rPr>
          <w:rFonts w:cs="Arial"/>
        </w:rPr>
        <w:t>N</w:t>
      </w:r>
      <w:r w:rsidR="00697E24" w:rsidRPr="0015552E">
        <w:rPr>
          <w:rFonts w:cs="Arial"/>
        </w:rPr>
        <w:t>ão há impactos na demonstração do resultado para o exercício encerrado em 31 de dezembro de 2024. As despesas com depreciação e juros sobre passivos de arrendamento serão reconhecidas a partir de 2025.</w:t>
      </w:r>
    </w:p>
    <w:p w14:paraId="1AA1606B" w14:textId="4FE98B73" w:rsidR="00193021" w:rsidRPr="00781D90" w:rsidRDefault="00B71078" w:rsidP="00701C91">
      <w:pPr>
        <w:numPr>
          <w:ilvl w:val="0"/>
          <w:numId w:val="37"/>
        </w:numPr>
        <w:spacing w:after="0"/>
        <w:ind w:left="425" w:hanging="425"/>
        <w:jc w:val="left"/>
        <w:rPr>
          <w:rFonts w:cs="Arial"/>
          <w:b/>
          <w:color w:val="500878"/>
        </w:rPr>
      </w:pPr>
      <w:r>
        <w:rPr>
          <w:rFonts w:cs="Arial"/>
          <w:b/>
          <w:color w:val="500878"/>
        </w:rPr>
        <w:t>Informações adicionais</w:t>
      </w:r>
    </w:p>
    <w:p w14:paraId="6C6933BC" w14:textId="71B4E2C3" w:rsidR="00193021" w:rsidRPr="0015552E" w:rsidRDefault="00887757" w:rsidP="00B71078">
      <w:pPr>
        <w:rPr>
          <w:rFonts w:cs="Arial"/>
        </w:rPr>
      </w:pPr>
      <w:r w:rsidRPr="0015552E">
        <w:rPr>
          <w:rFonts w:cs="Arial"/>
        </w:rPr>
        <w:t xml:space="preserve">A Companhia utilizou a taxa de desconto definida no próprio contrato de </w:t>
      </w:r>
      <w:r w:rsidR="00240A9D">
        <w:rPr>
          <w:rFonts w:cs="Arial"/>
        </w:rPr>
        <w:t>arrendamento</w:t>
      </w:r>
      <w:r w:rsidRPr="0015552E">
        <w:rPr>
          <w:rFonts w:cs="Arial"/>
        </w:rPr>
        <w:t xml:space="preserve"> (CDI + 1,09% a.a.)</w:t>
      </w:r>
      <w:r w:rsidR="0091216D">
        <w:t xml:space="preserve"> </w:t>
      </w:r>
      <w:r w:rsidR="0091216D" w:rsidRPr="0091216D">
        <w:rPr>
          <w:rFonts w:cs="Arial"/>
        </w:rPr>
        <w:t>para mensurar inicialmente os passivos de arrendamento</w:t>
      </w:r>
      <w:r w:rsidR="00027D26">
        <w:rPr>
          <w:rFonts w:cs="Arial"/>
        </w:rPr>
        <w:t xml:space="preserve">. Essa taxa foi </w:t>
      </w:r>
      <w:r w:rsidR="00027D26" w:rsidRPr="0015552E">
        <w:rPr>
          <w:rFonts w:cs="Arial"/>
        </w:rPr>
        <w:t>considerada</w:t>
      </w:r>
      <w:r w:rsidR="00027D26">
        <w:rPr>
          <w:rFonts w:cs="Arial"/>
        </w:rPr>
        <w:t xml:space="preserve"> devido </w:t>
      </w:r>
      <w:r w:rsidR="00A6142F">
        <w:rPr>
          <w:rFonts w:cs="Arial"/>
        </w:rPr>
        <w:t>à</w:t>
      </w:r>
      <w:r w:rsidRPr="0015552E">
        <w:rPr>
          <w:rFonts w:cs="Arial"/>
        </w:rPr>
        <w:t xml:space="preserve">s condições específicas negociadas com o </w:t>
      </w:r>
      <w:r w:rsidR="00B130C8">
        <w:rPr>
          <w:rFonts w:cs="Arial"/>
        </w:rPr>
        <w:t>arrendador</w:t>
      </w:r>
      <w:r w:rsidRPr="0015552E">
        <w:rPr>
          <w:rFonts w:cs="Arial"/>
        </w:rPr>
        <w:t>. Diferentemente de situações em que é necessário estimar taxas de desconto com base em sondagens de mercado ou "</w:t>
      </w:r>
      <w:r w:rsidRPr="005E14F1">
        <w:rPr>
          <w:rFonts w:cs="Arial"/>
          <w:i/>
          <w:iCs/>
        </w:rPr>
        <w:t>spreads</w:t>
      </w:r>
      <w:r w:rsidRPr="0015552E">
        <w:rPr>
          <w:rFonts w:cs="Arial"/>
        </w:rPr>
        <w:t>" de crédito, a taxa aplicada já reflete os termos e condições acordados com a contraparte.</w:t>
      </w:r>
    </w:p>
    <w:p w14:paraId="69EBE4FA" w14:textId="25F34A2C" w:rsidR="000330E0" w:rsidRDefault="00193021" w:rsidP="00433661">
      <w:pPr>
        <w:rPr>
          <w:rFonts w:cs="Arial"/>
        </w:rPr>
      </w:pPr>
      <w:r w:rsidRPr="0015552E">
        <w:rPr>
          <w:rFonts w:cs="Arial"/>
        </w:rPr>
        <w:t xml:space="preserve">A Companhia não possui </w:t>
      </w:r>
      <w:r w:rsidR="00B130C8">
        <w:rPr>
          <w:rFonts w:cs="Arial"/>
        </w:rPr>
        <w:t xml:space="preserve">outros </w:t>
      </w:r>
      <w:r w:rsidRPr="0015552E">
        <w:rPr>
          <w:rFonts w:cs="Arial"/>
        </w:rPr>
        <w:t>arrendamentos de curto prazo ou de baixo valor.</w:t>
      </w:r>
    </w:p>
    <w:p w14:paraId="6F654877" w14:textId="77777777" w:rsidR="00BA33F1" w:rsidRDefault="00BA33F1" w:rsidP="00433661">
      <w:pPr>
        <w:rPr>
          <w:rFonts w:cs="Arial"/>
        </w:rPr>
      </w:pPr>
    </w:p>
    <w:p w14:paraId="5F2BF983" w14:textId="77777777" w:rsidR="00FD0DDA" w:rsidRDefault="00FD0DDA" w:rsidP="00433661">
      <w:pPr>
        <w:rPr>
          <w:rFonts w:cs="Arial"/>
        </w:rPr>
      </w:pPr>
    </w:p>
    <w:p w14:paraId="7C82B548" w14:textId="77777777" w:rsidR="00BA33F1" w:rsidRDefault="00BA33F1" w:rsidP="00433661">
      <w:pPr>
        <w:rPr>
          <w:b/>
          <w:color w:val="500878"/>
        </w:rPr>
      </w:pPr>
    </w:p>
    <w:p w14:paraId="2D2216AF" w14:textId="3FCF07B1" w:rsidR="00FD6C05" w:rsidRPr="0055615E" w:rsidRDefault="00FD6C05" w:rsidP="00C21991">
      <w:pPr>
        <w:keepNext/>
        <w:numPr>
          <w:ilvl w:val="0"/>
          <w:numId w:val="18"/>
        </w:numPr>
        <w:spacing w:line="240" w:lineRule="auto"/>
        <w:ind w:left="357" w:hanging="357"/>
        <w:outlineLvl w:val="1"/>
        <w:rPr>
          <w:b/>
          <w:color w:val="500878"/>
        </w:rPr>
      </w:pPr>
      <w:r w:rsidRPr="0055615E">
        <w:rPr>
          <w:b/>
          <w:color w:val="500878"/>
        </w:rPr>
        <w:lastRenderedPageBreak/>
        <w:t>S</w:t>
      </w:r>
      <w:r w:rsidR="00A279FD" w:rsidRPr="0055615E">
        <w:rPr>
          <w:b/>
          <w:color w:val="500878"/>
        </w:rPr>
        <w:t>alários e encargos sociais</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CB5F8D" w:rsidRPr="0055615E" w14:paraId="5D580359" w14:textId="77777777" w:rsidTr="3C14AB2C">
        <w:trPr>
          <w:trHeight w:hRule="exact" w:val="227"/>
          <w:jc w:val="center"/>
        </w:trPr>
        <w:tc>
          <w:tcPr>
            <w:tcW w:w="6085" w:type="dxa"/>
            <w:tcBorders>
              <w:top w:val="nil"/>
              <w:left w:val="nil"/>
              <w:right w:val="nil"/>
            </w:tcBorders>
            <w:noWrap/>
            <w:vAlign w:val="center"/>
            <w:hideMark/>
          </w:tcPr>
          <w:p w14:paraId="0FCD05A7" w14:textId="77777777" w:rsidR="00FD6C05" w:rsidRPr="0055615E" w:rsidRDefault="00FD6C05" w:rsidP="006C3965">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475E957C" w14:textId="77777777" w:rsidR="00FD6C05" w:rsidRPr="0055615E" w:rsidRDefault="00FD6C05" w:rsidP="006C3965">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12998A45" w14:textId="77777777" w:rsidR="00FD6C05" w:rsidRPr="0055615E" w:rsidRDefault="00FD6C05" w:rsidP="006C3965">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275A32D7" w14:textId="27F084A2" w:rsidR="00FD6C05" w:rsidRPr="0055615E" w:rsidRDefault="009860C7" w:rsidP="00A41499">
            <w:pPr>
              <w:spacing w:before="0" w:after="0" w:line="240" w:lineRule="auto"/>
              <w:jc w:val="right"/>
              <w:rPr>
                <w:rFonts w:cs="Arial"/>
                <w:b/>
                <w:bCs/>
                <w:color w:val="500878"/>
                <w:lang w:eastAsia="pt-BR"/>
              </w:rPr>
            </w:pPr>
            <w:r>
              <w:rPr>
                <w:rFonts w:cs="Arial"/>
                <w:b/>
                <w:bCs/>
                <w:color w:val="500878"/>
                <w:lang w:eastAsia="pt-BR"/>
              </w:rPr>
              <w:t>2024</w:t>
            </w:r>
          </w:p>
        </w:tc>
        <w:tc>
          <w:tcPr>
            <w:tcW w:w="160" w:type="dxa"/>
            <w:tcBorders>
              <w:top w:val="nil"/>
              <w:left w:val="nil"/>
              <w:right w:val="nil"/>
            </w:tcBorders>
            <w:vAlign w:val="center"/>
            <w:hideMark/>
          </w:tcPr>
          <w:p w14:paraId="4A5D174E" w14:textId="77777777" w:rsidR="00FD6C05" w:rsidRPr="0055615E" w:rsidRDefault="00FD6C05" w:rsidP="00A4149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7053E3D3" w14:textId="511CFF09" w:rsidR="00FD6C05" w:rsidRPr="0055615E" w:rsidRDefault="00FD6C05" w:rsidP="00A41499">
            <w:pPr>
              <w:spacing w:before="0" w:after="0" w:line="240" w:lineRule="auto"/>
              <w:jc w:val="right"/>
              <w:rPr>
                <w:rFonts w:cs="Arial"/>
                <w:b/>
                <w:bCs/>
                <w:color w:val="500878"/>
                <w:lang w:eastAsia="pt-BR"/>
              </w:rPr>
            </w:pPr>
            <w:r w:rsidRPr="0055615E">
              <w:rPr>
                <w:rFonts w:cs="Arial"/>
                <w:b/>
                <w:bCs/>
                <w:color w:val="500878"/>
                <w:lang w:eastAsia="pt-BR"/>
              </w:rPr>
              <w:t>202</w:t>
            </w:r>
            <w:r w:rsidR="0055615E" w:rsidRPr="0055615E">
              <w:rPr>
                <w:rFonts w:cs="Arial"/>
                <w:b/>
                <w:bCs/>
                <w:color w:val="500878"/>
                <w:lang w:eastAsia="pt-BR"/>
              </w:rPr>
              <w:t>3</w:t>
            </w:r>
          </w:p>
        </w:tc>
      </w:tr>
      <w:tr w:rsidR="00FD6C05" w:rsidRPr="0055615E" w14:paraId="4548B55D" w14:textId="77777777" w:rsidTr="3C14AB2C">
        <w:trPr>
          <w:trHeight w:hRule="exact" w:val="227"/>
          <w:jc w:val="center"/>
        </w:trPr>
        <w:tc>
          <w:tcPr>
            <w:tcW w:w="6085" w:type="dxa"/>
            <w:tcBorders>
              <w:left w:val="nil"/>
              <w:right w:val="nil"/>
            </w:tcBorders>
            <w:noWrap/>
            <w:vAlign w:val="center"/>
          </w:tcPr>
          <w:p w14:paraId="1485442D" w14:textId="77777777" w:rsidR="00FD6C05" w:rsidRPr="0055615E" w:rsidRDefault="00FD6C05" w:rsidP="006C3965">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579539D4" w14:textId="77777777" w:rsidR="00FD6C05" w:rsidRPr="0055615E" w:rsidRDefault="00FD6C05" w:rsidP="006C3965">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12D85ECC" w14:textId="77777777" w:rsidR="00FD6C05" w:rsidRPr="0055615E" w:rsidRDefault="00FD6C05"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11B9775A" w14:textId="77777777" w:rsidR="00FD6C05" w:rsidRPr="0055615E" w:rsidRDefault="00FD6C05" w:rsidP="006C3965">
            <w:pPr>
              <w:spacing w:before="0" w:after="0" w:line="240" w:lineRule="auto"/>
              <w:jc w:val="right"/>
              <w:rPr>
                <w:rFonts w:cs="Arial"/>
                <w:b/>
                <w:bCs/>
                <w:lang w:eastAsia="pt-BR"/>
              </w:rPr>
            </w:pPr>
          </w:p>
        </w:tc>
        <w:tc>
          <w:tcPr>
            <w:tcW w:w="160" w:type="dxa"/>
            <w:tcBorders>
              <w:left w:val="nil"/>
              <w:right w:val="nil"/>
            </w:tcBorders>
            <w:vAlign w:val="center"/>
          </w:tcPr>
          <w:p w14:paraId="132476DD" w14:textId="77777777" w:rsidR="00FD6C05" w:rsidRPr="0055615E" w:rsidRDefault="00FD6C05"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78F0B47A" w14:textId="77777777" w:rsidR="00FD6C05" w:rsidRPr="0055615E" w:rsidRDefault="00FD6C05" w:rsidP="006C3965">
            <w:pPr>
              <w:spacing w:before="0" w:after="0" w:line="240" w:lineRule="auto"/>
              <w:jc w:val="right"/>
              <w:rPr>
                <w:rFonts w:cs="Arial"/>
                <w:b/>
                <w:bCs/>
                <w:lang w:eastAsia="pt-BR"/>
              </w:rPr>
            </w:pPr>
          </w:p>
        </w:tc>
      </w:tr>
      <w:tr w:rsidR="0055615E" w:rsidRPr="0055615E" w14:paraId="01BB33B4" w14:textId="77777777" w:rsidTr="3C14AB2C">
        <w:trPr>
          <w:trHeight w:hRule="exact" w:val="227"/>
          <w:jc w:val="center"/>
        </w:trPr>
        <w:tc>
          <w:tcPr>
            <w:tcW w:w="6085" w:type="dxa"/>
            <w:tcBorders>
              <w:left w:val="nil"/>
              <w:right w:val="nil"/>
            </w:tcBorders>
            <w:noWrap/>
            <w:vAlign w:val="center"/>
            <w:hideMark/>
          </w:tcPr>
          <w:p w14:paraId="43562909" w14:textId="31CCD7D4" w:rsidR="0055615E" w:rsidRPr="0055615E" w:rsidRDefault="0055615E" w:rsidP="0055615E">
            <w:pPr>
              <w:spacing w:before="0" w:after="0" w:line="240" w:lineRule="auto"/>
              <w:jc w:val="left"/>
              <w:rPr>
                <w:rFonts w:cs="Arial"/>
                <w:color w:val="000000"/>
                <w:lang w:eastAsia="pt-BR"/>
              </w:rPr>
            </w:pPr>
            <w:r w:rsidRPr="0055615E">
              <w:rPr>
                <w:rFonts w:cs="Arial"/>
                <w:color w:val="000000"/>
                <w:lang w:eastAsia="pt-BR"/>
              </w:rPr>
              <w:t>Férias</w:t>
            </w:r>
          </w:p>
        </w:tc>
        <w:tc>
          <w:tcPr>
            <w:tcW w:w="558" w:type="dxa"/>
            <w:tcBorders>
              <w:left w:val="nil"/>
              <w:right w:val="nil"/>
            </w:tcBorders>
            <w:noWrap/>
            <w:vAlign w:val="center"/>
          </w:tcPr>
          <w:p w14:paraId="5B712119" w14:textId="77777777" w:rsidR="0055615E" w:rsidRPr="0055615E" w:rsidRDefault="0055615E" w:rsidP="0055615E">
            <w:pPr>
              <w:spacing w:before="0" w:after="0" w:line="240" w:lineRule="auto"/>
              <w:jc w:val="right"/>
              <w:rPr>
                <w:rFonts w:cs="Arial"/>
                <w:color w:val="000000"/>
                <w:lang w:eastAsia="pt-BR"/>
              </w:rPr>
            </w:pPr>
          </w:p>
        </w:tc>
        <w:tc>
          <w:tcPr>
            <w:tcW w:w="160" w:type="dxa"/>
            <w:tcBorders>
              <w:left w:val="nil"/>
              <w:right w:val="nil"/>
            </w:tcBorders>
            <w:vAlign w:val="center"/>
          </w:tcPr>
          <w:p w14:paraId="1E0FAC54"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tcPr>
          <w:p w14:paraId="5A52C9BD" w14:textId="0476A72D" w:rsidR="0055615E" w:rsidRPr="0055615E" w:rsidRDefault="00B168DD" w:rsidP="0055615E">
            <w:pPr>
              <w:spacing w:before="0" w:after="0" w:line="240" w:lineRule="auto"/>
              <w:jc w:val="right"/>
              <w:rPr>
                <w:rFonts w:cs="Arial"/>
                <w:color w:val="000000"/>
                <w:lang w:eastAsia="pt-BR"/>
              </w:rPr>
            </w:pPr>
            <w:r>
              <w:rPr>
                <w:rFonts w:cs="Arial"/>
                <w:color w:val="000000"/>
                <w:lang w:eastAsia="pt-BR"/>
              </w:rPr>
              <w:t>51.329</w:t>
            </w:r>
          </w:p>
        </w:tc>
        <w:tc>
          <w:tcPr>
            <w:tcW w:w="160" w:type="dxa"/>
            <w:tcBorders>
              <w:left w:val="nil"/>
              <w:right w:val="nil"/>
            </w:tcBorders>
            <w:noWrap/>
            <w:vAlign w:val="center"/>
            <w:hideMark/>
          </w:tcPr>
          <w:p w14:paraId="35122C7B"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154135D7" w14:textId="1F53ED6C" w:rsidR="0055615E" w:rsidRPr="0055615E" w:rsidRDefault="0055615E" w:rsidP="0055615E">
            <w:pPr>
              <w:spacing w:before="0" w:after="0" w:line="240" w:lineRule="auto"/>
              <w:jc w:val="right"/>
              <w:rPr>
                <w:rFonts w:cs="Arial"/>
                <w:color w:val="000000"/>
                <w:lang w:eastAsia="pt-BR"/>
              </w:rPr>
            </w:pPr>
            <w:r w:rsidRPr="0055615E">
              <w:rPr>
                <w:rFonts w:cs="Arial"/>
                <w:color w:val="000000"/>
                <w:lang w:eastAsia="pt-BR"/>
              </w:rPr>
              <w:t>50.542</w:t>
            </w:r>
          </w:p>
        </w:tc>
      </w:tr>
      <w:tr w:rsidR="0055615E" w:rsidRPr="0055615E" w14:paraId="015FF7BB" w14:textId="77777777" w:rsidTr="3C14AB2C">
        <w:trPr>
          <w:trHeight w:hRule="exact" w:val="227"/>
          <w:jc w:val="center"/>
        </w:trPr>
        <w:tc>
          <w:tcPr>
            <w:tcW w:w="6085" w:type="dxa"/>
            <w:tcBorders>
              <w:left w:val="nil"/>
              <w:right w:val="nil"/>
            </w:tcBorders>
            <w:noWrap/>
            <w:vAlign w:val="center"/>
            <w:hideMark/>
          </w:tcPr>
          <w:p w14:paraId="0CC7EDC5" w14:textId="1CF507B9" w:rsidR="0055615E" w:rsidRPr="0055615E" w:rsidRDefault="0055615E" w:rsidP="0055615E">
            <w:pPr>
              <w:spacing w:before="0" w:after="0" w:line="240" w:lineRule="auto"/>
              <w:jc w:val="left"/>
              <w:rPr>
                <w:rFonts w:cs="Arial"/>
                <w:color w:val="000000"/>
                <w:lang w:eastAsia="pt-BR"/>
              </w:rPr>
            </w:pPr>
            <w:r w:rsidRPr="0055615E">
              <w:rPr>
                <w:rFonts w:cs="Arial"/>
                <w:color w:val="000000"/>
                <w:lang w:eastAsia="pt-BR"/>
              </w:rPr>
              <w:t>Programa de participação nos resultados (PPR)</w:t>
            </w:r>
          </w:p>
        </w:tc>
        <w:tc>
          <w:tcPr>
            <w:tcW w:w="558" w:type="dxa"/>
            <w:tcBorders>
              <w:left w:val="nil"/>
              <w:right w:val="nil"/>
            </w:tcBorders>
            <w:noWrap/>
            <w:vAlign w:val="center"/>
          </w:tcPr>
          <w:p w14:paraId="6CF94800" w14:textId="77777777" w:rsidR="0055615E" w:rsidRPr="0055615E" w:rsidRDefault="0055615E" w:rsidP="0055615E">
            <w:pPr>
              <w:spacing w:before="0" w:after="0" w:line="240" w:lineRule="auto"/>
              <w:jc w:val="right"/>
              <w:rPr>
                <w:rFonts w:cs="Arial"/>
                <w:color w:val="000000"/>
                <w:lang w:eastAsia="pt-BR"/>
              </w:rPr>
            </w:pPr>
          </w:p>
        </w:tc>
        <w:tc>
          <w:tcPr>
            <w:tcW w:w="160" w:type="dxa"/>
            <w:tcBorders>
              <w:left w:val="nil"/>
              <w:right w:val="nil"/>
            </w:tcBorders>
            <w:vAlign w:val="center"/>
          </w:tcPr>
          <w:p w14:paraId="324C1300"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tcPr>
          <w:p w14:paraId="2B81A92A" w14:textId="6DA252B8" w:rsidR="0055615E" w:rsidRPr="0055615E" w:rsidRDefault="00B168DD" w:rsidP="0055615E">
            <w:pPr>
              <w:spacing w:before="0" w:after="0" w:line="240" w:lineRule="auto"/>
              <w:jc w:val="right"/>
              <w:rPr>
                <w:rFonts w:cs="Arial"/>
                <w:color w:val="000000"/>
                <w:lang w:eastAsia="pt-BR"/>
              </w:rPr>
            </w:pPr>
            <w:r>
              <w:rPr>
                <w:rFonts w:cs="Arial"/>
                <w:color w:val="000000"/>
                <w:lang w:eastAsia="pt-BR"/>
              </w:rPr>
              <w:t>22.161</w:t>
            </w:r>
          </w:p>
        </w:tc>
        <w:tc>
          <w:tcPr>
            <w:tcW w:w="160" w:type="dxa"/>
            <w:tcBorders>
              <w:left w:val="nil"/>
              <w:right w:val="nil"/>
            </w:tcBorders>
            <w:noWrap/>
            <w:vAlign w:val="center"/>
            <w:hideMark/>
          </w:tcPr>
          <w:p w14:paraId="284372A5"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3E91FB3C" w14:textId="1F8C0CBE" w:rsidR="0055615E" w:rsidRPr="0055615E" w:rsidRDefault="0055615E" w:rsidP="0055615E">
            <w:pPr>
              <w:spacing w:before="0" w:after="0" w:line="240" w:lineRule="auto"/>
              <w:jc w:val="right"/>
              <w:rPr>
                <w:rFonts w:cs="Arial"/>
                <w:color w:val="000000"/>
                <w:lang w:eastAsia="pt-BR"/>
              </w:rPr>
            </w:pPr>
            <w:r w:rsidRPr="0055615E">
              <w:rPr>
                <w:rFonts w:cs="Arial"/>
                <w:color w:val="000000"/>
                <w:lang w:eastAsia="pt-BR"/>
              </w:rPr>
              <w:t>17.870</w:t>
            </w:r>
          </w:p>
        </w:tc>
      </w:tr>
      <w:tr w:rsidR="0055615E" w:rsidRPr="0055615E" w14:paraId="4A07AE39" w14:textId="77777777" w:rsidTr="3C14AB2C">
        <w:trPr>
          <w:trHeight w:hRule="exact" w:val="227"/>
          <w:jc w:val="center"/>
        </w:trPr>
        <w:tc>
          <w:tcPr>
            <w:tcW w:w="6085" w:type="dxa"/>
            <w:tcBorders>
              <w:left w:val="nil"/>
              <w:right w:val="nil"/>
            </w:tcBorders>
            <w:noWrap/>
            <w:vAlign w:val="center"/>
          </w:tcPr>
          <w:p w14:paraId="52DEC2C5" w14:textId="568DEDAC" w:rsidR="0055615E" w:rsidRPr="0055615E" w:rsidRDefault="0055615E" w:rsidP="0055615E">
            <w:pPr>
              <w:spacing w:before="0" w:after="0" w:line="240" w:lineRule="auto"/>
              <w:jc w:val="left"/>
              <w:rPr>
                <w:rFonts w:cs="Arial"/>
                <w:color w:val="000000"/>
                <w:lang w:eastAsia="pt-BR"/>
              </w:rPr>
            </w:pPr>
            <w:r w:rsidRPr="0055615E">
              <w:rPr>
                <w:rFonts w:cs="Arial"/>
                <w:color w:val="000000"/>
                <w:lang w:eastAsia="pt-BR"/>
              </w:rPr>
              <w:t>INSS</w:t>
            </w:r>
          </w:p>
        </w:tc>
        <w:tc>
          <w:tcPr>
            <w:tcW w:w="558" w:type="dxa"/>
            <w:tcBorders>
              <w:left w:val="nil"/>
              <w:right w:val="nil"/>
            </w:tcBorders>
            <w:noWrap/>
            <w:vAlign w:val="center"/>
          </w:tcPr>
          <w:p w14:paraId="46E2E578" w14:textId="77777777" w:rsidR="0055615E" w:rsidRPr="0055615E" w:rsidRDefault="0055615E" w:rsidP="0055615E">
            <w:pPr>
              <w:spacing w:before="0" w:after="0" w:line="240" w:lineRule="auto"/>
              <w:jc w:val="right"/>
              <w:rPr>
                <w:rFonts w:cs="Arial"/>
                <w:color w:val="000000"/>
                <w:lang w:eastAsia="pt-BR"/>
              </w:rPr>
            </w:pPr>
          </w:p>
        </w:tc>
        <w:tc>
          <w:tcPr>
            <w:tcW w:w="160" w:type="dxa"/>
            <w:tcBorders>
              <w:left w:val="nil"/>
              <w:right w:val="nil"/>
            </w:tcBorders>
            <w:vAlign w:val="center"/>
          </w:tcPr>
          <w:p w14:paraId="098A07A3"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tcPr>
          <w:p w14:paraId="0F539FEE" w14:textId="21DEB2AE" w:rsidR="0055615E" w:rsidRPr="0055615E" w:rsidRDefault="00B168DD" w:rsidP="0055615E">
            <w:pPr>
              <w:spacing w:before="0" w:after="0" w:line="240" w:lineRule="auto"/>
              <w:jc w:val="right"/>
              <w:rPr>
                <w:rFonts w:cs="Arial"/>
                <w:color w:val="000000"/>
                <w:lang w:eastAsia="pt-BR"/>
              </w:rPr>
            </w:pPr>
            <w:r>
              <w:rPr>
                <w:rFonts w:cs="Arial"/>
                <w:color w:val="000000"/>
                <w:lang w:eastAsia="pt-BR"/>
              </w:rPr>
              <w:t>8.424</w:t>
            </w:r>
          </w:p>
        </w:tc>
        <w:tc>
          <w:tcPr>
            <w:tcW w:w="160" w:type="dxa"/>
            <w:tcBorders>
              <w:left w:val="nil"/>
              <w:right w:val="nil"/>
            </w:tcBorders>
            <w:noWrap/>
            <w:vAlign w:val="center"/>
          </w:tcPr>
          <w:p w14:paraId="162B2B48"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tcPr>
          <w:p w14:paraId="11281704" w14:textId="3306ECD4" w:rsidR="0055615E" w:rsidRPr="0055615E" w:rsidRDefault="0055615E" w:rsidP="0055615E">
            <w:pPr>
              <w:spacing w:before="0" w:after="0" w:line="240" w:lineRule="auto"/>
              <w:jc w:val="right"/>
              <w:rPr>
                <w:rFonts w:cs="Arial"/>
                <w:color w:val="000000"/>
                <w:lang w:eastAsia="pt-BR"/>
              </w:rPr>
            </w:pPr>
            <w:r w:rsidRPr="0055615E">
              <w:rPr>
                <w:rFonts w:cs="Arial"/>
                <w:color w:val="000000"/>
                <w:lang w:eastAsia="pt-BR"/>
              </w:rPr>
              <w:t>8.177</w:t>
            </w:r>
          </w:p>
        </w:tc>
      </w:tr>
      <w:tr w:rsidR="0055615E" w:rsidRPr="0055615E" w14:paraId="65E6FFA0" w14:textId="77777777" w:rsidTr="3C14AB2C">
        <w:trPr>
          <w:trHeight w:hRule="exact" w:val="227"/>
          <w:jc w:val="center"/>
        </w:trPr>
        <w:tc>
          <w:tcPr>
            <w:tcW w:w="6085" w:type="dxa"/>
            <w:tcBorders>
              <w:left w:val="nil"/>
              <w:right w:val="nil"/>
            </w:tcBorders>
            <w:noWrap/>
            <w:vAlign w:val="center"/>
          </w:tcPr>
          <w:p w14:paraId="6E92F889" w14:textId="5274AF32" w:rsidR="0055615E" w:rsidRPr="0055615E" w:rsidRDefault="0055615E" w:rsidP="0055615E">
            <w:pPr>
              <w:spacing w:before="0" w:after="0" w:line="240" w:lineRule="auto"/>
              <w:jc w:val="left"/>
              <w:rPr>
                <w:rFonts w:cs="Arial"/>
                <w:color w:val="000000"/>
                <w:lang w:eastAsia="pt-BR"/>
              </w:rPr>
            </w:pPr>
            <w:r w:rsidRPr="0055615E">
              <w:rPr>
                <w:rFonts w:cs="Arial"/>
                <w:color w:val="000000"/>
                <w:lang w:eastAsia="pt-BR"/>
              </w:rPr>
              <w:t>FGTS</w:t>
            </w:r>
          </w:p>
        </w:tc>
        <w:tc>
          <w:tcPr>
            <w:tcW w:w="558" w:type="dxa"/>
            <w:tcBorders>
              <w:left w:val="nil"/>
              <w:right w:val="nil"/>
            </w:tcBorders>
            <w:noWrap/>
            <w:vAlign w:val="center"/>
          </w:tcPr>
          <w:p w14:paraId="17558B12" w14:textId="77777777" w:rsidR="0055615E" w:rsidRPr="0055615E" w:rsidRDefault="0055615E" w:rsidP="0055615E">
            <w:pPr>
              <w:spacing w:before="0" w:after="0" w:line="240" w:lineRule="auto"/>
              <w:jc w:val="right"/>
              <w:rPr>
                <w:rFonts w:cs="Arial"/>
                <w:color w:val="000000"/>
                <w:lang w:eastAsia="pt-BR"/>
              </w:rPr>
            </w:pPr>
          </w:p>
        </w:tc>
        <w:tc>
          <w:tcPr>
            <w:tcW w:w="160" w:type="dxa"/>
            <w:tcBorders>
              <w:left w:val="nil"/>
              <w:right w:val="nil"/>
            </w:tcBorders>
            <w:vAlign w:val="center"/>
          </w:tcPr>
          <w:p w14:paraId="47C4E936"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tcPr>
          <w:p w14:paraId="683394E1" w14:textId="31E2FEEC" w:rsidR="0055615E" w:rsidRPr="0055615E" w:rsidRDefault="00B168DD" w:rsidP="0055615E">
            <w:pPr>
              <w:spacing w:before="0" w:after="0" w:line="240" w:lineRule="auto"/>
              <w:jc w:val="right"/>
              <w:rPr>
                <w:rFonts w:cs="Arial"/>
                <w:color w:val="000000"/>
                <w:lang w:eastAsia="pt-BR"/>
              </w:rPr>
            </w:pPr>
            <w:r>
              <w:rPr>
                <w:rFonts w:cs="Arial"/>
                <w:color w:val="000000"/>
                <w:lang w:eastAsia="pt-BR"/>
              </w:rPr>
              <w:t>2.367</w:t>
            </w:r>
          </w:p>
        </w:tc>
        <w:tc>
          <w:tcPr>
            <w:tcW w:w="160" w:type="dxa"/>
            <w:tcBorders>
              <w:left w:val="nil"/>
              <w:right w:val="nil"/>
            </w:tcBorders>
            <w:noWrap/>
            <w:vAlign w:val="center"/>
          </w:tcPr>
          <w:p w14:paraId="1DE37AE5" w14:textId="77777777" w:rsidR="0055615E" w:rsidRPr="0055615E" w:rsidRDefault="0055615E" w:rsidP="0055615E">
            <w:pPr>
              <w:spacing w:before="0" w:after="0" w:line="240" w:lineRule="auto"/>
              <w:jc w:val="right"/>
              <w:rPr>
                <w:rFonts w:cs="Arial"/>
                <w:color w:val="000000"/>
                <w:lang w:eastAsia="pt-BR"/>
              </w:rPr>
            </w:pPr>
          </w:p>
        </w:tc>
        <w:tc>
          <w:tcPr>
            <w:tcW w:w="1389" w:type="dxa"/>
            <w:tcBorders>
              <w:left w:val="nil"/>
              <w:right w:val="nil"/>
            </w:tcBorders>
            <w:noWrap/>
            <w:vAlign w:val="center"/>
          </w:tcPr>
          <w:p w14:paraId="3AEE6009" w14:textId="59AD9ECD" w:rsidR="0055615E" w:rsidRPr="0055615E" w:rsidRDefault="0055615E" w:rsidP="0055615E">
            <w:pPr>
              <w:spacing w:before="0" w:after="0" w:line="240" w:lineRule="auto"/>
              <w:jc w:val="right"/>
              <w:rPr>
                <w:rFonts w:cs="Arial"/>
                <w:color w:val="000000"/>
                <w:lang w:eastAsia="pt-BR"/>
              </w:rPr>
            </w:pPr>
            <w:r w:rsidRPr="0055615E">
              <w:rPr>
                <w:rFonts w:cs="Arial"/>
                <w:color w:val="000000"/>
                <w:lang w:eastAsia="pt-BR"/>
              </w:rPr>
              <w:t>2.357</w:t>
            </w:r>
          </w:p>
        </w:tc>
      </w:tr>
      <w:tr w:rsidR="00C066C5" w:rsidRPr="0055615E" w14:paraId="0FC1A6D3" w14:textId="77777777" w:rsidTr="3C14AB2C">
        <w:trPr>
          <w:trHeight w:hRule="exact" w:val="227"/>
          <w:jc w:val="center"/>
        </w:trPr>
        <w:tc>
          <w:tcPr>
            <w:tcW w:w="6085" w:type="dxa"/>
            <w:tcBorders>
              <w:left w:val="nil"/>
              <w:right w:val="nil"/>
            </w:tcBorders>
            <w:noWrap/>
            <w:vAlign w:val="center"/>
            <w:hideMark/>
          </w:tcPr>
          <w:p w14:paraId="5CEF2F09" w14:textId="6F59180D" w:rsidR="00C066C5" w:rsidRPr="0055615E" w:rsidRDefault="0065744B" w:rsidP="00960279">
            <w:pPr>
              <w:spacing w:before="0" w:after="0" w:line="240" w:lineRule="auto"/>
              <w:jc w:val="left"/>
              <w:rPr>
                <w:rFonts w:cs="Arial"/>
                <w:color w:val="000000"/>
                <w:lang w:eastAsia="pt-BR"/>
              </w:rPr>
            </w:pPr>
            <w:r>
              <w:rPr>
                <w:rFonts w:cs="Arial"/>
                <w:color w:val="000000"/>
                <w:lang w:eastAsia="pt-BR"/>
              </w:rPr>
              <w:t>Outros</w:t>
            </w:r>
          </w:p>
        </w:tc>
        <w:tc>
          <w:tcPr>
            <w:tcW w:w="558" w:type="dxa"/>
            <w:tcBorders>
              <w:left w:val="nil"/>
              <w:right w:val="nil"/>
            </w:tcBorders>
            <w:noWrap/>
            <w:vAlign w:val="center"/>
          </w:tcPr>
          <w:p w14:paraId="5EEC4E33" w14:textId="77777777" w:rsidR="00C066C5" w:rsidRPr="0055615E" w:rsidRDefault="00C066C5" w:rsidP="00960279">
            <w:pPr>
              <w:spacing w:before="0" w:after="0" w:line="240" w:lineRule="auto"/>
              <w:jc w:val="right"/>
              <w:rPr>
                <w:rFonts w:cs="Arial"/>
                <w:color w:val="000000"/>
                <w:lang w:eastAsia="pt-BR"/>
              </w:rPr>
            </w:pPr>
          </w:p>
        </w:tc>
        <w:tc>
          <w:tcPr>
            <w:tcW w:w="160" w:type="dxa"/>
            <w:tcBorders>
              <w:left w:val="nil"/>
              <w:right w:val="nil"/>
            </w:tcBorders>
            <w:vAlign w:val="center"/>
          </w:tcPr>
          <w:p w14:paraId="2A80E3E1" w14:textId="77777777" w:rsidR="00C066C5" w:rsidRPr="0055615E" w:rsidRDefault="00C066C5" w:rsidP="00960279">
            <w:pPr>
              <w:spacing w:before="0" w:after="0" w:line="240" w:lineRule="auto"/>
              <w:jc w:val="right"/>
              <w:rPr>
                <w:rFonts w:cs="Arial"/>
                <w:color w:val="000000"/>
                <w:lang w:eastAsia="pt-BR"/>
              </w:rPr>
            </w:pPr>
          </w:p>
        </w:tc>
        <w:tc>
          <w:tcPr>
            <w:tcW w:w="1389" w:type="dxa"/>
            <w:tcBorders>
              <w:left w:val="nil"/>
              <w:right w:val="nil"/>
            </w:tcBorders>
            <w:noWrap/>
            <w:vAlign w:val="center"/>
          </w:tcPr>
          <w:p w14:paraId="2DB2F10D" w14:textId="6C5A6BF6" w:rsidR="00C066C5" w:rsidRPr="0055615E" w:rsidRDefault="00B168DD" w:rsidP="00960279">
            <w:pPr>
              <w:spacing w:before="0" w:after="0" w:line="240" w:lineRule="auto"/>
              <w:jc w:val="right"/>
              <w:rPr>
                <w:rFonts w:cs="Arial"/>
                <w:color w:val="000000"/>
                <w:lang w:eastAsia="pt-BR"/>
              </w:rPr>
            </w:pPr>
            <w:r>
              <w:rPr>
                <w:rFonts w:cs="Arial"/>
                <w:color w:val="000000"/>
                <w:lang w:eastAsia="pt-BR"/>
              </w:rPr>
              <w:t>-</w:t>
            </w:r>
          </w:p>
        </w:tc>
        <w:tc>
          <w:tcPr>
            <w:tcW w:w="160" w:type="dxa"/>
            <w:tcBorders>
              <w:left w:val="nil"/>
              <w:right w:val="nil"/>
            </w:tcBorders>
            <w:noWrap/>
            <w:vAlign w:val="center"/>
            <w:hideMark/>
          </w:tcPr>
          <w:p w14:paraId="44D6500C" w14:textId="77777777" w:rsidR="00C066C5" w:rsidRPr="0055615E" w:rsidRDefault="00C066C5" w:rsidP="00960279">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6CC9AB68" w14:textId="77777777" w:rsidR="00C066C5" w:rsidRPr="0055615E" w:rsidRDefault="00C066C5" w:rsidP="00960279">
            <w:pPr>
              <w:spacing w:before="0" w:after="0" w:line="240" w:lineRule="auto"/>
              <w:jc w:val="right"/>
              <w:rPr>
                <w:rFonts w:cs="Arial"/>
                <w:color w:val="000000"/>
                <w:lang w:eastAsia="pt-BR"/>
              </w:rPr>
            </w:pPr>
            <w:r w:rsidRPr="0055615E">
              <w:rPr>
                <w:rFonts w:cs="Arial"/>
                <w:color w:val="000000"/>
                <w:lang w:eastAsia="pt-BR"/>
              </w:rPr>
              <w:t>2.380</w:t>
            </w:r>
          </w:p>
        </w:tc>
      </w:tr>
      <w:tr w:rsidR="0055615E" w:rsidRPr="00782A33" w14:paraId="1842085C" w14:textId="77777777" w:rsidTr="3C14AB2C">
        <w:trPr>
          <w:trHeight w:hRule="exact" w:val="227"/>
          <w:jc w:val="center"/>
        </w:trPr>
        <w:tc>
          <w:tcPr>
            <w:tcW w:w="6085" w:type="dxa"/>
            <w:tcBorders>
              <w:left w:val="nil"/>
              <w:right w:val="nil"/>
            </w:tcBorders>
            <w:noWrap/>
            <w:vAlign w:val="center"/>
            <w:hideMark/>
          </w:tcPr>
          <w:p w14:paraId="531E1A9F" w14:textId="77777777" w:rsidR="0055615E" w:rsidRPr="0055615E" w:rsidRDefault="0055615E" w:rsidP="0055615E">
            <w:pPr>
              <w:spacing w:before="0" w:after="0" w:line="240" w:lineRule="auto"/>
              <w:jc w:val="left"/>
              <w:rPr>
                <w:rFonts w:cs="Arial"/>
                <w:color w:val="500878"/>
                <w:lang w:eastAsia="pt-BR"/>
              </w:rPr>
            </w:pPr>
          </w:p>
        </w:tc>
        <w:tc>
          <w:tcPr>
            <w:tcW w:w="558" w:type="dxa"/>
            <w:tcBorders>
              <w:left w:val="nil"/>
              <w:right w:val="nil"/>
            </w:tcBorders>
            <w:noWrap/>
            <w:vAlign w:val="center"/>
          </w:tcPr>
          <w:p w14:paraId="44F02AFD" w14:textId="77777777" w:rsidR="0055615E" w:rsidRPr="0055615E" w:rsidRDefault="0055615E" w:rsidP="0055615E">
            <w:pPr>
              <w:spacing w:before="0" w:after="0" w:line="240" w:lineRule="auto"/>
              <w:jc w:val="right"/>
              <w:rPr>
                <w:rFonts w:ascii="Times New Roman" w:hAnsi="Times New Roman"/>
                <w:color w:val="500878"/>
                <w:lang w:eastAsia="pt-BR"/>
              </w:rPr>
            </w:pPr>
          </w:p>
        </w:tc>
        <w:tc>
          <w:tcPr>
            <w:tcW w:w="160" w:type="dxa"/>
            <w:tcBorders>
              <w:left w:val="nil"/>
              <w:right w:val="nil"/>
            </w:tcBorders>
            <w:vAlign w:val="center"/>
          </w:tcPr>
          <w:p w14:paraId="4CAE14F6" w14:textId="77777777" w:rsidR="0055615E" w:rsidRPr="0055615E" w:rsidRDefault="0055615E" w:rsidP="0055615E">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4D66EE2B" w14:textId="32A445AD" w:rsidR="0055615E" w:rsidRPr="0055615E" w:rsidRDefault="00B168DD" w:rsidP="0055615E">
            <w:pPr>
              <w:spacing w:before="0" w:after="0" w:line="240" w:lineRule="auto"/>
              <w:jc w:val="right"/>
              <w:rPr>
                <w:rFonts w:cs="Arial"/>
                <w:b/>
                <w:bCs/>
                <w:color w:val="500878"/>
                <w:lang w:eastAsia="pt-BR"/>
              </w:rPr>
            </w:pPr>
            <w:r>
              <w:rPr>
                <w:rFonts w:cs="Arial"/>
                <w:b/>
                <w:bCs/>
                <w:color w:val="500878"/>
                <w:lang w:eastAsia="pt-BR"/>
              </w:rPr>
              <w:t>84.281</w:t>
            </w:r>
          </w:p>
        </w:tc>
        <w:tc>
          <w:tcPr>
            <w:tcW w:w="160" w:type="dxa"/>
            <w:tcBorders>
              <w:left w:val="nil"/>
              <w:right w:val="nil"/>
            </w:tcBorders>
            <w:noWrap/>
            <w:vAlign w:val="center"/>
            <w:hideMark/>
          </w:tcPr>
          <w:p w14:paraId="00CBC86F" w14:textId="77777777" w:rsidR="0055615E" w:rsidRPr="0055615E" w:rsidRDefault="0055615E" w:rsidP="0055615E">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hideMark/>
          </w:tcPr>
          <w:p w14:paraId="24D4F184" w14:textId="6A33EADF" w:rsidR="0055615E" w:rsidRPr="0055615E" w:rsidRDefault="0055615E" w:rsidP="0055615E">
            <w:pPr>
              <w:spacing w:before="0" w:after="0" w:line="240" w:lineRule="auto"/>
              <w:jc w:val="right"/>
              <w:rPr>
                <w:rFonts w:cs="Arial"/>
                <w:b/>
                <w:bCs/>
                <w:color w:val="500878"/>
                <w:lang w:eastAsia="pt-BR"/>
              </w:rPr>
            </w:pPr>
            <w:r w:rsidRPr="0055615E">
              <w:rPr>
                <w:rFonts w:cs="Arial"/>
                <w:b/>
                <w:bCs/>
                <w:color w:val="500878"/>
                <w:lang w:eastAsia="pt-BR"/>
              </w:rPr>
              <w:t>81.326</w:t>
            </w:r>
          </w:p>
        </w:tc>
      </w:tr>
    </w:tbl>
    <w:p w14:paraId="256B3380" w14:textId="2BBB9B8E" w:rsidR="00FD6C05" w:rsidRPr="0054709C" w:rsidRDefault="00FD6C05" w:rsidP="00C21991">
      <w:pPr>
        <w:keepNext/>
        <w:numPr>
          <w:ilvl w:val="0"/>
          <w:numId w:val="18"/>
        </w:numPr>
        <w:spacing w:line="240" w:lineRule="auto"/>
        <w:ind w:left="357" w:hanging="357"/>
        <w:outlineLvl w:val="1"/>
        <w:rPr>
          <w:b/>
          <w:color w:val="500878"/>
        </w:rPr>
      </w:pPr>
      <w:r w:rsidRPr="0054709C">
        <w:rPr>
          <w:b/>
          <w:color w:val="500878"/>
        </w:rPr>
        <w:t>O</w:t>
      </w:r>
      <w:r w:rsidR="00A279FD" w:rsidRPr="0054709C">
        <w:rPr>
          <w:b/>
          <w:color w:val="500878"/>
        </w:rPr>
        <w:t xml:space="preserve">brigações </w:t>
      </w:r>
      <w:r w:rsidR="00785BB0" w:rsidRPr="0054709C">
        <w:rPr>
          <w:b/>
          <w:color w:val="500878"/>
        </w:rPr>
        <w:t>fiscais</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F46496" w:rsidRPr="0054709C" w14:paraId="5C730B17" w14:textId="77777777" w:rsidTr="3C14AB2C">
        <w:trPr>
          <w:trHeight w:hRule="exact" w:val="227"/>
          <w:jc w:val="center"/>
        </w:trPr>
        <w:tc>
          <w:tcPr>
            <w:tcW w:w="6085" w:type="dxa"/>
            <w:tcBorders>
              <w:top w:val="nil"/>
              <w:left w:val="nil"/>
              <w:right w:val="nil"/>
            </w:tcBorders>
            <w:noWrap/>
            <w:vAlign w:val="center"/>
            <w:hideMark/>
          </w:tcPr>
          <w:p w14:paraId="4AC4D9A2" w14:textId="77777777" w:rsidR="000A40DF" w:rsidRPr="0054709C" w:rsidRDefault="000A40DF" w:rsidP="006C3965">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7CDE0400" w14:textId="77777777" w:rsidR="000A40DF" w:rsidRPr="0054709C" w:rsidRDefault="000A40DF" w:rsidP="006C3965">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6C4C6045" w14:textId="77777777" w:rsidR="000A40DF" w:rsidRPr="0054709C" w:rsidRDefault="000A40DF" w:rsidP="006C3965">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916230A" w14:textId="3A2FDF65" w:rsidR="000A40DF" w:rsidRPr="0054709C" w:rsidRDefault="001821C7" w:rsidP="00C13945">
            <w:pPr>
              <w:spacing w:before="0" w:after="0" w:line="240" w:lineRule="auto"/>
              <w:jc w:val="right"/>
              <w:rPr>
                <w:rFonts w:cs="Arial"/>
                <w:b/>
                <w:bCs/>
                <w:color w:val="500878"/>
                <w:lang w:eastAsia="pt-BR"/>
              </w:rPr>
            </w:pPr>
            <w:r>
              <w:rPr>
                <w:rFonts w:cs="Arial"/>
                <w:b/>
                <w:bCs/>
                <w:color w:val="500878"/>
                <w:lang w:eastAsia="pt-BR"/>
              </w:rPr>
              <w:t>2024</w:t>
            </w:r>
          </w:p>
        </w:tc>
        <w:tc>
          <w:tcPr>
            <w:tcW w:w="160" w:type="dxa"/>
            <w:tcBorders>
              <w:left w:val="nil"/>
              <w:right w:val="nil"/>
            </w:tcBorders>
            <w:vAlign w:val="center"/>
            <w:hideMark/>
          </w:tcPr>
          <w:p w14:paraId="714B06BA" w14:textId="77777777" w:rsidR="000A40DF" w:rsidRPr="0054709C" w:rsidRDefault="000A40DF" w:rsidP="00C13945">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64E1470" w14:textId="5999F3D7" w:rsidR="00261F2F" w:rsidRPr="0054709C" w:rsidRDefault="00261F2F" w:rsidP="00261F2F">
            <w:pPr>
              <w:spacing w:before="0" w:after="0" w:line="240" w:lineRule="auto"/>
              <w:jc w:val="right"/>
              <w:rPr>
                <w:rFonts w:cs="Arial"/>
                <w:b/>
                <w:bCs/>
                <w:color w:val="500878"/>
                <w:lang w:eastAsia="pt-BR"/>
              </w:rPr>
            </w:pPr>
            <w:r w:rsidRPr="0054709C">
              <w:rPr>
                <w:rFonts w:cs="Arial"/>
                <w:b/>
                <w:bCs/>
                <w:color w:val="500878"/>
                <w:lang w:eastAsia="pt-BR"/>
              </w:rPr>
              <w:t>2023</w:t>
            </w:r>
          </w:p>
        </w:tc>
      </w:tr>
      <w:tr w:rsidR="000A40DF" w:rsidRPr="0054709C" w14:paraId="5CE261F4" w14:textId="77777777" w:rsidTr="3C14AB2C">
        <w:trPr>
          <w:trHeight w:hRule="exact" w:val="227"/>
          <w:jc w:val="center"/>
        </w:trPr>
        <w:tc>
          <w:tcPr>
            <w:tcW w:w="6085" w:type="dxa"/>
            <w:tcBorders>
              <w:left w:val="nil"/>
              <w:right w:val="nil"/>
            </w:tcBorders>
            <w:noWrap/>
            <w:vAlign w:val="center"/>
          </w:tcPr>
          <w:p w14:paraId="447D5B9B" w14:textId="77777777" w:rsidR="000A40DF" w:rsidRPr="0054709C" w:rsidRDefault="000A40DF" w:rsidP="006C3965">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18301284" w14:textId="77777777" w:rsidR="000A40DF" w:rsidRPr="0054709C" w:rsidRDefault="000A40DF" w:rsidP="006C3965">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07431731" w14:textId="77777777" w:rsidR="000A40DF" w:rsidRPr="0054709C" w:rsidRDefault="000A40DF"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33DD5FFC" w14:textId="77777777" w:rsidR="000A40DF" w:rsidRPr="0054709C" w:rsidRDefault="000A40DF" w:rsidP="006C3965">
            <w:pPr>
              <w:spacing w:before="0" w:after="0" w:line="240" w:lineRule="auto"/>
              <w:jc w:val="right"/>
              <w:rPr>
                <w:rFonts w:cs="Arial"/>
                <w:b/>
                <w:bCs/>
                <w:lang w:eastAsia="pt-BR"/>
              </w:rPr>
            </w:pPr>
          </w:p>
        </w:tc>
        <w:tc>
          <w:tcPr>
            <w:tcW w:w="160" w:type="dxa"/>
            <w:tcBorders>
              <w:left w:val="nil"/>
              <w:right w:val="nil"/>
            </w:tcBorders>
            <w:vAlign w:val="center"/>
          </w:tcPr>
          <w:p w14:paraId="4EB80E54" w14:textId="77777777" w:rsidR="000A40DF" w:rsidRPr="0054709C" w:rsidRDefault="000A40DF"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060A86CF" w14:textId="03B33CB8" w:rsidR="000A40DF" w:rsidRPr="0054709C" w:rsidRDefault="000A40DF" w:rsidP="00B73189">
            <w:pPr>
              <w:spacing w:before="0" w:after="0" w:line="240" w:lineRule="auto"/>
              <w:jc w:val="center"/>
              <w:rPr>
                <w:rFonts w:cs="Arial"/>
                <w:sz w:val="16"/>
                <w:szCs w:val="16"/>
                <w:lang w:eastAsia="pt-BR"/>
              </w:rPr>
            </w:pPr>
          </w:p>
        </w:tc>
      </w:tr>
      <w:tr w:rsidR="00B130C8" w:rsidRPr="0054709C" w14:paraId="548812E5" w14:textId="77777777">
        <w:trPr>
          <w:trHeight w:hRule="exact" w:val="227"/>
          <w:jc w:val="center"/>
        </w:trPr>
        <w:tc>
          <w:tcPr>
            <w:tcW w:w="6085" w:type="dxa"/>
            <w:tcBorders>
              <w:left w:val="nil"/>
              <w:right w:val="nil"/>
            </w:tcBorders>
            <w:noWrap/>
            <w:vAlign w:val="center"/>
          </w:tcPr>
          <w:p w14:paraId="17EE7E34" w14:textId="77777777" w:rsidR="00B130C8" w:rsidRPr="0054709C" w:rsidRDefault="00B130C8">
            <w:pPr>
              <w:spacing w:before="0" w:after="0" w:line="240" w:lineRule="auto"/>
              <w:jc w:val="left"/>
              <w:rPr>
                <w:rFonts w:cs="Arial"/>
                <w:color w:val="000000"/>
                <w:lang w:eastAsia="pt-BR"/>
              </w:rPr>
            </w:pPr>
            <w:r w:rsidRPr="3C14AB2C">
              <w:rPr>
                <w:rFonts w:cs="Arial"/>
                <w:color w:val="000000" w:themeColor="text1"/>
                <w:lang w:eastAsia="pt-BR"/>
              </w:rPr>
              <w:t xml:space="preserve">Cofins a pagar </w:t>
            </w:r>
          </w:p>
        </w:tc>
        <w:tc>
          <w:tcPr>
            <w:tcW w:w="558" w:type="dxa"/>
            <w:tcBorders>
              <w:left w:val="nil"/>
              <w:right w:val="nil"/>
            </w:tcBorders>
            <w:noWrap/>
            <w:vAlign w:val="center"/>
          </w:tcPr>
          <w:p w14:paraId="336C5A19" w14:textId="77777777" w:rsidR="00B130C8" w:rsidRPr="0054709C" w:rsidRDefault="00B130C8">
            <w:pPr>
              <w:spacing w:before="0" w:after="0" w:line="240" w:lineRule="auto"/>
              <w:jc w:val="right"/>
              <w:rPr>
                <w:rFonts w:cs="Arial"/>
                <w:color w:val="000000"/>
                <w:lang w:eastAsia="pt-BR"/>
              </w:rPr>
            </w:pPr>
          </w:p>
        </w:tc>
        <w:tc>
          <w:tcPr>
            <w:tcW w:w="160" w:type="dxa"/>
            <w:tcBorders>
              <w:left w:val="nil"/>
              <w:right w:val="nil"/>
            </w:tcBorders>
            <w:vAlign w:val="center"/>
          </w:tcPr>
          <w:p w14:paraId="5EC93650"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tcPr>
          <w:p w14:paraId="683594F8" w14:textId="77777777" w:rsidR="00B130C8" w:rsidRPr="0054709C" w:rsidRDefault="00B130C8">
            <w:pPr>
              <w:spacing w:before="0" w:after="0" w:line="240" w:lineRule="auto"/>
              <w:jc w:val="right"/>
              <w:rPr>
                <w:rFonts w:eastAsia="Arial" w:cs="Arial"/>
              </w:rPr>
            </w:pPr>
            <w:r>
              <w:rPr>
                <w:rFonts w:eastAsia="Arial" w:cs="Arial"/>
              </w:rPr>
              <w:t>14.810</w:t>
            </w:r>
          </w:p>
        </w:tc>
        <w:tc>
          <w:tcPr>
            <w:tcW w:w="160" w:type="dxa"/>
            <w:tcBorders>
              <w:left w:val="nil"/>
              <w:right w:val="nil"/>
            </w:tcBorders>
            <w:noWrap/>
          </w:tcPr>
          <w:p w14:paraId="6AA0DC3C"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tcPr>
          <w:p w14:paraId="382DEA73" w14:textId="77777777" w:rsidR="00B130C8" w:rsidRPr="0054709C" w:rsidRDefault="00B130C8">
            <w:pPr>
              <w:spacing w:before="0" w:after="0" w:line="240" w:lineRule="auto"/>
              <w:jc w:val="right"/>
              <w:rPr>
                <w:rFonts w:cs="Arial"/>
                <w:color w:val="000000"/>
                <w:lang w:eastAsia="pt-BR"/>
              </w:rPr>
            </w:pPr>
            <w:r w:rsidRPr="0054709C">
              <w:t>6.613</w:t>
            </w:r>
          </w:p>
        </w:tc>
      </w:tr>
      <w:tr w:rsidR="00B130C8" w:rsidRPr="0054709C" w14:paraId="126E5388" w14:textId="77777777">
        <w:trPr>
          <w:trHeight w:hRule="exact" w:val="227"/>
          <w:jc w:val="center"/>
        </w:trPr>
        <w:tc>
          <w:tcPr>
            <w:tcW w:w="6085" w:type="dxa"/>
            <w:tcBorders>
              <w:left w:val="nil"/>
              <w:right w:val="nil"/>
            </w:tcBorders>
            <w:noWrap/>
            <w:vAlign w:val="center"/>
          </w:tcPr>
          <w:p w14:paraId="24EE683A" w14:textId="77777777" w:rsidR="00B130C8" w:rsidRPr="0054709C" w:rsidRDefault="00B130C8">
            <w:pPr>
              <w:spacing w:before="0" w:after="0" w:line="240" w:lineRule="auto"/>
              <w:jc w:val="left"/>
              <w:rPr>
                <w:rFonts w:cs="Arial"/>
                <w:color w:val="000000"/>
                <w:lang w:eastAsia="pt-BR"/>
              </w:rPr>
            </w:pPr>
            <w:r w:rsidRPr="3C14AB2C">
              <w:rPr>
                <w:rFonts w:cs="Arial"/>
                <w:color w:val="000000" w:themeColor="text1"/>
                <w:lang w:eastAsia="pt-BR"/>
              </w:rPr>
              <w:t>Cofins diferid</w:t>
            </w:r>
            <w:r>
              <w:rPr>
                <w:rFonts w:cs="Arial"/>
                <w:color w:val="000000" w:themeColor="text1"/>
                <w:lang w:eastAsia="pt-BR"/>
              </w:rPr>
              <w:t>o</w:t>
            </w:r>
            <w:r w:rsidRPr="3C14AB2C">
              <w:rPr>
                <w:rFonts w:cs="Arial"/>
                <w:color w:val="000000" w:themeColor="text1"/>
                <w:lang w:eastAsia="pt-BR"/>
              </w:rPr>
              <w:t xml:space="preserve"> (a)</w:t>
            </w:r>
            <w:r>
              <w:rPr>
                <w:rFonts w:cs="Arial"/>
                <w:color w:val="000000" w:themeColor="text1"/>
                <w:lang w:eastAsia="pt-BR"/>
              </w:rPr>
              <w:t xml:space="preserve"> </w:t>
            </w:r>
          </w:p>
        </w:tc>
        <w:tc>
          <w:tcPr>
            <w:tcW w:w="558" w:type="dxa"/>
            <w:tcBorders>
              <w:left w:val="nil"/>
              <w:right w:val="nil"/>
            </w:tcBorders>
            <w:noWrap/>
            <w:vAlign w:val="center"/>
          </w:tcPr>
          <w:p w14:paraId="69213BD4" w14:textId="77777777" w:rsidR="00B130C8" w:rsidRPr="0054709C" w:rsidRDefault="00B130C8">
            <w:pPr>
              <w:spacing w:before="0" w:after="0" w:line="240" w:lineRule="auto"/>
              <w:jc w:val="right"/>
              <w:rPr>
                <w:rFonts w:cs="Arial"/>
                <w:color w:val="000000"/>
                <w:lang w:eastAsia="pt-BR"/>
              </w:rPr>
            </w:pPr>
          </w:p>
        </w:tc>
        <w:tc>
          <w:tcPr>
            <w:tcW w:w="160" w:type="dxa"/>
            <w:tcBorders>
              <w:left w:val="nil"/>
              <w:right w:val="nil"/>
            </w:tcBorders>
            <w:vAlign w:val="center"/>
          </w:tcPr>
          <w:p w14:paraId="3B012E26"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tcPr>
          <w:p w14:paraId="3754447E" w14:textId="77777777" w:rsidR="00B130C8" w:rsidRPr="0054709C" w:rsidRDefault="00B130C8">
            <w:pPr>
              <w:spacing w:before="0" w:after="0" w:line="240" w:lineRule="auto"/>
              <w:jc w:val="right"/>
              <w:rPr>
                <w:rFonts w:eastAsia="Arial" w:cs="Arial"/>
              </w:rPr>
            </w:pPr>
            <w:r>
              <w:rPr>
                <w:rFonts w:eastAsia="Arial" w:cs="Arial"/>
              </w:rPr>
              <w:t>13.526</w:t>
            </w:r>
          </w:p>
        </w:tc>
        <w:tc>
          <w:tcPr>
            <w:tcW w:w="160" w:type="dxa"/>
            <w:tcBorders>
              <w:left w:val="nil"/>
              <w:right w:val="nil"/>
            </w:tcBorders>
            <w:noWrap/>
          </w:tcPr>
          <w:p w14:paraId="36D463B3"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tcPr>
          <w:p w14:paraId="0D01A046" w14:textId="77777777" w:rsidR="00B130C8" w:rsidRPr="0054709C" w:rsidRDefault="00B130C8">
            <w:pPr>
              <w:spacing w:before="0" w:after="0" w:line="240" w:lineRule="auto"/>
              <w:jc w:val="right"/>
              <w:rPr>
                <w:rFonts w:cs="Arial"/>
                <w:color w:val="000000"/>
                <w:lang w:eastAsia="pt-BR"/>
              </w:rPr>
            </w:pPr>
            <w:r w:rsidRPr="0054709C">
              <w:t>13.491</w:t>
            </w:r>
          </w:p>
        </w:tc>
      </w:tr>
      <w:tr w:rsidR="00B130C8" w:rsidRPr="0054709C" w14:paraId="550E15E8" w14:textId="77777777">
        <w:trPr>
          <w:trHeight w:hRule="exact" w:val="227"/>
          <w:jc w:val="center"/>
        </w:trPr>
        <w:tc>
          <w:tcPr>
            <w:tcW w:w="6085" w:type="dxa"/>
            <w:tcBorders>
              <w:left w:val="nil"/>
              <w:right w:val="nil"/>
            </w:tcBorders>
            <w:noWrap/>
            <w:vAlign w:val="center"/>
          </w:tcPr>
          <w:p w14:paraId="0D2C3C03" w14:textId="77777777" w:rsidR="00B130C8" w:rsidRPr="0054709C" w:rsidRDefault="00B130C8">
            <w:pPr>
              <w:spacing w:before="0" w:after="0" w:line="240" w:lineRule="auto"/>
              <w:jc w:val="left"/>
              <w:rPr>
                <w:rFonts w:cs="Arial"/>
                <w:color w:val="000000"/>
                <w:lang w:eastAsia="pt-BR"/>
              </w:rPr>
            </w:pPr>
            <w:r w:rsidRPr="0054709C">
              <w:rPr>
                <w:rFonts w:cs="Arial"/>
                <w:color w:val="000000"/>
                <w:lang w:eastAsia="pt-BR"/>
              </w:rPr>
              <w:t xml:space="preserve">ISS </w:t>
            </w:r>
          </w:p>
        </w:tc>
        <w:tc>
          <w:tcPr>
            <w:tcW w:w="558" w:type="dxa"/>
            <w:tcBorders>
              <w:left w:val="nil"/>
              <w:right w:val="nil"/>
            </w:tcBorders>
            <w:noWrap/>
            <w:vAlign w:val="center"/>
          </w:tcPr>
          <w:p w14:paraId="7506F58F" w14:textId="77777777" w:rsidR="00B130C8" w:rsidRPr="0054709C" w:rsidRDefault="00B130C8">
            <w:pPr>
              <w:spacing w:before="0" w:after="0" w:line="240" w:lineRule="auto"/>
              <w:jc w:val="right"/>
              <w:rPr>
                <w:rFonts w:cs="Arial"/>
                <w:color w:val="000000"/>
                <w:lang w:eastAsia="pt-BR"/>
              </w:rPr>
            </w:pPr>
          </w:p>
        </w:tc>
        <w:tc>
          <w:tcPr>
            <w:tcW w:w="160" w:type="dxa"/>
            <w:tcBorders>
              <w:left w:val="nil"/>
              <w:right w:val="nil"/>
            </w:tcBorders>
            <w:vAlign w:val="center"/>
          </w:tcPr>
          <w:p w14:paraId="2707712D"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vAlign w:val="center"/>
          </w:tcPr>
          <w:p w14:paraId="638D997F" w14:textId="77777777" w:rsidR="00B130C8" w:rsidRPr="0054709C" w:rsidRDefault="00B130C8">
            <w:pPr>
              <w:spacing w:before="0" w:after="0" w:line="240" w:lineRule="auto"/>
              <w:jc w:val="right"/>
              <w:rPr>
                <w:rFonts w:eastAsia="Arial" w:cs="Arial"/>
              </w:rPr>
            </w:pPr>
            <w:r>
              <w:rPr>
                <w:rFonts w:eastAsia="Arial" w:cs="Arial"/>
              </w:rPr>
              <w:t>11.299</w:t>
            </w:r>
          </w:p>
        </w:tc>
        <w:tc>
          <w:tcPr>
            <w:tcW w:w="160" w:type="dxa"/>
            <w:tcBorders>
              <w:left w:val="nil"/>
              <w:right w:val="nil"/>
            </w:tcBorders>
            <w:noWrap/>
            <w:vAlign w:val="center"/>
          </w:tcPr>
          <w:p w14:paraId="4A468849"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vAlign w:val="center"/>
          </w:tcPr>
          <w:p w14:paraId="0EE7289F" w14:textId="77777777" w:rsidR="00B130C8" w:rsidRPr="0054709C" w:rsidRDefault="00B130C8">
            <w:pPr>
              <w:spacing w:before="0" w:after="0" w:line="240" w:lineRule="auto"/>
              <w:jc w:val="right"/>
              <w:rPr>
                <w:rFonts w:cs="Arial"/>
                <w:color w:val="000000"/>
                <w:lang w:eastAsia="pt-BR"/>
              </w:rPr>
            </w:pPr>
            <w:r w:rsidRPr="0054709C">
              <w:rPr>
                <w:rFonts w:cs="Arial"/>
                <w:color w:val="000000"/>
                <w:lang w:eastAsia="pt-BR"/>
              </w:rPr>
              <w:t>7.328</w:t>
            </w:r>
          </w:p>
        </w:tc>
      </w:tr>
      <w:tr w:rsidR="00B130C8" w:rsidRPr="0054709C" w14:paraId="27847A1E" w14:textId="77777777">
        <w:trPr>
          <w:trHeight w:hRule="exact" w:val="227"/>
          <w:jc w:val="center"/>
        </w:trPr>
        <w:tc>
          <w:tcPr>
            <w:tcW w:w="6085" w:type="dxa"/>
            <w:tcBorders>
              <w:left w:val="nil"/>
              <w:right w:val="nil"/>
            </w:tcBorders>
            <w:noWrap/>
            <w:vAlign w:val="center"/>
          </w:tcPr>
          <w:p w14:paraId="73741177" w14:textId="77777777" w:rsidR="00B130C8" w:rsidRPr="0054709C" w:rsidRDefault="00B130C8">
            <w:pPr>
              <w:spacing w:before="0" w:after="0" w:line="240" w:lineRule="auto"/>
              <w:jc w:val="left"/>
              <w:rPr>
                <w:rFonts w:cs="Arial"/>
                <w:color w:val="000000"/>
                <w:lang w:eastAsia="pt-BR"/>
              </w:rPr>
            </w:pPr>
            <w:r w:rsidRPr="0054709C">
              <w:rPr>
                <w:rFonts w:cs="Arial"/>
                <w:color w:val="000000"/>
                <w:lang w:eastAsia="pt-BR"/>
              </w:rPr>
              <w:t>IRRF</w:t>
            </w:r>
          </w:p>
        </w:tc>
        <w:tc>
          <w:tcPr>
            <w:tcW w:w="558" w:type="dxa"/>
            <w:tcBorders>
              <w:left w:val="nil"/>
              <w:right w:val="nil"/>
            </w:tcBorders>
            <w:noWrap/>
            <w:vAlign w:val="center"/>
          </w:tcPr>
          <w:p w14:paraId="46CEFB3D" w14:textId="77777777" w:rsidR="00B130C8" w:rsidRPr="0054709C" w:rsidRDefault="00B130C8">
            <w:pPr>
              <w:spacing w:before="0" w:after="0" w:line="240" w:lineRule="auto"/>
              <w:jc w:val="right"/>
              <w:rPr>
                <w:rFonts w:cs="Arial"/>
                <w:color w:val="000000"/>
                <w:lang w:eastAsia="pt-BR"/>
              </w:rPr>
            </w:pPr>
          </w:p>
        </w:tc>
        <w:tc>
          <w:tcPr>
            <w:tcW w:w="160" w:type="dxa"/>
            <w:tcBorders>
              <w:left w:val="nil"/>
              <w:right w:val="nil"/>
            </w:tcBorders>
            <w:vAlign w:val="center"/>
          </w:tcPr>
          <w:p w14:paraId="0D893A7D"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vAlign w:val="center"/>
          </w:tcPr>
          <w:p w14:paraId="64959364" w14:textId="77777777" w:rsidR="00B130C8" w:rsidRPr="0054709C" w:rsidRDefault="00B130C8">
            <w:pPr>
              <w:spacing w:before="0" w:after="0" w:line="240" w:lineRule="auto"/>
              <w:jc w:val="right"/>
              <w:rPr>
                <w:rFonts w:cs="Arial"/>
                <w:color w:val="000000"/>
                <w:lang w:eastAsia="pt-BR"/>
              </w:rPr>
            </w:pPr>
            <w:r>
              <w:rPr>
                <w:rFonts w:cs="Arial"/>
                <w:color w:val="000000"/>
                <w:lang w:eastAsia="pt-BR"/>
              </w:rPr>
              <w:t>10.576</w:t>
            </w:r>
          </w:p>
        </w:tc>
        <w:tc>
          <w:tcPr>
            <w:tcW w:w="160" w:type="dxa"/>
            <w:tcBorders>
              <w:left w:val="nil"/>
              <w:right w:val="nil"/>
            </w:tcBorders>
            <w:noWrap/>
            <w:vAlign w:val="center"/>
          </w:tcPr>
          <w:p w14:paraId="59445631"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vAlign w:val="center"/>
          </w:tcPr>
          <w:p w14:paraId="2DAB8119" w14:textId="77777777" w:rsidR="00B130C8" w:rsidRPr="0054709C" w:rsidRDefault="00B130C8">
            <w:pPr>
              <w:spacing w:before="0" w:after="0" w:line="240" w:lineRule="auto"/>
              <w:jc w:val="right"/>
              <w:rPr>
                <w:rFonts w:cs="Arial"/>
                <w:color w:val="000000"/>
                <w:lang w:eastAsia="pt-BR"/>
              </w:rPr>
            </w:pPr>
            <w:r w:rsidRPr="0054709C">
              <w:rPr>
                <w:rFonts w:cs="Arial"/>
                <w:color w:val="000000"/>
                <w:lang w:eastAsia="pt-BR"/>
              </w:rPr>
              <w:t>14.342</w:t>
            </w:r>
          </w:p>
        </w:tc>
      </w:tr>
      <w:tr w:rsidR="00B130C8" w:rsidRPr="0054709C" w14:paraId="09A95CB6" w14:textId="77777777">
        <w:trPr>
          <w:trHeight w:hRule="exact" w:val="227"/>
          <w:jc w:val="center"/>
        </w:trPr>
        <w:tc>
          <w:tcPr>
            <w:tcW w:w="6085" w:type="dxa"/>
            <w:tcBorders>
              <w:left w:val="nil"/>
              <w:right w:val="nil"/>
            </w:tcBorders>
            <w:noWrap/>
            <w:vAlign w:val="center"/>
          </w:tcPr>
          <w:p w14:paraId="7CA4603F" w14:textId="77777777" w:rsidR="00B130C8" w:rsidRPr="0054709C" w:rsidRDefault="00B130C8">
            <w:pPr>
              <w:spacing w:before="0" w:after="0" w:line="240" w:lineRule="auto"/>
              <w:jc w:val="left"/>
              <w:rPr>
                <w:rFonts w:cs="Arial"/>
                <w:color w:val="000000"/>
                <w:lang w:eastAsia="pt-BR"/>
              </w:rPr>
            </w:pPr>
            <w:r w:rsidRPr="0054709C">
              <w:rPr>
                <w:rFonts w:cs="Arial"/>
                <w:color w:val="000000"/>
                <w:lang w:eastAsia="pt-BR"/>
              </w:rPr>
              <w:t>INSS retid</w:t>
            </w:r>
            <w:r>
              <w:rPr>
                <w:rFonts w:cs="Arial"/>
                <w:color w:val="000000"/>
                <w:lang w:eastAsia="pt-BR"/>
              </w:rPr>
              <w:t>o</w:t>
            </w:r>
            <w:r w:rsidRPr="0054709C">
              <w:rPr>
                <w:rFonts w:cs="Arial"/>
                <w:color w:val="000000"/>
                <w:lang w:eastAsia="pt-BR"/>
              </w:rPr>
              <w:t xml:space="preserve"> na fonte</w:t>
            </w:r>
          </w:p>
        </w:tc>
        <w:tc>
          <w:tcPr>
            <w:tcW w:w="558" w:type="dxa"/>
            <w:tcBorders>
              <w:left w:val="nil"/>
              <w:right w:val="nil"/>
            </w:tcBorders>
            <w:noWrap/>
            <w:vAlign w:val="center"/>
          </w:tcPr>
          <w:p w14:paraId="490D525D" w14:textId="77777777" w:rsidR="00B130C8" w:rsidRPr="0054709C" w:rsidRDefault="00B130C8">
            <w:pPr>
              <w:spacing w:before="0" w:after="0" w:line="240" w:lineRule="auto"/>
              <w:jc w:val="right"/>
              <w:rPr>
                <w:rFonts w:cs="Arial"/>
                <w:color w:val="000000"/>
                <w:lang w:eastAsia="pt-BR"/>
              </w:rPr>
            </w:pPr>
          </w:p>
        </w:tc>
        <w:tc>
          <w:tcPr>
            <w:tcW w:w="160" w:type="dxa"/>
            <w:tcBorders>
              <w:left w:val="nil"/>
              <w:right w:val="nil"/>
            </w:tcBorders>
            <w:vAlign w:val="center"/>
          </w:tcPr>
          <w:p w14:paraId="1F1D8ED5"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vAlign w:val="center"/>
          </w:tcPr>
          <w:p w14:paraId="4BFD3B13" w14:textId="77777777" w:rsidR="00B130C8" w:rsidRPr="0054709C" w:rsidRDefault="00B130C8">
            <w:pPr>
              <w:spacing w:before="0" w:after="0" w:line="240" w:lineRule="auto"/>
              <w:jc w:val="right"/>
              <w:rPr>
                <w:rFonts w:eastAsia="Arial" w:cs="Arial"/>
              </w:rPr>
            </w:pPr>
            <w:r>
              <w:rPr>
                <w:rFonts w:eastAsia="Arial" w:cs="Arial"/>
              </w:rPr>
              <w:t>4.760</w:t>
            </w:r>
          </w:p>
        </w:tc>
        <w:tc>
          <w:tcPr>
            <w:tcW w:w="160" w:type="dxa"/>
            <w:tcBorders>
              <w:left w:val="nil"/>
              <w:right w:val="nil"/>
            </w:tcBorders>
            <w:noWrap/>
            <w:vAlign w:val="center"/>
          </w:tcPr>
          <w:p w14:paraId="4CD01C7F"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vAlign w:val="center"/>
          </w:tcPr>
          <w:p w14:paraId="66E210BF" w14:textId="77777777" w:rsidR="00B130C8" w:rsidRPr="0054709C" w:rsidRDefault="00B130C8">
            <w:pPr>
              <w:spacing w:before="0" w:after="0" w:line="240" w:lineRule="auto"/>
              <w:jc w:val="right"/>
              <w:rPr>
                <w:rFonts w:cs="Arial"/>
                <w:color w:val="000000"/>
                <w:lang w:eastAsia="pt-BR"/>
              </w:rPr>
            </w:pPr>
            <w:r w:rsidRPr="0054709C">
              <w:rPr>
                <w:rFonts w:cs="Arial"/>
                <w:color w:val="000000"/>
                <w:lang w:eastAsia="pt-BR"/>
              </w:rPr>
              <w:t>5.052</w:t>
            </w:r>
          </w:p>
        </w:tc>
      </w:tr>
      <w:tr w:rsidR="00B130C8" w:rsidRPr="0054709C" w14:paraId="23E195F6" w14:textId="77777777">
        <w:trPr>
          <w:trHeight w:hRule="exact" w:val="227"/>
          <w:jc w:val="center"/>
        </w:trPr>
        <w:tc>
          <w:tcPr>
            <w:tcW w:w="6085" w:type="dxa"/>
            <w:tcBorders>
              <w:left w:val="nil"/>
              <w:right w:val="nil"/>
            </w:tcBorders>
            <w:noWrap/>
            <w:vAlign w:val="center"/>
            <w:hideMark/>
          </w:tcPr>
          <w:p w14:paraId="14C310C8" w14:textId="77777777" w:rsidR="00B130C8" w:rsidRPr="0054709C" w:rsidRDefault="00B130C8">
            <w:pPr>
              <w:spacing w:before="0" w:after="0" w:line="240" w:lineRule="auto"/>
              <w:jc w:val="left"/>
              <w:rPr>
                <w:rFonts w:cs="Arial"/>
                <w:color w:val="000000"/>
                <w:lang w:eastAsia="pt-BR"/>
              </w:rPr>
            </w:pPr>
            <w:r w:rsidRPr="0054709C">
              <w:rPr>
                <w:rFonts w:cs="Arial"/>
                <w:color w:val="000000"/>
                <w:lang w:eastAsia="pt-BR"/>
              </w:rPr>
              <w:t>CSLL</w:t>
            </w:r>
          </w:p>
        </w:tc>
        <w:tc>
          <w:tcPr>
            <w:tcW w:w="558" w:type="dxa"/>
            <w:tcBorders>
              <w:left w:val="nil"/>
              <w:right w:val="nil"/>
            </w:tcBorders>
            <w:noWrap/>
            <w:vAlign w:val="center"/>
          </w:tcPr>
          <w:p w14:paraId="1A677577" w14:textId="77777777" w:rsidR="00B130C8" w:rsidRPr="0054709C" w:rsidRDefault="00B130C8">
            <w:pPr>
              <w:spacing w:before="0" w:after="0" w:line="240" w:lineRule="auto"/>
              <w:jc w:val="right"/>
              <w:rPr>
                <w:rFonts w:cs="Arial"/>
                <w:color w:val="000000"/>
                <w:lang w:eastAsia="pt-BR"/>
              </w:rPr>
            </w:pPr>
          </w:p>
        </w:tc>
        <w:tc>
          <w:tcPr>
            <w:tcW w:w="160" w:type="dxa"/>
            <w:tcBorders>
              <w:left w:val="nil"/>
              <w:right w:val="nil"/>
            </w:tcBorders>
            <w:vAlign w:val="center"/>
          </w:tcPr>
          <w:p w14:paraId="0E122189"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vAlign w:val="center"/>
          </w:tcPr>
          <w:p w14:paraId="689D4D4C" w14:textId="77777777" w:rsidR="00B130C8" w:rsidRPr="0054709C" w:rsidRDefault="00B130C8">
            <w:pPr>
              <w:spacing w:before="0" w:after="0" w:line="240" w:lineRule="auto"/>
              <w:jc w:val="right"/>
              <w:rPr>
                <w:rFonts w:cs="Arial"/>
                <w:color w:val="000000"/>
                <w:lang w:eastAsia="pt-BR"/>
              </w:rPr>
            </w:pPr>
            <w:r>
              <w:rPr>
                <w:rFonts w:cs="Arial"/>
                <w:color w:val="000000"/>
                <w:lang w:eastAsia="pt-BR"/>
              </w:rPr>
              <w:t>4.867</w:t>
            </w:r>
          </w:p>
        </w:tc>
        <w:tc>
          <w:tcPr>
            <w:tcW w:w="160" w:type="dxa"/>
            <w:tcBorders>
              <w:left w:val="nil"/>
              <w:right w:val="nil"/>
            </w:tcBorders>
            <w:noWrap/>
            <w:vAlign w:val="center"/>
            <w:hideMark/>
          </w:tcPr>
          <w:p w14:paraId="75AB5637"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4917749D" w14:textId="77777777" w:rsidR="00B130C8" w:rsidRPr="0054709C" w:rsidRDefault="00B130C8">
            <w:pPr>
              <w:spacing w:before="0" w:after="0" w:line="240" w:lineRule="auto"/>
              <w:jc w:val="right"/>
              <w:rPr>
                <w:rFonts w:cs="Arial"/>
                <w:color w:val="000000"/>
                <w:lang w:eastAsia="pt-BR"/>
              </w:rPr>
            </w:pPr>
            <w:r w:rsidRPr="0054709C">
              <w:rPr>
                <w:rFonts w:cs="Arial"/>
                <w:color w:val="000000"/>
                <w:lang w:eastAsia="pt-BR"/>
              </w:rPr>
              <w:t>5.690</w:t>
            </w:r>
          </w:p>
        </w:tc>
      </w:tr>
      <w:tr w:rsidR="00B130C8" w:rsidRPr="0054709C" w14:paraId="38AEC809" w14:textId="77777777">
        <w:trPr>
          <w:trHeight w:hRule="exact" w:val="227"/>
          <w:jc w:val="center"/>
        </w:trPr>
        <w:tc>
          <w:tcPr>
            <w:tcW w:w="6085" w:type="dxa"/>
            <w:tcBorders>
              <w:left w:val="nil"/>
              <w:right w:val="nil"/>
            </w:tcBorders>
            <w:noWrap/>
            <w:vAlign w:val="center"/>
          </w:tcPr>
          <w:p w14:paraId="060F0E51" w14:textId="77777777" w:rsidR="00B130C8" w:rsidRPr="0054709C" w:rsidRDefault="00B130C8">
            <w:pPr>
              <w:spacing w:before="0" w:after="0" w:line="240" w:lineRule="auto"/>
              <w:jc w:val="left"/>
              <w:rPr>
                <w:rFonts w:cs="Arial"/>
                <w:color w:val="000000"/>
                <w:lang w:eastAsia="pt-BR"/>
              </w:rPr>
            </w:pPr>
            <w:r w:rsidRPr="3C14AB2C">
              <w:rPr>
                <w:rFonts w:cs="Arial"/>
                <w:color w:val="000000" w:themeColor="text1"/>
                <w:lang w:eastAsia="pt-BR"/>
              </w:rPr>
              <w:t xml:space="preserve">Pasep a pagar </w:t>
            </w:r>
          </w:p>
        </w:tc>
        <w:tc>
          <w:tcPr>
            <w:tcW w:w="558" w:type="dxa"/>
            <w:tcBorders>
              <w:left w:val="nil"/>
              <w:right w:val="nil"/>
            </w:tcBorders>
            <w:noWrap/>
            <w:vAlign w:val="center"/>
          </w:tcPr>
          <w:p w14:paraId="0AA4DE4B" w14:textId="77777777" w:rsidR="00B130C8" w:rsidRPr="0054709C" w:rsidRDefault="00B130C8">
            <w:pPr>
              <w:spacing w:before="0" w:after="0" w:line="240" w:lineRule="auto"/>
              <w:jc w:val="right"/>
              <w:rPr>
                <w:rFonts w:cs="Arial"/>
                <w:color w:val="000000"/>
                <w:lang w:eastAsia="pt-BR"/>
              </w:rPr>
            </w:pPr>
          </w:p>
        </w:tc>
        <w:tc>
          <w:tcPr>
            <w:tcW w:w="160" w:type="dxa"/>
            <w:tcBorders>
              <w:left w:val="nil"/>
              <w:right w:val="nil"/>
            </w:tcBorders>
            <w:vAlign w:val="center"/>
          </w:tcPr>
          <w:p w14:paraId="71F0A4CE"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tcPr>
          <w:p w14:paraId="37EF7091" w14:textId="77777777" w:rsidR="00B130C8" w:rsidRPr="0054709C" w:rsidRDefault="00B130C8">
            <w:pPr>
              <w:spacing w:before="0" w:after="0" w:line="240" w:lineRule="auto"/>
              <w:jc w:val="right"/>
              <w:rPr>
                <w:rFonts w:cs="Arial"/>
                <w:color w:val="000000"/>
                <w:lang w:eastAsia="pt-BR"/>
              </w:rPr>
            </w:pPr>
            <w:r>
              <w:rPr>
                <w:rFonts w:cs="Arial"/>
                <w:color w:val="000000"/>
                <w:lang w:eastAsia="pt-BR"/>
              </w:rPr>
              <w:t>3.207</w:t>
            </w:r>
          </w:p>
        </w:tc>
        <w:tc>
          <w:tcPr>
            <w:tcW w:w="160" w:type="dxa"/>
            <w:tcBorders>
              <w:left w:val="nil"/>
              <w:right w:val="nil"/>
            </w:tcBorders>
            <w:noWrap/>
          </w:tcPr>
          <w:p w14:paraId="77BE3CB8" w14:textId="77777777" w:rsidR="00B130C8" w:rsidRPr="0054709C" w:rsidRDefault="00B130C8">
            <w:pPr>
              <w:spacing w:before="0" w:after="0" w:line="240" w:lineRule="auto"/>
              <w:jc w:val="right"/>
              <w:rPr>
                <w:rFonts w:cs="Arial"/>
                <w:color w:val="000000"/>
                <w:lang w:eastAsia="pt-BR"/>
              </w:rPr>
            </w:pPr>
          </w:p>
        </w:tc>
        <w:tc>
          <w:tcPr>
            <w:tcW w:w="1389" w:type="dxa"/>
            <w:tcBorders>
              <w:left w:val="nil"/>
              <w:right w:val="nil"/>
            </w:tcBorders>
            <w:noWrap/>
          </w:tcPr>
          <w:p w14:paraId="582C5B13" w14:textId="77777777" w:rsidR="00B130C8" w:rsidRPr="0054709C" w:rsidRDefault="00B130C8">
            <w:pPr>
              <w:spacing w:before="0" w:after="0" w:line="240" w:lineRule="auto"/>
              <w:jc w:val="right"/>
              <w:rPr>
                <w:rFonts w:cs="Arial"/>
                <w:color w:val="000000"/>
                <w:lang w:eastAsia="pt-BR"/>
              </w:rPr>
            </w:pPr>
            <w:r w:rsidRPr="0054709C">
              <w:t>1.424</w:t>
            </w:r>
          </w:p>
        </w:tc>
      </w:tr>
      <w:tr w:rsidR="00E27C74" w:rsidRPr="0054709C" w14:paraId="22B65677" w14:textId="77777777">
        <w:trPr>
          <w:trHeight w:hRule="exact" w:val="227"/>
          <w:jc w:val="center"/>
        </w:trPr>
        <w:tc>
          <w:tcPr>
            <w:tcW w:w="6085" w:type="dxa"/>
            <w:tcBorders>
              <w:left w:val="nil"/>
              <w:right w:val="nil"/>
            </w:tcBorders>
            <w:noWrap/>
            <w:vAlign w:val="center"/>
          </w:tcPr>
          <w:p w14:paraId="6DB9E357" w14:textId="77777777" w:rsidR="00E27C74" w:rsidRPr="0054709C" w:rsidRDefault="00E27C74">
            <w:pPr>
              <w:spacing w:before="0" w:after="0" w:line="240" w:lineRule="auto"/>
              <w:jc w:val="left"/>
              <w:rPr>
                <w:rFonts w:cs="Arial"/>
                <w:color w:val="000000"/>
                <w:lang w:eastAsia="pt-BR"/>
              </w:rPr>
            </w:pPr>
            <w:r w:rsidRPr="3C14AB2C">
              <w:rPr>
                <w:rFonts w:cs="Arial"/>
                <w:color w:val="000000" w:themeColor="text1"/>
                <w:lang w:eastAsia="pt-BR"/>
              </w:rPr>
              <w:t>Pasep diferid</w:t>
            </w:r>
            <w:r>
              <w:rPr>
                <w:rFonts w:cs="Arial"/>
                <w:color w:val="000000" w:themeColor="text1"/>
                <w:lang w:eastAsia="pt-BR"/>
              </w:rPr>
              <w:t>o</w:t>
            </w:r>
            <w:r w:rsidRPr="3C14AB2C">
              <w:rPr>
                <w:rFonts w:cs="Arial"/>
                <w:color w:val="000000" w:themeColor="text1"/>
                <w:lang w:eastAsia="pt-BR"/>
              </w:rPr>
              <w:t xml:space="preserve"> (a)</w:t>
            </w:r>
          </w:p>
        </w:tc>
        <w:tc>
          <w:tcPr>
            <w:tcW w:w="558" w:type="dxa"/>
            <w:tcBorders>
              <w:left w:val="nil"/>
              <w:right w:val="nil"/>
            </w:tcBorders>
            <w:noWrap/>
            <w:vAlign w:val="center"/>
          </w:tcPr>
          <w:p w14:paraId="0F536ED4" w14:textId="77777777" w:rsidR="00E27C74" w:rsidRPr="0054709C" w:rsidRDefault="00E27C74">
            <w:pPr>
              <w:spacing w:before="0" w:after="0" w:line="240" w:lineRule="auto"/>
              <w:jc w:val="right"/>
              <w:rPr>
                <w:rFonts w:cs="Arial"/>
                <w:color w:val="000000"/>
                <w:lang w:eastAsia="pt-BR"/>
              </w:rPr>
            </w:pPr>
          </w:p>
        </w:tc>
        <w:tc>
          <w:tcPr>
            <w:tcW w:w="160" w:type="dxa"/>
            <w:tcBorders>
              <w:left w:val="nil"/>
              <w:right w:val="nil"/>
            </w:tcBorders>
            <w:vAlign w:val="center"/>
          </w:tcPr>
          <w:p w14:paraId="0ECF75FD" w14:textId="77777777" w:rsidR="00E27C74" w:rsidRPr="0054709C" w:rsidRDefault="00E27C74">
            <w:pPr>
              <w:spacing w:before="0" w:after="0" w:line="240" w:lineRule="auto"/>
              <w:jc w:val="right"/>
              <w:rPr>
                <w:rFonts w:cs="Arial"/>
                <w:color w:val="000000"/>
                <w:lang w:eastAsia="pt-BR"/>
              </w:rPr>
            </w:pPr>
          </w:p>
        </w:tc>
        <w:tc>
          <w:tcPr>
            <w:tcW w:w="1389" w:type="dxa"/>
            <w:tcBorders>
              <w:left w:val="nil"/>
              <w:right w:val="nil"/>
            </w:tcBorders>
            <w:noWrap/>
          </w:tcPr>
          <w:p w14:paraId="47EE1C83" w14:textId="28D11DD4" w:rsidR="00E27C74" w:rsidRPr="0054709C" w:rsidRDefault="00A42C7F">
            <w:pPr>
              <w:spacing w:before="0" w:after="0" w:line="240" w:lineRule="auto"/>
              <w:jc w:val="right"/>
              <w:rPr>
                <w:rFonts w:cs="Arial"/>
                <w:color w:val="000000"/>
                <w:lang w:eastAsia="pt-BR"/>
              </w:rPr>
            </w:pPr>
            <w:r>
              <w:rPr>
                <w:rFonts w:cs="Arial"/>
                <w:color w:val="000000"/>
                <w:lang w:eastAsia="pt-BR"/>
              </w:rPr>
              <w:t>2.936</w:t>
            </w:r>
          </w:p>
        </w:tc>
        <w:tc>
          <w:tcPr>
            <w:tcW w:w="160" w:type="dxa"/>
            <w:tcBorders>
              <w:left w:val="nil"/>
              <w:right w:val="nil"/>
            </w:tcBorders>
            <w:noWrap/>
          </w:tcPr>
          <w:p w14:paraId="14C8B0DF" w14:textId="77777777" w:rsidR="00E27C74" w:rsidRPr="0054709C" w:rsidRDefault="00E27C74">
            <w:pPr>
              <w:spacing w:before="0" w:after="0" w:line="240" w:lineRule="auto"/>
              <w:jc w:val="right"/>
              <w:rPr>
                <w:rFonts w:cs="Arial"/>
                <w:color w:val="000000"/>
                <w:lang w:eastAsia="pt-BR"/>
              </w:rPr>
            </w:pPr>
          </w:p>
        </w:tc>
        <w:tc>
          <w:tcPr>
            <w:tcW w:w="1389" w:type="dxa"/>
            <w:tcBorders>
              <w:left w:val="nil"/>
              <w:right w:val="nil"/>
            </w:tcBorders>
            <w:noWrap/>
          </w:tcPr>
          <w:p w14:paraId="72362856" w14:textId="77777777" w:rsidR="00E27C74" w:rsidRPr="0054709C" w:rsidRDefault="00E27C74">
            <w:pPr>
              <w:spacing w:before="0" w:after="0" w:line="240" w:lineRule="auto"/>
              <w:jc w:val="right"/>
              <w:rPr>
                <w:rFonts w:cs="Arial"/>
                <w:color w:val="000000"/>
                <w:lang w:eastAsia="pt-BR"/>
              </w:rPr>
            </w:pPr>
            <w:r w:rsidRPr="0054709C">
              <w:t>2.929</w:t>
            </w:r>
          </w:p>
        </w:tc>
      </w:tr>
      <w:tr w:rsidR="00E27C74" w:rsidRPr="0054709C" w14:paraId="0BC20A4F" w14:textId="77777777">
        <w:trPr>
          <w:trHeight w:hRule="exact" w:val="227"/>
          <w:jc w:val="center"/>
        </w:trPr>
        <w:tc>
          <w:tcPr>
            <w:tcW w:w="6085" w:type="dxa"/>
            <w:tcBorders>
              <w:left w:val="nil"/>
              <w:right w:val="nil"/>
            </w:tcBorders>
            <w:noWrap/>
            <w:vAlign w:val="center"/>
            <w:hideMark/>
          </w:tcPr>
          <w:p w14:paraId="7BDCDA6C" w14:textId="77777777" w:rsidR="00E27C74" w:rsidRPr="0054709C" w:rsidRDefault="00E27C74">
            <w:pPr>
              <w:spacing w:before="0" w:after="0" w:line="240" w:lineRule="auto"/>
              <w:jc w:val="left"/>
              <w:rPr>
                <w:rFonts w:cs="Arial"/>
                <w:color w:val="000000"/>
                <w:lang w:eastAsia="pt-BR"/>
              </w:rPr>
            </w:pPr>
            <w:r w:rsidRPr="0054709C">
              <w:rPr>
                <w:rFonts w:cs="Arial"/>
                <w:color w:val="000000"/>
                <w:lang w:eastAsia="pt-BR"/>
              </w:rPr>
              <w:t>IRPJ</w:t>
            </w:r>
          </w:p>
        </w:tc>
        <w:tc>
          <w:tcPr>
            <w:tcW w:w="558" w:type="dxa"/>
            <w:tcBorders>
              <w:left w:val="nil"/>
              <w:right w:val="nil"/>
            </w:tcBorders>
            <w:noWrap/>
            <w:vAlign w:val="center"/>
          </w:tcPr>
          <w:p w14:paraId="62B45020" w14:textId="77777777" w:rsidR="00E27C74" w:rsidRPr="0054709C" w:rsidRDefault="00E27C74">
            <w:pPr>
              <w:spacing w:before="0" w:after="0" w:line="240" w:lineRule="auto"/>
              <w:jc w:val="right"/>
              <w:rPr>
                <w:rFonts w:cs="Arial"/>
                <w:color w:val="000000"/>
                <w:lang w:eastAsia="pt-BR"/>
              </w:rPr>
            </w:pPr>
          </w:p>
        </w:tc>
        <w:tc>
          <w:tcPr>
            <w:tcW w:w="160" w:type="dxa"/>
            <w:tcBorders>
              <w:left w:val="nil"/>
              <w:right w:val="nil"/>
            </w:tcBorders>
            <w:vAlign w:val="center"/>
          </w:tcPr>
          <w:p w14:paraId="3A72D53C" w14:textId="77777777" w:rsidR="00E27C74" w:rsidRPr="0054709C" w:rsidRDefault="00E27C74">
            <w:pPr>
              <w:spacing w:before="0" w:after="0" w:line="240" w:lineRule="auto"/>
              <w:jc w:val="right"/>
              <w:rPr>
                <w:rFonts w:cs="Arial"/>
                <w:color w:val="000000"/>
                <w:lang w:eastAsia="pt-BR"/>
              </w:rPr>
            </w:pPr>
          </w:p>
        </w:tc>
        <w:tc>
          <w:tcPr>
            <w:tcW w:w="1389" w:type="dxa"/>
            <w:tcBorders>
              <w:left w:val="nil"/>
              <w:right w:val="nil"/>
            </w:tcBorders>
            <w:noWrap/>
            <w:vAlign w:val="center"/>
          </w:tcPr>
          <w:p w14:paraId="626B3111" w14:textId="699CD2B5" w:rsidR="00E27C74" w:rsidRPr="0054709C" w:rsidRDefault="00AF29FE">
            <w:pPr>
              <w:spacing w:before="0" w:after="0" w:line="240" w:lineRule="auto"/>
              <w:jc w:val="right"/>
              <w:rPr>
                <w:rFonts w:cs="Arial"/>
                <w:color w:val="000000"/>
                <w:lang w:eastAsia="pt-BR"/>
              </w:rPr>
            </w:pPr>
            <w:r>
              <w:rPr>
                <w:rFonts w:cs="Arial"/>
                <w:color w:val="000000"/>
                <w:lang w:eastAsia="pt-BR"/>
              </w:rPr>
              <w:t>-</w:t>
            </w:r>
          </w:p>
        </w:tc>
        <w:tc>
          <w:tcPr>
            <w:tcW w:w="160" w:type="dxa"/>
            <w:tcBorders>
              <w:left w:val="nil"/>
              <w:right w:val="nil"/>
            </w:tcBorders>
            <w:noWrap/>
            <w:vAlign w:val="center"/>
            <w:hideMark/>
          </w:tcPr>
          <w:p w14:paraId="454643F3" w14:textId="77777777" w:rsidR="00E27C74" w:rsidRPr="0054709C" w:rsidRDefault="00E27C74">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33A994E6" w14:textId="77777777" w:rsidR="00E27C74" w:rsidRPr="0054709C" w:rsidRDefault="00E27C74">
            <w:pPr>
              <w:spacing w:before="0" w:after="0" w:line="240" w:lineRule="auto"/>
              <w:jc w:val="right"/>
              <w:rPr>
                <w:rFonts w:cs="Arial"/>
                <w:color w:val="000000"/>
                <w:lang w:eastAsia="pt-BR"/>
              </w:rPr>
            </w:pPr>
            <w:r w:rsidRPr="0054709C">
              <w:rPr>
                <w:rFonts w:cs="Arial"/>
                <w:color w:val="000000"/>
                <w:lang w:eastAsia="pt-BR"/>
              </w:rPr>
              <w:t>2.218</w:t>
            </w:r>
          </w:p>
        </w:tc>
      </w:tr>
      <w:tr w:rsidR="00975591" w:rsidRPr="0054709C" w14:paraId="5CE1CB12" w14:textId="77777777" w:rsidTr="3C14AB2C">
        <w:trPr>
          <w:trHeight w:hRule="exact" w:val="227"/>
          <w:jc w:val="center"/>
        </w:trPr>
        <w:tc>
          <w:tcPr>
            <w:tcW w:w="6085" w:type="dxa"/>
            <w:tcBorders>
              <w:left w:val="nil"/>
              <w:right w:val="nil"/>
            </w:tcBorders>
            <w:noWrap/>
            <w:vAlign w:val="center"/>
          </w:tcPr>
          <w:p w14:paraId="0EFF090E" w14:textId="32129B73" w:rsidR="00975591" w:rsidRPr="0054709C" w:rsidRDefault="00975591" w:rsidP="00975591">
            <w:pPr>
              <w:spacing w:before="0" w:after="0" w:line="240" w:lineRule="auto"/>
              <w:jc w:val="left"/>
              <w:rPr>
                <w:rFonts w:cs="Arial"/>
                <w:color w:val="000000"/>
                <w:lang w:eastAsia="pt-BR"/>
              </w:rPr>
            </w:pPr>
            <w:r w:rsidRPr="0054709C">
              <w:rPr>
                <w:rFonts w:cs="Arial"/>
                <w:color w:val="000000"/>
                <w:lang w:eastAsia="pt-BR"/>
              </w:rPr>
              <w:t>Outros tributos</w:t>
            </w:r>
          </w:p>
        </w:tc>
        <w:tc>
          <w:tcPr>
            <w:tcW w:w="558" w:type="dxa"/>
            <w:tcBorders>
              <w:left w:val="nil"/>
              <w:right w:val="nil"/>
            </w:tcBorders>
            <w:noWrap/>
            <w:vAlign w:val="center"/>
          </w:tcPr>
          <w:p w14:paraId="690B1EF9" w14:textId="77777777" w:rsidR="00975591" w:rsidRPr="0054709C" w:rsidRDefault="00975591" w:rsidP="00975591">
            <w:pPr>
              <w:spacing w:before="0" w:after="0" w:line="240" w:lineRule="auto"/>
              <w:jc w:val="right"/>
              <w:rPr>
                <w:rFonts w:cs="Arial"/>
                <w:color w:val="000000"/>
                <w:lang w:eastAsia="pt-BR"/>
              </w:rPr>
            </w:pPr>
          </w:p>
        </w:tc>
        <w:tc>
          <w:tcPr>
            <w:tcW w:w="160" w:type="dxa"/>
            <w:tcBorders>
              <w:left w:val="nil"/>
              <w:right w:val="nil"/>
            </w:tcBorders>
            <w:vAlign w:val="center"/>
          </w:tcPr>
          <w:p w14:paraId="6AB01BD5" w14:textId="77777777" w:rsidR="00975591" w:rsidRPr="0054709C" w:rsidRDefault="00975591" w:rsidP="00975591">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vAlign w:val="center"/>
          </w:tcPr>
          <w:p w14:paraId="0128B15F" w14:textId="56FB25B7" w:rsidR="00975591" w:rsidRPr="0054709C" w:rsidRDefault="00B168DD" w:rsidP="00975591">
            <w:pPr>
              <w:spacing w:before="0" w:after="0" w:line="240" w:lineRule="auto"/>
              <w:jc w:val="right"/>
              <w:rPr>
                <w:rFonts w:eastAsia="Arial" w:cs="Arial"/>
              </w:rPr>
            </w:pPr>
            <w:r>
              <w:rPr>
                <w:rFonts w:eastAsia="Arial" w:cs="Arial"/>
              </w:rPr>
              <w:t>1.815</w:t>
            </w:r>
          </w:p>
        </w:tc>
        <w:tc>
          <w:tcPr>
            <w:tcW w:w="160" w:type="dxa"/>
            <w:tcBorders>
              <w:left w:val="nil"/>
              <w:right w:val="nil"/>
            </w:tcBorders>
            <w:noWrap/>
            <w:vAlign w:val="center"/>
          </w:tcPr>
          <w:p w14:paraId="112927B6" w14:textId="77777777" w:rsidR="00975591" w:rsidRPr="0054709C" w:rsidRDefault="00975591" w:rsidP="00975591">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vAlign w:val="center"/>
          </w:tcPr>
          <w:p w14:paraId="72E52C4F" w14:textId="0E34AD57" w:rsidR="00975591" w:rsidRPr="0054709C" w:rsidRDefault="00975591" w:rsidP="00975591">
            <w:pPr>
              <w:spacing w:before="0" w:after="0" w:line="240" w:lineRule="auto"/>
              <w:jc w:val="right"/>
              <w:rPr>
                <w:rFonts w:cs="Arial"/>
                <w:color w:val="000000"/>
                <w:lang w:eastAsia="pt-BR"/>
              </w:rPr>
            </w:pPr>
            <w:r w:rsidRPr="0054709C">
              <w:rPr>
                <w:rFonts w:cs="Arial"/>
                <w:color w:val="000000"/>
                <w:lang w:eastAsia="pt-BR"/>
              </w:rPr>
              <w:t>330</w:t>
            </w:r>
          </w:p>
        </w:tc>
      </w:tr>
      <w:tr w:rsidR="00975591" w:rsidRPr="00782A33" w14:paraId="6FC4CD1F" w14:textId="77777777" w:rsidTr="3C14AB2C">
        <w:trPr>
          <w:trHeight w:hRule="exact" w:val="227"/>
          <w:jc w:val="center"/>
        </w:trPr>
        <w:tc>
          <w:tcPr>
            <w:tcW w:w="6085" w:type="dxa"/>
            <w:tcBorders>
              <w:left w:val="nil"/>
              <w:right w:val="nil"/>
            </w:tcBorders>
            <w:noWrap/>
            <w:vAlign w:val="center"/>
            <w:hideMark/>
          </w:tcPr>
          <w:p w14:paraId="5D385737" w14:textId="77777777" w:rsidR="00975591" w:rsidRPr="0054709C" w:rsidRDefault="00975591" w:rsidP="00975591">
            <w:pPr>
              <w:spacing w:before="0" w:after="0" w:line="240" w:lineRule="auto"/>
              <w:jc w:val="left"/>
              <w:rPr>
                <w:rFonts w:cs="Arial"/>
                <w:color w:val="500878"/>
                <w:lang w:eastAsia="pt-BR"/>
              </w:rPr>
            </w:pPr>
          </w:p>
        </w:tc>
        <w:tc>
          <w:tcPr>
            <w:tcW w:w="558" w:type="dxa"/>
            <w:tcBorders>
              <w:left w:val="nil"/>
              <w:right w:val="nil"/>
            </w:tcBorders>
            <w:noWrap/>
            <w:vAlign w:val="center"/>
          </w:tcPr>
          <w:p w14:paraId="5576C57A" w14:textId="77777777" w:rsidR="00975591" w:rsidRPr="0054709C" w:rsidRDefault="00975591" w:rsidP="00975591">
            <w:pPr>
              <w:spacing w:before="0" w:after="0" w:line="240" w:lineRule="auto"/>
              <w:jc w:val="right"/>
              <w:rPr>
                <w:rFonts w:ascii="Times New Roman" w:hAnsi="Times New Roman"/>
                <w:color w:val="500878"/>
                <w:lang w:eastAsia="pt-BR"/>
              </w:rPr>
            </w:pPr>
          </w:p>
        </w:tc>
        <w:tc>
          <w:tcPr>
            <w:tcW w:w="160" w:type="dxa"/>
            <w:tcBorders>
              <w:left w:val="nil"/>
              <w:right w:val="nil"/>
            </w:tcBorders>
            <w:vAlign w:val="center"/>
          </w:tcPr>
          <w:p w14:paraId="4882B3C2" w14:textId="77777777" w:rsidR="00975591" w:rsidRPr="0054709C" w:rsidRDefault="00975591" w:rsidP="00975591">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5936FC88" w14:textId="774A7E4A" w:rsidR="00975591" w:rsidRPr="0054709C" w:rsidRDefault="00F72064" w:rsidP="00975591">
            <w:pPr>
              <w:spacing w:before="0" w:after="0" w:line="240" w:lineRule="auto"/>
              <w:jc w:val="right"/>
              <w:rPr>
                <w:rFonts w:cs="Arial"/>
                <w:b/>
                <w:bCs/>
                <w:color w:val="500878"/>
                <w:lang w:eastAsia="pt-BR"/>
              </w:rPr>
            </w:pPr>
            <w:r>
              <w:rPr>
                <w:rFonts w:cs="Arial"/>
                <w:b/>
                <w:bCs/>
                <w:color w:val="500878"/>
                <w:lang w:eastAsia="pt-BR"/>
              </w:rPr>
              <w:t>67.79</w:t>
            </w:r>
            <w:r w:rsidR="00326F97">
              <w:rPr>
                <w:rFonts w:cs="Arial"/>
                <w:b/>
                <w:bCs/>
                <w:color w:val="500878"/>
                <w:lang w:eastAsia="pt-BR"/>
              </w:rPr>
              <w:t>6</w:t>
            </w:r>
          </w:p>
        </w:tc>
        <w:tc>
          <w:tcPr>
            <w:tcW w:w="160" w:type="dxa"/>
            <w:tcBorders>
              <w:left w:val="nil"/>
              <w:right w:val="nil"/>
            </w:tcBorders>
            <w:noWrap/>
            <w:vAlign w:val="center"/>
            <w:hideMark/>
          </w:tcPr>
          <w:p w14:paraId="2D82CC31" w14:textId="77777777" w:rsidR="00975591" w:rsidRPr="0054709C" w:rsidRDefault="00975591" w:rsidP="00975591">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hideMark/>
          </w:tcPr>
          <w:p w14:paraId="0DE04507" w14:textId="6627574C" w:rsidR="00975591" w:rsidRPr="0054709C" w:rsidRDefault="00975591" w:rsidP="00975591">
            <w:pPr>
              <w:spacing w:before="0" w:after="0" w:line="240" w:lineRule="auto"/>
              <w:jc w:val="right"/>
              <w:rPr>
                <w:rFonts w:cs="Arial"/>
                <w:b/>
                <w:bCs/>
                <w:color w:val="500878"/>
                <w:lang w:eastAsia="pt-BR"/>
              </w:rPr>
            </w:pPr>
            <w:r w:rsidRPr="0054709C">
              <w:rPr>
                <w:rFonts w:cs="Arial"/>
                <w:b/>
                <w:bCs/>
                <w:color w:val="500878"/>
                <w:lang w:eastAsia="pt-BR"/>
              </w:rPr>
              <w:t>59.417</w:t>
            </w:r>
          </w:p>
        </w:tc>
      </w:tr>
    </w:tbl>
    <w:p w14:paraId="5C7C02D1" w14:textId="19E4F208" w:rsidR="003B5F9A" w:rsidRDefault="527B5C5D" w:rsidP="00C21991">
      <w:pPr>
        <w:pStyle w:val="PargrafodaLista"/>
        <w:numPr>
          <w:ilvl w:val="0"/>
          <w:numId w:val="27"/>
        </w:numPr>
        <w:ind w:left="425" w:hanging="357"/>
      </w:pPr>
      <w:r>
        <w:t>A</w:t>
      </w:r>
      <w:r w:rsidR="6FF451E8">
        <w:t xml:space="preserve"> Prodesp em conformidade com a Lei nº</w:t>
      </w:r>
      <w:r w:rsidR="0E0C17D1">
        <w:t xml:space="preserve"> 10.833/03</w:t>
      </w:r>
      <w:r w:rsidR="6FF451E8">
        <w:t xml:space="preserve">, passou a postergar (diferir) o pagamento de </w:t>
      </w:r>
      <w:r w:rsidR="6A6C537F">
        <w:t>Pasep</w:t>
      </w:r>
      <w:r w:rsidR="6FF451E8">
        <w:t xml:space="preserve"> e </w:t>
      </w:r>
      <w:r w:rsidR="6A6C537F">
        <w:t>Cofins</w:t>
      </w:r>
      <w:r w:rsidR="6FF451E8">
        <w:t xml:space="preserve"> incidentes sobre receitas auferidas contra </w:t>
      </w:r>
      <w:r w:rsidR="0E0C17D1">
        <w:t>pessoa jurídica de direito público</w:t>
      </w:r>
      <w:r w:rsidR="296D01B1">
        <w:t xml:space="preserve">, com isto, o recolhimento do </w:t>
      </w:r>
      <w:r w:rsidR="6A6C537F">
        <w:t>Pasep</w:t>
      </w:r>
      <w:r w:rsidR="296D01B1">
        <w:t xml:space="preserve"> e </w:t>
      </w:r>
      <w:r w:rsidR="6A6C537F">
        <w:t>Cofins</w:t>
      </w:r>
      <w:r w:rsidR="296D01B1">
        <w:t xml:space="preserve"> passa a ser exigido no recebimento.</w:t>
      </w:r>
    </w:p>
    <w:p w14:paraId="25C3F8D2" w14:textId="1F253D61" w:rsidR="00FD6C05" w:rsidRPr="00FE34AB" w:rsidRDefault="00FD6C05" w:rsidP="00C21991">
      <w:pPr>
        <w:keepNext/>
        <w:numPr>
          <w:ilvl w:val="0"/>
          <w:numId w:val="18"/>
        </w:numPr>
        <w:spacing w:before="0" w:after="0"/>
        <w:outlineLvl w:val="1"/>
        <w:rPr>
          <w:b/>
          <w:color w:val="500878"/>
        </w:rPr>
      </w:pPr>
      <w:r w:rsidRPr="00FE34AB">
        <w:rPr>
          <w:b/>
          <w:color w:val="500878"/>
        </w:rPr>
        <w:t>P</w:t>
      </w:r>
      <w:r w:rsidR="00B76BE8" w:rsidRPr="00FE34AB">
        <w:rPr>
          <w:b/>
          <w:color w:val="500878"/>
        </w:rPr>
        <w:t>rovisão para contingências</w:t>
      </w:r>
    </w:p>
    <w:p w14:paraId="728C8822" w14:textId="10933A77" w:rsidR="008910D5" w:rsidRPr="00FE34AB" w:rsidRDefault="00FD6C05" w:rsidP="0076288F">
      <w:pPr>
        <w:spacing w:before="0" w:after="0"/>
      </w:pPr>
      <w:r w:rsidRPr="00FE34AB">
        <w:t xml:space="preserve">Com base na análise individual dos processos ajuizados contra a Companhia e suportadas por opinião de seus assessores jurídicos, foram constituídas provisões de naturezas trabalhistas e cíveis no </w:t>
      </w:r>
      <w:r w:rsidR="00E13C74" w:rsidRPr="00FE34AB">
        <w:t>p</w:t>
      </w:r>
      <w:r w:rsidRPr="00FE34AB">
        <w:t xml:space="preserve">assivo </w:t>
      </w:r>
      <w:r w:rsidR="00E13C74" w:rsidRPr="00FE34AB">
        <w:t>n</w:t>
      </w:r>
      <w:r w:rsidRPr="00FE34AB">
        <w:t xml:space="preserve">ão </w:t>
      </w:r>
      <w:r w:rsidR="00E13C74" w:rsidRPr="00FE34AB">
        <w:t>c</w:t>
      </w:r>
      <w:r w:rsidRPr="00FE34AB">
        <w:t xml:space="preserve">irculante, para riscos com </w:t>
      </w:r>
      <w:r w:rsidRPr="00653F79">
        <w:t>perdas consideradas prováveis.</w:t>
      </w:r>
      <w:r w:rsidRPr="00FE34AB">
        <w:t xml:space="preserve"> As estimativas utilizadas para constituição das provisões para contingências podem variar em relação aos valores a serem desembolsados em caso de desfecho desfavorável das discussões judiciais em andamento. A Administração da Companhia, fundamentada na opinião de seus assessores jurídicos, estima que o efetivo desembolso das referidas provisões para riscos trabalhistas e cíveis ocorrerá em até 5 anos, sendo certo de que o andamento processual depende de fatores externos, </w:t>
      </w:r>
      <w:r w:rsidR="00785BB0" w:rsidRPr="00FE34AB">
        <w:t>fora do</w:t>
      </w:r>
      <w:r w:rsidRPr="00FE34AB">
        <w:t xml:space="preserve"> controle da Companhia.</w:t>
      </w:r>
    </w:p>
    <w:tbl>
      <w:tblPr>
        <w:tblW w:w="9741" w:type="dxa"/>
        <w:jc w:val="center"/>
        <w:tblLayout w:type="fixed"/>
        <w:tblCellMar>
          <w:left w:w="70" w:type="dxa"/>
          <w:right w:w="70" w:type="dxa"/>
        </w:tblCellMar>
        <w:tblLook w:val="04A0" w:firstRow="1" w:lastRow="0" w:firstColumn="1" w:lastColumn="0" w:noHBand="0" w:noVBand="1"/>
      </w:tblPr>
      <w:tblGrid>
        <w:gridCol w:w="3673"/>
        <w:gridCol w:w="1089"/>
        <w:gridCol w:w="160"/>
        <w:gridCol w:w="1088"/>
        <w:gridCol w:w="160"/>
        <w:gridCol w:w="1088"/>
        <w:gridCol w:w="160"/>
        <w:gridCol w:w="1075"/>
        <w:gridCol w:w="160"/>
        <w:gridCol w:w="1088"/>
      </w:tblGrid>
      <w:tr w:rsidR="00F46496" w:rsidRPr="00A9692B" w14:paraId="76BE9299" w14:textId="77777777" w:rsidTr="008A307D">
        <w:trPr>
          <w:cantSplit/>
          <w:jc w:val="center"/>
        </w:trPr>
        <w:tc>
          <w:tcPr>
            <w:tcW w:w="3673" w:type="dxa"/>
            <w:tcBorders>
              <w:top w:val="nil"/>
              <w:left w:val="nil"/>
              <w:right w:val="nil"/>
            </w:tcBorders>
            <w:noWrap/>
            <w:vAlign w:val="center"/>
          </w:tcPr>
          <w:p w14:paraId="2B2A3444" w14:textId="77777777" w:rsidR="00FD6C05" w:rsidRPr="00DD3919" w:rsidRDefault="00FD6C05" w:rsidP="006C3965">
            <w:pPr>
              <w:spacing w:before="0" w:after="0" w:line="240" w:lineRule="auto"/>
              <w:jc w:val="left"/>
              <w:rPr>
                <w:rFonts w:cs="Arial"/>
                <w:color w:val="500878"/>
                <w:sz w:val="16"/>
                <w:szCs w:val="16"/>
                <w:lang w:eastAsia="pt-BR"/>
              </w:rPr>
            </w:pPr>
            <w:bookmarkStart w:id="4" w:name="_Hlk146640355"/>
          </w:p>
        </w:tc>
        <w:tc>
          <w:tcPr>
            <w:tcW w:w="1089" w:type="dxa"/>
            <w:tcBorders>
              <w:left w:val="nil"/>
              <w:bottom w:val="single" w:sz="4" w:space="0" w:color="auto"/>
              <w:right w:val="nil"/>
            </w:tcBorders>
            <w:shd w:val="clear" w:color="auto" w:fill="F2F2F2" w:themeFill="background1" w:themeFillShade="F2"/>
            <w:noWrap/>
            <w:vAlign w:val="center"/>
          </w:tcPr>
          <w:p w14:paraId="0D23D5AB" w14:textId="5B6DCB89" w:rsidR="00FD6C05" w:rsidRPr="00DD3919" w:rsidRDefault="00FD6C05" w:rsidP="00583104">
            <w:pPr>
              <w:spacing w:before="0" w:after="0" w:line="240" w:lineRule="auto"/>
              <w:jc w:val="right"/>
              <w:rPr>
                <w:rFonts w:cs="Arial"/>
                <w:color w:val="500878"/>
                <w:sz w:val="16"/>
                <w:szCs w:val="16"/>
                <w:lang w:eastAsia="pt-BR"/>
              </w:rPr>
            </w:pPr>
            <w:r w:rsidRPr="00DD3919">
              <w:rPr>
                <w:rFonts w:cs="Arial"/>
                <w:b/>
                <w:color w:val="500878"/>
                <w:sz w:val="16"/>
                <w:szCs w:val="16"/>
                <w:lang w:eastAsia="pt-BR"/>
              </w:rPr>
              <w:t>202</w:t>
            </w:r>
            <w:r w:rsidR="008910D5" w:rsidRPr="00DD3919">
              <w:rPr>
                <w:rFonts w:cs="Arial"/>
                <w:b/>
                <w:color w:val="500878"/>
                <w:sz w:val="16"/>
                <w:szCs w:val="16"/>
                <w:lang w:eastAsia="pt-BR"/>
              </w:rPr>
              <w:t>3</w:t>
            </w:r>
          </w:p>
        </w:tc>
        <w:tc>
          <w:tcPr>
            <w:tcW w:w="160" w:type="dxa"/>
            <w:tcBorders>
              <w:top w:val="nil"/>
              <w:left w:val="nil"/>
              <w:right w:val="nil"/>
            </w:tcBorders>
            <w:noWrap/>
            <w:vAlign w:val="center"/>
          </w:tcPr>
          <w:p w14:paraId="32C8C71B" w14:textId="77777777" w:rsidR="00FD6C05" w:rsidRPr="00DD3919" w:rsidRDefault="00FD6C05" w:rsidP="00583104">
            <w:pPr>
              <w:spacing w:before="0" w:after="0" w:line="240" w:lineRule="auto"/>
              <w:jc w:val="right"/>
              <w:rPr>
                <w:rFonts w:cs="Arial"/>
                <w:color w:val="500878"/>
                <w:sz w:val="16"/>
                <w:szCs w:val="16"/>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5B8B234F" w14:textId="74A17467" w:rsidR="00FD6C05" w:rsidRPr="00DD3919" w:rsidRDefault="00FD6C05" w:rsidP="009650A7">
            <w:pPr>
              <w:spacing w:before="0" w:after="0" w:line="240" w:lineRule="auto"/>
              <w:jc w:val="center"/>
              <w:rPr>
                <w:rFonts w:cs="Arial"/>
                <w:color w:val="500878"/>
                <w:sz w:val="16"/>
                <w:szCs w:val="16"/>
                <w:lang w:eastAsia="pt-BR"/>
              </w:rPr>
            </w:pPr>
            <w:r w:rsidRPr="00DD3919">
              <w:rPr>
                <w:rFonts w:cs="Arial"/>
                <w:b/>
                <w:color w:val="500878"/>
                <w:sz w:val="16"/>
                <w:szCs w:val="16"/>
                <w:lang w:eastAsia="pt-BR"/>
              </w:rPr>
              <w:t>Adições</w:t>
            </w:r>
          </w:p>
        </w:tc>
        <w:tc>
          <w:tcPr>
            <w:tcW w:w="160" w:type="dxa"/>
            <w:tcBorders>
              <w:top w:val="nil"/>
              <w:left w:val="nil"/>
              <w:right w:val="nil"/>
            </w:tcBorders>
            <w:noWrap/>
            <w:vAlign w:val="center"/>
          </w:tcPr>
          <w:p w14:paraId="03D67900" w14:textId="77777777" w:rsidR="00FD6C05" w:rsidRPr="00DD3919" w:rsidRDefault="00FD6C05" w:rsidP="009650A7">
            <w:pPr>
              <w:spacing w:before="0" w:after="0" w:line="240" w:lineRule="auto"/>
              <w:jc w:val="center"/>
              <w:rPr>
                <w:rFonts w:cs="Arial"/>
                <w:color w:val="500878"/>
                <w:sz w:val="16"/>
                <w:szCs w:val="16"/>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55ECACAC" w14:textId="1A96E425" w:rsidR="00FD6C05" w:rsidRPr="00DD3919" w:rsidRDefault="00FD6C05" w:rsidP="009650A7">
            <w:pPr>
              <w:spacing w:before="0" w:after="0" w:line="240" w:lineRule="auto"/>
              <w:jc w:val="center"/>
              <w:rPr>
                <w:rFonts w:cs="Arial"/>
                <w:color w:val="500878"/>
                <w:sz w:val="16"/>
                <w:szCs w:val="16"/>
                <w:lang w:eastAsia="pt-BR"/>
              </w:rPr>
            </w:pPr>
            <w:r w:rsidRPr="00DD3919">
              <w:rPr>
                <w:rFonts w:cs="Arial"/>
                <w:b/>
                <w:color w:val="500878"/>
                <w:sz w:val="16"/>
                <w:szCs w:val="16"/>
                <w:lang w:eastAsia="pt-BR"/>
              </w:rPr>
              <w:t xml:space="preserve">Baixas/ </w:t>
            </w:r>
            <w:r w:rsidR="00F8512D" w:rsidRPr="00DD3919">
              <w:rPr>
                <w:rFonts w:cs="Arial"/>
                <w:b/>
                <w:color w:val="500878"/>
                <w:sz w:val="16"/>
                <w:szCs w:val="16"/>
                <w:lang w:eastAsia="pt-BR"/>
              </w:rPr>
              <w:t>R</w:t>
            </w:r>
            <w:r w:rsidRPr="00DD3919">
              <w:rPr>
                <w:rFonts w:cs="Arial"/>
                <w:b/>
                <w:color w:val="500878"/>
                <w:sz w:val="16"/>
                <w:szCs w:val="16"/>
                <w:lang w:eastAsia="pt-BR"/>
              </w:rPr>
              <w:t>eversões</w:t>
            </w:r>
          </w:p>
        </w:tc>
        <w:tc>
          <w:tcPr>
            <w:tcW w:w="160" w:type="dxa"/>
            <w:tcBorders>
              <w:top w:val="nil"/>
              <w:left w:val="nil"/>
              <w:right w:val="nil"/>
            </w:tcBorders>
            <w:noWrap/>
            <w:vAlign w:val="center"/>
          </w:tcPr>
          <w:p w14:paraId="73A91ABF" w14:textId="77777777" w:rsidR="00FD6C05" w:rsidRPr="00DD3919" w:rsidRDefault="00FD6C05" w:rsidP="009650A7">
            <w:pPr>
              <w:spacing w:before="0" w:after="0" w:line="240" w:lineRule="auto"/>
              <w:jc w:val="center"/>
              <w:rPr>
                <w:rFonts w:cs="Arial"/>
                <w:color w:val="500878"/>
                <w:sz w:val="16"/>
                <w:szCs w:val="16"/>
                <w:lang w:eastAsia="pt-BR"/>
              </w:rPr>
            </w:pPr>
          </w:p>
        </w:tc>
        <w:tc>
          <w:tcPr>
            <w:tcW w:w="1075" w:type="dxa"/>
            <w:tcBorders>
              <w:left w:val="nil"/>
              <w:bottom w:val="single" w:sz="4" w:space="0" w:color="auto"/>
              <w:right w:val="nil"/>
            </w:tcBorders>
            <w:shd w:val="clear" w:color="auto" w:fill="F2F2F2" w:themeFill="background1" w:themeFillShade="F2"/>
            <w:noWrap/>
            <w:vAlign w:val="center"/>
          </w:tcPr>
          <w:p w14:paraId="3974108A" w14:textId="66B5AC7F" w:rsidR="00FD6C05" w:rsidRPr="00DD3919" w:rsidRDefault="00FD6C05" w:rsidP="009650A7">
            <w:pPr>
              <w:spacing w:before="0" w:after="0" w:line="240" w:lineRule="auto"/>
              <w:jc w:val="center"/>
              <w:rPr>
                <w:rFonts w:cs="Arial"/>
                <w:color w:val="500878"/>
                <w:sz w:val="16"/>
                <w:szCs w:val="16"/>
                <w:lang w:eastAsia="pt-BR"/>
              </w:rPr>
            </w:pPr>
            <w:r w:rsidRPr="00DD3919">
              <w:rPr>
                <w:rFonts w:cs="Arial"/>
                <w:b/>
                <w:color w:val="500878"/>
                <w:sz w:val="16"/>
                <w:szCs w:val="16"/>
                <w:lang w:eastAsia="pt-BR"/>
              </w:rPr>
              <w:t>Atualização monetária</w:t>
            </w:r>
          </w:p>
        </w:tc>
        <w:tc>
          <w:tcPr>
            <w:tcW w:w="160" w:type="dxa"/>
            <w:tcBorders>
              <w:top w:val="nil"/>
              <w:left w:val="nil"/>
              <w:right w:val="nil"/>
            </w:tcBorders>
            <w:noWrap/>
            <w:vAlign w:val="center"/>
          </w:tcPr>
          <w:p w14:paraId="34AB616A" w14:textId="77777777" w:rsidR="00FD6C05" w:rsidRPr="00DD3919" w:rsidRDefault="00FD6C05" w:rsidP="00583104">
            <w:pPr>
              <w:spacing w:before="0" w:after="0" w:line="240" w:lineRule="auto"/>
              <w:jc w:val="right"/>
              <w:rPr>
                <w:rFonts w:cs="Arial"/>
                <w:color w:val="500878"/>
                <w:sz w:val="16"/>
                <w:szCs w:val="16"/>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2DC4ECD6" w14:textId="1E2637B0" w:rsidR="00FD6C05" w:rsidRPr="00DD3919" w:rsidRDefault="00FC535C" w:rsidP="00583104">
            <w:pPr>
              <w:spacing w:before="0" w:after="0" w:line="240" w:lineRule="auto"/>
              <w:jc w:val="right"/>
              <w:rPr>
                <w:rFonts w:cs="Arial"/>
                <w:color w:val="500878"/>
                <w:sz w:val="16"/>
                <w:szCs w:val="16"/>
                <w:lang w:eastAsia="pt-BR"/>
              </w:rPr>
            </w:pPr>
            <w:r w:rsidRPr="00DD3919">
              <w:rPr>
                <w:rFonts w:cs="Arial"/>
                <w:b/>
                <w:color w:val="500878"/>
                <w:sz w:val="16"/>
                <w:szCs w:val="16"/>
                <w:lang w:eastAsia="pt-BR"/>
              </w:rPr>
              <w:t>202</w:t>
            </w:r>
            <w:r w:rsidR="00ED490D" w:rsidRPr="00DD3919">
              <w:rPr>
                <w:rFonts w:cs="Arial"/>
                <w:b/>
                <w:color w:val="500878"/>
                <w:sz w:val="16"/>
                <w:szCs w:val="16"/>
                <w:lang w:eastAsia="pt-BR"/>
              </w:rPr>
              <w:t>4</w:t>
            </w:r>
          </w:p>
        </w:tc>
      </w:tr>
      <w:tr w:rsidR="00FD6C05" w:rsidRPr="00A9692B" w14:paraId="7DFA7300" w14:textId="77777777" w:rsidTr="008A307D">
        <w:trPr>
          <w:cantSplit/>
          <w:jc w:val="center"/>
        </w:trPr>
        <w:tc>
          <w:tcPr>
            <w:tcW w:w="3673" w:type="dxa"/>
            <w:tcBorders>
              <w:left w:val="nil"/>
              <w:right w:val="nil"/>
            </w:tcBorders>
            <w:noWrap/>
            <w:vAlign w:val="center"/>
          </w:tcPr>
          <w:p w14:paraId="080AF504" w14:textId="77777777" w:rsidR="00FD6C05" w:rsidRPr="00DD3919" w:rsidRDefault="00FD6C05" w:rsidP="006C3965">
            <w:pPr>
              <w:spacing w:before="0" w:after="0" w:line="240" w:lineRule="auto"/>
              <w:jc w:val="left"/>
              <w:rPr>
                <w:rFonts w:cs="Arial"/>
                <w:sz w:val="16"/>
                <w:szCs w:val="16"/>
                <w:highlight w:val="yellow"/>
                <w:lang w:eastAsia="pt-BR"/>
              </w:rPr>
            </w:pPr>
          </w:p>
        </w:tc>
        <w:tc>
          <w:tcPr>
            <w:tcW w:w="1089" w:type="dxa"/>
            <w:tcBorders>
              <w:top w:val="single" w:sz="4" w:space="0" w:color="auto"/>
              <w:left w:val="nil"/>
              <w:right w:val="nil"/>
            </w:tcBorders>
            <w:noWrap/>
            <w:vAlign w:val="center"/>
          </w:tcPr>
          <w:p w14:paraId="276650A1" w14:textId="77777777" w:rsidR="00FD6C05" w:rsidRPr="00DD3919" w:rsidRDefault="00FD6C05" w:rsidP="006C3965">
            <w:pPr>
              <w:spacing w:before="0" w:after="0" w:line="240" w:lineRule="auto"/>
              <w:jc w:val="right"/>
              <w:rPr>
                <w:rFonts w:cs="Arial"/>
                <w:b/>
                <w:sz w:val="16"/>
                <w:szCs w:val="16"/>
                <w:lang w:eastAsia="pt-BR"/>
              </w:rPr>
            </w:pPr>
          </w:p>
        </w:tc>
        <w:tc>
          <w:tcPr>
            <w:tcW w:w="160" w:type="dxa"/>
            <w:tcBorders>
              <w:left w:val="nil"/>
              <w:right w:val="nil"/>
            </w:tcBorders>
            <w:noWrap/>
            <w:vAlign w:val="center"/>
          </w:tcPr>
          <w:p w14:paraId="1B2FF07B" w14:textId="77777777" w:rsidR="00FD6C05" w:rsidRPr="00DD3919" w:rsidRDefault="00FD6C05" w:rsidP="006C3965">
            <w:pPr>
              <w:spacing w:before="0" w:after="0" w:line="240" w:lineRule="auto"/>
              <w:jc w:val="right"/>
              <w:rPr>
                <w:rFonts w:cs="Arial"/>
                <w:sz w:val="16"/>
                <w:szCs w:val="16"/>
                <w:highlight w:val="yellow"/>
                <w:lang w:eastAsia="pt-BR"/>
              </w:rPr>
            </w:pPr>
          </w:p>
        </w:tc>
        <w:tc>
          <w:tcPr>
            <w:tcW w:w="1088" w:type="dxa"/>
            <w:tcBorders>
              <w:top w:val="single" w:sz="4" w:space="0" w:color="auto"/>
              <w:left w:val="nil"/>
              <w:right w:val="nil"/>
            </w:tcBorders>
            <w:noWrap/>
            <w:vAlign w:val="center"/>
          </w:tcPr>
          <w:p w14:paraId="192956CF" w14:textId="77777777" w:rsidR="00FD6C05" w:rsidRPr="00DD3919" w:rsidRDefault="00FD6C05" w:rsidP="006C3965">
            <w:pPr>
              <w:spacing w:before="0" w:after="0" w:line="240" w:lineRule="auto"/>
              <w:jc w:val="right"/>
              <w:rPr>
                <w:rFonts w:cs="Arial"/>
                <w:b/>
                <w:bCs/>
                <w:sz w:val="16"/>
                <w:szCs w:val="16"/>
                <w:highlight w:val="yellow"/>
                <w:lang w:eastAsia="pt-BR"/>
              </w:rPr>
            </w:pPr>
          </w:p>
        </w:tc>
        <w:tc>
          <w:tcPr>
            <w:tcW w:w="160" w:type="dxa"/>
            <w:tcBorders>
              <w:left w:val="nil"/>
              <w:right w:val="nil"/>
            </w:tcBorders>
            <w:noWrap/>
            <w:vAlign w:val="center"/>
          </w:tcPr>
          <w:p w14:paraId="61F3F88C" w14:textId="77777777" w:rsidR="00FD6C05" w:rsidRPr="00DD3919" w:rsidRDefault="00FD6C05" w:rsidP="006C3965">
            <w:pPr>
              <w:spacing w:before="0" w:after="0" w:line="240" w:lineRule="auto"/>
              <w:jc w:val="right"/>
              <w:rPr>
                <w:rFonts w:cs="Arial"/>
                <w:sz w:val="16"/>
                <w:szCs w:val="16"/>
                <w:highlight w:val="yellow"/>
                <w:lang w:eastAsia="pt-BR"/>
              </w:rPr>
            </w:pPr>
          </w:p>
        </w:tc>
        <w:tc>
          <w:tcPr>
            <w:tcW w:w="1088" w:type="dxa"/>
            <w:tcBorders>
              <w:top w:val="single" w:sz="4" w:space="0" w:color="auto"/>
              <w:left w:val="nil"/>
              <w:right w:val="nil"/>
            </w:tcBorders>
            <w:noWrap/>
            <w:vAlign w:val="center"/>
          </w:tcPr>
          <w:p w14:paraId="6792F949" w14:textId="77777777" w:rsidR="00FD6C05" w:rsidRPr="00DD3919" w:rsidRDefault="00FD6C05" w:rsidP="006C3965">
            <w:pPr>
              <w:spacing w:before="0" w:after="0" w:line="240" w:lineRule="auto"/>
              <w:jc w:val="right"/>
              <w:rPr>
                <w:rFonts w:cs="Arial"/>
                <w:b/>
                <w:bCs/>
                <w:sz w:val="16"/>
                <w:szCs w:val="16"/>
                <w:highlight w:val="yellow"/>
                <w:lang w:eastAsia="pt-BR"/>
              </w:rPr>
            </w:pPr>
          </w:p>
        </w:tc>
        <w:tc>
          <w:tcPr>
            <w:tcW w:w="160" w:type="dxa"/>
            <w:tcBorders>
              <w:left w:val="nil"/>
              <w:right w:val="nil"/>
            </w:tcBorders>
            <w:noWrap/>
            <w:vAlign w:val="center"/>
          </w:tcPr>
          <w:p w14:paraId="0C724AFA" w14:textId="77777777" w:rsidR="00FD6C05" w:rsidRPr="00DD3919" w:rsidRDefault="00FD6C05" w:rsidP="006C3965">
            <w:pPr>
              <w:spacing w:before="0" w:after="0" w:line="240" w:lineRule="auto"/>
              <w:jc w:val="right"/>
              <w:rPr>
                <w:rFonts w:cs="Arial"/>
                <w:sz w:val="16"/>
                <w:szCs w:val="16"/>
                <w:highlight w:val="yellow"/>
                <w:lang w:eastAsia="pt-BR"/>
              </w:rPr>
            </w:pPr>
          </w:p>
        </w:tc>
        <w:tc>
          <w:tcPr>
            <w:tcW w:w="1075" w:type="dxa"/>
            <w:tcBorders>
              <w:top w:val="single" w:sz="4" w:space="0" w:color="auto"/>
              <w:left w:val="nil"/>
              <w:right w:val="nil"/>
            </w:tcBorders>
            <w:noWrap/>
            <w:vAlign w:val="center"/>
          </w:tcPr>
          <w:p w14:paraId="17B30A0D" w14:textId="77777777" w:rsidR="00FD6C05" w:rsidRPr="00DD3919" w:rsidRDefault="00FD6C05" w:rsidP="006C3965">
            <w:pPr>
              <w:spacing w:before="0" w:after="0" w:line="240" w:lineRule="auto"/>
              <w:jc w:val="right"/>
              <w:rPr>
                <w:rFonts w:cs="Arial"/>
                <w:b/>
                <w:bCs/>
                <w:sz w:val="16"/>
                <w:szCs w:val="16"/>
                <w:highlight w:val="yellow"/>
                <w:lang w:eastAsia="pt-BR"/>
              </w:rPr>
            </w:pPr>
          </w:p>
        </w:tc>
        <w:tc>
          <w:tcPr>
            <w:tcW w:w="160" w:type="dxa"/>
            <w:tcBorders>
              <w:left w:val="nil"/>
              <w:right w:val="nil"/>
            </w:tcBorders>
            <w:noWrap/>
            <w:vAlign w:val="center"/>
          </w:tcPr>
          <w:p w14:paraId="4A955529" w14:textId="77777777" w:rsidR="00FD6C05" w:rsidRPr="00DD3919" w:rsidRDefault="00FD6C05" w:rsidP="006C3965">
            <w:pPr>
              <w:spacing w:before="0" w:after="0" w:line="240" w:lineRule="auto"/>
              <w:jc w:val="right"/>
              <w:rPr>
                <w:rFonts w:cs="Arial"/>
                <w:sz w:val="16"/>
                <w:szCs w:val="16"/>
                <w:highlight w:val="yellow"/>
                <w:lang w:eastAsia="pt-BR"/>
              </w:rPr>
            </w:pPr>
          </w:p>
        </w:tc>
        <w:tc>
          <w:tcPr>
            <w:tcW w:w="1088" w:type="dxa"/>
            <w:tcBorders>
              <w:top w:val="single" w:sz="4" w:space="0" w:color="auto"/>
              <w:left w:val="nil"/>
              <w:right w:val="nil"/>
            </w:tcBorders>
            <w:noWrap/>
            <w:vAlign w:val="center"/>
          </w:tcPr>
          <w:p w14:paraId="5DF0E7D3" w14:textId="77777777" w:rsidR="00FD6C05" w:rsidRPr="00DD3919" w:rsidRDefault="00FD6C05" w:rsidP="006C3965">
            <w:pPr>
              <w:spacing w:before="0" w:after="0" w:line="240" w:lineRule="auto"/>
              <w:jc w:val="right"/>
              <w:rPr>
                <w:rFonts w:cs="Arial"/>
                <w:b/>
                <w:bCs/>
                <w:sz w:val="16"/>
                <w:szCs w:val="16"/>
                <w:highlight w:val="yellow"/>
                <w:lang w:eastAsia="pt-BR"/>
              </w:rPr>
            </w:pPr>
          </w:p>
        </w:tc>
      </w:tr>
      <w:tr w:rsidR="008910D5" w:rsidRPr="00DD3919" w14:paraId="7DD8AA0F" w14:textId="77777777" w:rsidTr="008A307D">
        <w:trPr>
          <w:cantSplit/>
          <w:jc w:val="center"/>
        </w:trPr>
        <w:tc>
          <w:tcPr>
            <w:tcW w:w="3673" w:type="dxa"/>
            <w:tcBorders>
              <w:left w:val="nil"/>
              <w:right w:val="nil"/>
            </w:tcBorders>
            <w:noWrap/>
            <w:vAlign w:val="center"/>
            <w:hideMark/>
          </w:tcPr>
          <w:p w14:paraId="0C1AAFAE" w14:textId="77777777" w:rsidR="008910D5" w:rsidRPr="00DD3919" w:rsidRDefault="008910D5" w:rsidP="008910D5">
            <w:pPr>
              <w:spacing w:before="0" w:after="0" w:line="240" w:lineRule="auto"/>
              <w:jc w:val="left"/>
              <w:rPr>
                <w:rFonts w:cs="Arial"/>
                <w:lang w:eastAsia="pt-BR"/>
              </w:rPr>
            </w:pPr>
            <w:r w:rsidRPr="00DD3919">
              <w:rPr>
                <w:rFonts w:cs="Arial"/>
                <w:lang w:eastAsia="pt-BR"/>
              </w:rPr>
              <w:t>Trabalhistas</w:t>
            </w:r>
          </w:p>
        </w:tc>
        <w:tc>
          <w:tcPr>
            <w:tcW w:w="1089" w:type="dxa"/>
            <w:tcBorders>
              <w:left w:val="nil"/>
              <w:right w:val="nil"/>
            </w:tcBorders>
            <w:noWrap/>
            <w:vAlign w:val="center"/>
          </w:tcPr>
          <w:p w14:paraId="76D2503E" w14:textId="0A7DE711" w:rsidR="008910D5" w:rsidRPr="00DD3919" w:rsidRDefault="008910D5" w:rsidP="008910D5">
            <w:pPr>
              <w:spacing w:before="0" w:after="0" w:line="240" w:lineRule="auto"/>
              <w:jc w:val="right"/>
              <w:rPr>
                <w:rFonts w:cs="Arial"/>
                <w:lang w:eastAsia="pt-BR"/>
              </w:rPr>
            </w:pPr>
            <w:r w:rsidRPr="00DD3919">
              <w:rPr>
                <w:rFonts w:cs="Arial"/>
                <w:lang w:eastAsia="pt-BR"/>
              </w:rPr>
              <w:t>23.208</w:t>
            </w:r>
          </w:p>
        </w:tc>
        <w:tc>
          <w:tcPr>
            <w:tcW w:w="160" w:type="dxa"/>
            <w:tcBorders>
              <w:left w:val="nil"/>
              <w:right w:val="nil"/>
            </w:tcBorders>
            <w:noWrap/>
            <w:vAlign w:val="center"/>
          </w:tcPr>
          <w:p w14:paraId="7D5D56E7" w14:textId="77777777" w:rsidR="008910D5" w:rsidRPr="00DD3919" w:rsidRDefault="008910D5" w:rsidP="008910D5">
            <w:pPr>
              <w:spacing w:before="0" w:after="0" w:line="240" w:lineRule="auto"/>
              <w:jc w:val="right"/>
              <w:rPr>
                <w:rFonts w:cs="Arial"/>
                <w:highlight w:val="yellow"/>
                <w:lang w:eastAsia="pt-BR"/>
              </w:rPr>
            </w:pPr>
          </w:p>
        </w:tc>
        <w:tc>
          <w:tcPr>
            <w:tcW w:w="1088" w:type="dxa"/>
            <w:tcBorders>
              <w:left w:val="nil"/>
              <w:right w:val="nil"/>
            </w:tcBorders>
            <w:noWrap/>
            <w:vAlign w:val="center"/>
          </w:tcPr>
          <w:p w14:paraId="00DBC9D8" w14:textId="7B293B74" w:rsidR="008910D5" w:rsidRPr="00DD3919" w:rsidRDefault="0029539D" w:rsidP="008910D5">
            <w:pPr>
              <w:spacing w:before="0" w:after="0" w:line="240" w:lineRule="auto"/>
              <w:jc w:val="right"/>
              <w:rPr>
                <w:rFonts w:cs="Arial"/>
                <w:lang w:eastAsia="pt-BR"/>
              </w:rPr>
            </w:pPr>
            <w:r w:rsidRPr="00DD3919">
              <w:rPr>
                <w:rFonts w:cs="Arial"/>
                <w:lang w:eastAsia="pt-BR"/>
              </w:rPr>
              <w:t>7.600</w:t>
            </w:r>
          </w:p>
        </w:tc>
        <w:tc>
          <w:tcPr>
            <w:tcW w:w="160" w:type="dxa"/>
            <w:tcBorders>
              <w:left w:val="nil"/>
              <w:right w:val="nil"/>
            </w:tcBorders>
            <w:noWrap/>
            <w:vAlign w:val="center"/>
          </w:tcPr>
          <w:p w14:paraId="0ADB0291"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0EFE36C4" w14:textId="77DABE89" w:rsidR="008910D5" w:rsidRPr="00DD3919" w:rsidRDefault="0029539D" w:rsidP="008910D5">
            <w:pPr>
              <w:spacing w:before="0" w:after="0" w:line="240" w:lineRule="auto"/>
              <w:jc w:val="right"/>
              <w:rPr>
                <w:rFonts w:cs="Arial"/>
                <w:lang w:eastAsia="pt-BR"/>
              </w:rPr>
            </w:pPr>
            <w:r w:rsidRPr="00DD3919">
              <w:rPr>
                <w:rFonts w:cs="Arial"/>
                <w:lang w:eastAsia="pt-BR"/>
              </w:rPr>
              <w:t>(9.062)</w:t>
            </w:r>
          </w:p>
        </w:tc>
        <w:tc>
          <w:tcPr>
            <w:tcW w:w="160" w:type="dxa"/>
            <w:tcBorders>
              <w:left w:val="nil"/>
              <w:right w:val="nil"/>
            </w:tcBorders>
            <w:noWrap/>
            <w:vAlign w:val="center"/>
          </w:tcPr>
          <w:p w14:paraId="4987C41F" w14:textId="77777777" w:rsidR="008910D5" w:rsidRPr="00DD3919" w:rsidRDefault="008910D5" w:rsidP="008910D5">
            <w:pPr>
              <w:spacing w:before="0" w:after="0" w:line="240" w:lineRule="auto"/>
              <w:jc w:val="right"/>
              <w:rPr>
                <w:rFonts w:cs="Arial"/>
                <w:lang w:eastAsia="pt-BR"/>
              </w:rPr>
            </w:pPr>
          </w:p>
        </w:tc>
        <w:tc>
          <w:tcPr>
            <w:tcW w:w="1075" w:type="dxa"/>
            <w:tcBorders>
              <w:left w:val="nil"/>
              <w:right w:val="nil"/>
            </w:tcBorders>
            <w:noWrap/>
            <w:vAlign w:val="center"/>
          </w:tcPr>
          <w:p w14:paraId="787BC352" w14:textId="1DCC7CE4" w:rsidR="008910D5" w:rsidRPr="00DD3919" w:rsidRDefault="0029539D" w:rsidP="008910D5">
            <w:pPr>
              <w:spacing w:before="0" w:after="0" w:line="240" w:lineRule="auto"/>
              <w:jc w:val="right"/>
              <w:rPr>
                <w:rFonts w:cs="Arial"/>
                <w:lang w:eastAsia="pt-BR"/>
              </w:rPr>
            </w:pPr>
            <w:r w:rsidRPr="00DD3919">
              <w:rPr>
                <w:rFonts w:cs="Arial"/>
                <w:lang w:eastAsia="pt-BR"/>
              </w:rPr>
              <w:t>11.496</w:t>
            </w:r>
          </w:p>
        </w:tc>
        <w:tc>
          <w:tcPr>
            <w:tcW w:w="160" w:type="dxa"/>
            <w:tcBorders>
              <w:left w:val="nil"/>
              <w:right w:val="nil"/>
            </w:tcBorders>
            <w:noWrap/>
            <w:vAlign w:val="center"/>
          </w:tcPr>
          <w:p w14:paraId="3F011215"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271F7BAF" w14:textId="48DFF8B1" w:rsidR="008910D5" w:rsidRPr="00240A9D" w:rsidRDefault="0029539D" w:rsidP="008910D5">
            <w:pPr>
              <w:spacing w:before="0" w:after="0" w:line="240" w:lineRule="auto"/>
              <w:jc w:val="right"/>
              <w:rPr>
                <w:rFonts w:cs="Arial"/>
                <w:lang w:eastAsia="pt-BR"/>
              </w:rPr>
            </w:pPr>
            <w:r w:rsidRPr="00240A9D">
              <w:rPr>
                <w:rFonts w:cs="Arial"/>
                <w:lang w:eastAsia="pt-BR"/>
              </w:rPr>
              <w:t>33.242</w:t>
            </w:r>
          </w:p>
        </w:tc>
      </w:tr>
      <w:tr w:rsidR="008910D5" w:rsidRPr="00DD3919" w14:paraId="7AB960D4" w14:textId="77777777" w:rsidTr="008A307D">
        <w:trPr>
          <w:cantSplit/>
          <w:jc w:val="center"/>
        </w:trPr>
        <w:tc>
          <w:tcPr>
            <w:tcW w:w="3673" w:type="dxa"/>
            <w:tcBorders>
              <w:left w:val="nil"/>
              <w:right w:val="nil"/>
            </w:tcBorders>
            <w:noWrap/>
            <w:vAlign w:val="center"/>
            <w:hideMark/>
          </w:tcPr>
          <w:p w14:paraId="7C00F835" w14:textId="77777777" w:rsidR="008910D5" w:rsidRPr="00DD3919" w:rsidRDefault="008910D5" w:rsidP="008910D5">
            <w:pPr>
              <w:spacing w:before="0" w:after="0" w:line="240" w:lineRule="auto"/>
              <w:jc w:val="left"/>
              <w:rPr>
                <w:rFonts w:cs="Arial"/>
                <w:lang w:eastAsia="pt-BR"/>
              </w:rPr>
            </w:pPr>
            <w:r w:rsidRPr="00DD3919">
              <w:rPr>
                <w:rFonts w:cs="Arial"/>
                <w:lang w:eastAsia="pt-BR"/>
              </w:rPr>
              <w:t>Cíveis</w:t>
            </w:r>
          </w:p>
        </w:tc>
        <w:tc>
          <w:tcPr>
            <w:tcW w:w="1089" w:type="dxa"/>
            <w:tcBorders>
              <w:left w:val="nil"/>
              <w:right w:val="nil"/>
            </w:tcBorders>
            <w:noWrap/>
            <w:vAlign w:val="center"/>
          </w:tcPr>
          <w:p w14:paraId="4C3F05B6" w14:textId="3B4FA746" w:rsidR="008910D5" w:rsidRPr="00DD3919" w:rsidRDefault="008910D5" w:rsidP="008910D5">
            <w:pPr>
              <w:spacing w:before="0" w:after="0" w:line="240" w:lineRule="auto"/>
              <w:jc w:val="right"/>
              <w:rPr>
                <w:rFonts w:cs="Arial"/>
                <w:lang w:eastAsia="pt-BR"/>
              </w:rPr>
            </w:pPr>
            <w:r w:rsidRPr="00DD3919">
              <w:rPr>
                <w:rFonts w:cs="Arial"/>
                <w:lang w:eastAsia="pt-BR"/>
              </w:rPr>
              <w:t>14.387</w:t>
            </w:r>
          </w:p>
        </w:tc>
        <w:tc>
          <w:tcPr>
            <w:tcW w:w="160" w:type="dxa"/>
            <w:tcBorders>
              <w:left w:val="nil"/>
              <w:right w:val="nil"/>
            </w:tcBorders>
            <w:noWrap/>
            <w:vAlign w:val="center"/>
          </w:tcPr>
          <w:p w14:paraId="28CAE5B8" w14:textId="77777777" w:rsidR="008910D5" w:rsidRPr="00DD3919" w:rsidRDefault="008910D5" w:rsidP="008910D5">
            <w:pPr>
              <w:spacing w:before="0" w:after="0" w:line="240" w:lineRule="auto"/>
              <w:jc w:val="right"/>
              <w:rPr>
                <w:rFonts w:cs="Arial"/>
                <w:highlight w:val="yellow"/>
                <w:lang w:eastAsia="pt-BR"/>
              </w:rPr>
            </w:pPr>
          </w:p>
        </w:tc>
        <w:tc>
          <w:tcPr>
            <w:tcW w:w="1088" w:type="dxa"/>
            <w:tcBorders>
              <w:left w:val="nil"/>
              <w:right w:val="nil"/>
            </w:tcBorders>
            <w:noWrap/>
            <w:vAlign w:val="center"/>
          </w:tcPr>
          <w:p w14:paraId="0ADB8C14" w14:textId="53546B2D" w:rsidR="008910D5" w:rsidRPr="00DD3919" w:rsidRDefault="0029539D" w:rsidP="008910D5">
            <w:pPr>
              <w:spacing w:before="0" w:after="0" w:line="240" w:lineRule="auto"/>
              <w:jc w:val="right"/>
              <w:rPr>
                <w:rFonts w:cs="Arial"/>
                <w:lang w:eastAsia="pt-BR"/>
              </w:rPr>
            </w:pPr>
            <w:r w:rsidRPr="00DD3919">
              <w:rPr>
                <w:rFonts w:cs="Arial"/>
                <w:lang w:eastAsia="pt-BR"/>
              </w:rPr>
              <w:t>611</w:t>
            </w:r>
          </w:p>
        </w:tc>
        <w:tc>
          <w:tcPr>
            <w:tcW w:w="160" w:type="dxa"/>
            <w:tcBorders>
              <w:left w:val="nil"/>
              <w:right w:val="nil"/>
            </w:tcBorders>
            <w:noWrap/>
            <w:vAlign w:val="center"/>
          </w:tcPr>
          <w:p w14:paraId="239992A4"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559B59F8" w14:textId="68A0851F" w:rsidR="008910D5" w:rsidRPr="00DD3919" w:rsidRDefault="0029539D" w:rsidP="008910D5">
            <w:pPr>
              <w:spacing w:before="0" w:after="0" w:line="240" w:lineRule="auto"/>
              <w:jc w:val="right"/>
              <w:rPr>
                <w:rFonts w:cs="Arial"/>
                <w:lang w:eastAsia="pt-BR"/>
              </w:rPr>
            </w:pPr>
            <w:r w:rsidRPr="00DD3919">
              <w:rPr>
                <w:rFonts w:cs="Arial"/>
                <w:lang w:eastAsia="pt-BR"/>
              </w:rPr>
              <w:t>(7.987)</w:t>
            </w:r>
          </w:p>
        </w:tc>
        <w:tc>
          <w:tcPr>
            <w:tcW w:w="160" w:type="dxa"/>
            <w:tcBorders>
              <w:left w:val="nil"/>
              <w:right w:val="nil"/>
            </w:tcBorders>
            <w:noWrap/>
            <w:vAlign w:val="center"/>
          </w:tcPr>
          <w:p w14:paraId="43D7685E" w14:textId="77777777" w:rsidR="008910D5" w:rsidRPr="00DD3919" w:rsidRDefault="008910D5" w:rsidP="008910D5">
            <w:pPr>
              <w:spacing w:before="0" w:after="0" w:line="240" w:lineRule="auto"/>
              <w:jc w:val="right"/>
              <w:rPr>
                <w:rFonts w:cs="Arial"/>
                <w:lang w:eastAsia="pt-BR"/>
              </w:rPr>
            </w:pPr>
          </w:p>
        </w:tc>
        <w:tc>
          <w:tcPr>
            <w:tcW w:w="1075" w:type="dxa"/>
            <w:tcBorders>
              <w:left w:val="nil"/>
              <w:right w:val="nil"/>
            </w:tcBorders>
            <w:noWrap/>
            <w:vAlign w:val="center"/>
          </w:tcPr>
          <w:p w14:paraId="39CBBFDB" w14:textId="711FE60D" w:rsidR="008910D5" w:rsidRPr="00DD3919" w:rsidRDefault="0029539D" w:rsidP="008910D5">
            <w:pPr>
              <w:spacing w:before="0" w:after="0" w:line="240" w:lineRule="auto"/>
              <w:jc w:val="right"/>
              <w:rPr>
                <w:rFonts w:cs="Arial"/>
                <w:lang w:eastAsia="pt-BR"/>
              </w:rPr>
            </w:pPr>
            <w:r w:rsidRPr="00DD3919">
              <w:rPr>
                <w:rFonts w:cs="Arial"/>
                <w:lang w:eastAsia="pt-BR"/>
              </w:rPr>
              <w:t>886</w:t>
            </w:r>
          </w:p>
        </w:tc>
        <w:tc>
          <w:tcPr>
            <w:tcW w:w="160" w:type="dxa"/>
            <w:tcBorders>
              <w:left w:val="nil"/>
              <w:right w:val="nil"/>
            </w:tcBorders>
            <w:noWrap/>
            <w:vAlign w:val="center"/>
          </w:tcPr>
          <w:p w14:paraId="588C0900"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0F423A0B" w14:textId="6FC98139" w:rsidR="008910D5" w:rsidRPr="00240A9D" w:rsidRDefault="0029539D" w:rsidP="008910D5">
            <w:pPr>
              <w:spacing w:before="0" w:after="0" w:line="240" w:lineRule="auto"/>
              <w:jc w:val="right"/>
              <w:rPr>
                <w:rFonts w:cs="Arial"/>
                <w:lang w:eastAsia="pt-BR"/>
              </w:rPr>
            </w:pPr>
            <w:r w:rsidRPr="00240A9D">
              <w:rPr>
                <w:rFonts w:cs="Arial"/>
                <w:lang w:eastAsia="pt-BR"/>
              </w:rPr>
              <w:t>7.897</w:t>
            </w:r>
          </w:p>
        </w:tc>
      </w:tr>
      <w:tr w:rsidR="008910D5" w:rsidRPr="00DD3919" w14:paraId="4E7C870B" w14:textId="77777777" w:rsidTr="008A307D">
        <w:trPr>
          <w:cantSplit/>
          <w:jc w:val="center"/>
        </w:trPr>
        <w:tc>
          <w:tcPr>
            <w:tcW w:w="3673" w:type="dxa"/>
            <w:tcBorders>
              <w:left w:val="nil"/>
              <w:right w:val="nil"/>
            </w:tcBorders>
            <w:shd w:val="clear" w:color="auto" w:fill="F8ECFE"/>
            <w:noWrap/>
            <w:vAlign w:val="center"/>
            <w:hideMark/>
          </w:tcPr>
          <w:p w14:paraId="38E77417" w14:textId="77777777" w:rsidR="008910D5" w:rsidRPr="00DD3919" w:rsidRDefault="008910D5" w:rsidP="008910D5">
            <w:pPr>
              <w:spacing w:before="0" w:after="0" w:line="240" w:lineRule="auto"/>
              <w:jc w:val="left"/>
              <w:rPr>
                <w:rFonts w:cs="Arial"/>
                <w:b/>
                <w:color w:val="500878"/>
                <w:lang w:eastAsia="pt-BR"/>
              </w:rPr>
            </w:pPr>
            <w:r w:rsidRPr="00DD3919">
              <w:rPr>
                <w:rFonts w:cs="Arial"/>
                <w:b/>
                <w:color w:val="500878"/>
                <w:lang w:eastAsia="pt-BR"/>
              </w:rPr>
              <w:t>Total</w:t>
            </w:r>
          </w:p>
        </w:tc>
        <w:tc>
          <w:tcPr>
            <w:tcW w:w="1089" w:type="dxa"/>
            <w:tcBorders>
              <w:top w:val="single" w:sz="4" w:space="0" w:color="auto"/>
              <w:left w:val="nil"/>
              <w:bottom w:val="double" w:sz="4" w:space="0" w:color="auto"/>
              <w:right w:val="nil"/>
            </w:tcBorders>
            <w:shd w:val="clear" w:color="auto" w:fill="F8ECFE"/>
            <w:noWrap/>
            <w:vAlign w:val="center"/>
          </w:tcPr>
          <w:p w14:paraId="225D60E9" w14:textId="54C3F2F7" w:rsidR="008910D5" w:rsidRPr="00DD3919" w:rsidRDefault="008910D5" w:rsidP="008910D5">
            <w:pPr>
              <w:spacing w:before="0" w:after="0" w:line="240" w:lineRule="auto"/>
              <w:jc w:val="right"/>
              <w:rPr>
                <w:rFonts w:cs="Arial"/>
                <w:b/>
                <w:color w:val="500878"/>
                <w:lang w:eastAsia="pt-BR"/>
              </w:rPr>
            </w:pPr>
            <w:r w:rsidRPr="00DD3919">
              <w:rPr>
                <w:rFonts w:cs="Arial"/>
                <w:b/>
                <w:color w:val="500878"/>
                <w:lang w:eastAsia="pt-BR"/>
              </w:rPr>
              <w:t>37.595</w:t>
            </w:r>
          </w:p>
        </w:tc>
        <w:tc>
          <w:tcPr>
            <w:tcW w:w="160" w:type="dxa"/>
            <w:tcBorders>
              <w:left w:val="nil"/>
              <w:right w:val="nil"/>
            </w:tcBorders>
            <w:shd w:val="clear" w:color="auto" w:fill="F8ECFE"/>
            <w:noWrap/>
            <w:vAlign w:val="center"/>
          </w:tcPr>
          <w:p w14:paraId="735B9A37" w14:textId="77777777" w:rsidR="008910D5" w:rsidRPr="00DD3919" w:rsidRDefault="008910D5" w:rsidP="008910D5">
            <w:pPr>
              <w:spacing w:before="0" w:after="0" w:line="240" w:lineRule="auto"/>
              <w:jc w:val="right"/>
              <w:rPr>
                <w:rFonts w:cs="Arial"/>
                <w:b/>
                <w:bCs/>
                <w:color w:val="500878"/>
                <w:highlight w:val="yellow"/>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1C382C70" w14:textId="206F5554" w:rsidR="008910D5" w:rsidRPr="00DD3919" w:rsidRDefault="0029539D" w:rsidP="008910D5">
            <w:pPr>
              <w:spacing w:before="0" w:after="0" w:line="240" w:lineRule="auto"/>
              <w:jc w:val="right"/>
              <w:rPr>
                <w:rFonts w:cs="Arial"/>
                <w:b/>
                <w:bCs/>
                <w:color w:val="500878"/>
                <w:lang w:eastAsia="pt-BR"/>
              </w:rPr>
            </w:pPr>
            <w:r w:rsidRPr="00DD3919">
              <w:rPr>
                <w:rFonts w:cs="Arial"/>
                <w:b/>
                <w:bCs/>
                <w:color w:val="500878"/>
                <w:lang w:eastAsia="pt-BR"/>
              </w:rPr>
              <w:t>8.211</w:t>
            </w:r>
          </w:p>
        </w:tc>
        <w:tc>
          <w:tcPr>
            <w:tcW w:w="160" w:type="dxa"/>
            <w:tcBorders>
              <w:left w:val="nil"/>
              <w:right w:val="nil"/>
            </w:tcBorders>
            <w:shd w:val="clear" w:color="auto" w:fill="F8ECFE"/>
            <w:noWrap/>
            <w:vAlign w:val="center"/>
          </w:tcPr>
          <w:p w14:paraId="320D934A" w14:textId="77777777" w:rsidR="008910D5" w:rsidRPr="00DD3919" w:rsidRDefault="008910D5" w:rsidP="008910D5">
            <w:pPr>
              <w:spacing w:before="0" w:after="0" w:line="240" w:lineRule="auto"/>
              <w:jc w:val="right"/>
              <w:rPr>
                <w:rFonts w:cs="Arial"/>
                <w:b/>
                <w:bCs/>
                <w:color w:val="500878"/>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4DD8461D" w14:textId="6A294776" w:rsidR="008910D5" w:rsidRPr="00DD3919" w:rsidRDefault="0029539D" w:rsidP="008910D5">
            <w:pPr>
              <w:spacing w:before="0" w:after="0" w:line="240" w:lineRule="auto"/>
              <w:jc w:val="right"/>
              <w:rPr>
                <w:rFonts w:cs="Arial"/>
                <w:b/>
                <w:bCs/>
                <w:color w:val="500878"/>
                <w:lang w:eastAsia="pt-BR"/>
              </w:rPr>
            </w:pPr>
            <w:r w:rsidRPr="00DD3919">
              <w:rPr>
                <w:rFonts w:cs="Arial"/>
                <w:b/>
                <w:bCs/>
                <w:color w:val="500878"/>
                <w:lang w:eastAsia="pt-BR"/>
              </w:rPr>
              <w:t>(17.049)</w:t>
            </w:r>
          </w:p>
        </w:tc>
        <w:tc>
          <w:tcPr>
            <w:tcW w:w="160" w:type="dxa"/>
            <w:tcBorders>
              <w:left w:val="nil"/>
              <w:right w:val="nil"/>
            </w:tcBorders>
            <w:shd w:val="clear" w:color="auto" w:fill="F8ECFE"/>
            <w:noWrap/>
            <w:vAlign w:val="center"/>
          </w:tcPr>
          <w:p w14:paraId="7D06A444" w14:textId="77777777" w:rsidR="008910D5" w:rsidRPr="00DD3919" w:rsidRDefault="008910D5" w:rsidP="008910D5">
            <w:pPr>
              <w:spacing w:before="0" w:after="0" w:line="240" w:lineRule="auto"/>
              <w:jc w:val="right"/>
              <w:rPr>
                <w:rFonts w:cs="Arial"/>
                <w:b/>
                <w:bCs/>
                <w:color w:val="500878"/>
                <w:lang w:eastAsia="pt-BR"/>
              </w:rPr>
            </w:pPr>
          </w:p>
        </w:tc>
        <w:tc>
          <w:tcPr>
            <w:tcW w:w="1075" w:type="dxa"/>
            <w:tcBorders>
              <w:top w:val="single" w:sz="4" w:space="0" w:color="auto"/>
              <w:left w:val="nil"/>
              <w:bottom w:val="double" w:sz="4" w:space="0" w:color="auto"/>
              <w:right w:val="nil"/>
            </w:tcBorders>
            <w:shd w:val="clear" w:color="auto" w:fill="F8ECFE"/>
            <w:noWrap/>
            <w:vAlign w:val="center"/>
          </w:tcPr>
          <w:p w14:paraId="02D8CDD3" w14:textId="4CA772CD" w:rsidR="008910D5" w:rsidRPr="00DD3919" w:rsidRDefault="0029539D" w:rsidP="008910D5">
            <w:pPr>
              <w:spacing w:before="0" w:after="0" w:line="240" w:lineRule="auto"/>
              <w:jc w:val="right"/>
              <w:rPr>
                <w:rFonts w:cs="Arial"/>
                <w:b/>
                <w:bCs/>
                <w:color w:val="500878"/>
                <w:lang w:eastAsia="pt-BR"/>
              </w:rPr>
            </w:pPr>
            <w:r w:rsidRPr="00DD3919">
              <w:rPr>
                <w:rFonts w:cs="Arial"/>
                <w:b/>
                <w:bCs/>
                <w:color w:val="500878"/>
                <w:lang w:eastAsia="pt-BR"/>
              </w:rPr>
              <w:t>12.382</w:t>
            </w:r>
          </w:p>
        </w:tc>
        <w:tc>
          <w:tcPr>
            <w:tcW w:w="160" w:type="dxa"/>
            <w:tcBorders>
              <w:left w:val="nil"/>
              <w:right w:val="nil"/>
            </w:tcBorders>
            <w:shd w:val="clear" w:color="auto" w:fill="F8ECFE"/>
            <w:noWrap/>
            <w:vAlign w:val="center"/>
          </w:tcPr>
          <w:p w14:paraId="525CDAB6" w14:textId="77777777" w:rsidR="008910D5" w:rsidRPr="00DD3919" w:rsidRDefault="008910D5" w:rsidP="008910D5">
            <w:pPr>
              <w:spacing w:before="0" w:after="0" w:line="240" w:lineRule="auto"/>
              <w:jc w:val="right"/>
              <w:rPr>
                <w:rFonts w:cs="Arial"/>
                <w:b/>
                <w:bCs/>
                <w:color w:val="500878"/>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4F3F67C3" w14:textId="4EEC02C1" w:rsidR="008910D5" w:rsidRPr="00240A9D" w:rsidRDefault="0029539D" w:rsidP="008910D5">
            <w:pPr>
              <w:spacing w:before="0" w:after="0" w:line="240" w:lineRule="auto"/>
              <w:jc w:val="right"/>
              <w:rPr>
                <w:rFonts w:cs="Arial"/>
                <w:b/>
                <w:color w:val="500878"/>
                <w:lang w:eastAsia="pt-BR"/>
              </w:rPr>
            </w:pPr>
            <w:r w:rsidRPr="00240A9D">
              <w:rPr>
                <w:rFonts w:cs="Arial"/>
                <w:b/>
                <w:color w:val="500878"/>
                <w:lang w:eastAsia="pt-BR"/>
              </w:rPr>
              <w:t>41.139</w:t>
            </w:r>
          </w:p>
        </w:tc>
      </w:tr>
    </w:tbl>
    <w:p w14:paraId="5D318CC5" w14:textId="77777777" w:rsidR="00E13C74" w:rsidRPr="00710EF4" w:rsidRDefault="00E13C74" w:rsidP="009765A4">
      <w:pPr>
        <w:spacing w:before="0" w:after="0" w:line="240" w:lineRule="auto"/>
      </w:pPr>
    </w:p>
    <w:tbl>
      <w:tblPr>
        <w:tblW w:w="9741" w:type="dxa"/>
        <w:jc w:val="center"/>
        <w:tblLayout w:type="fixed"/>
        <w:tblCellMar>
          <w:left w:w="70" w:type="dxa"/>
          <w:right w:w="70" w:type="dxa"/>
        </w:tblCellMar>
        <w:tblLook w:val="04A0" w:firstRow="1" w:lastRow="0" w:firstColumn="1" w:lastColumn="0" w:noHBand="0" w:noVBand="1"/>
      </w:tblPr>
      <w:tblGrid>
        <w:gridCol w:w="3673"/>
        <w:gridCol w:w="1089"/>
        <w:gridCol w:w="160"/>
        <w:gridCol w:w="1088"/>
        <w:gridCol w:w="160"/>
        <w:gridCol w:w="1088"/>
        <w:gridCol w:w="160"/>
        <w:gridCol w:w="1075"/>
        <w:gridCol w:w="160"/>
        <w:gridCol w:w="1088"/>
      </w:tblGrid>
      <w:tr w:rsidR="008910D5" w:rsidRPr="00A9692B" w14:paraId="08C64E25" w14:textId="77777777" w:rsidTr="008A307D">
        <w:trPr>
          <w:cantSplit/>
          <w:jc w:val="center"/>
        </w:trPr>
        <w:tc>
          <w:tcPr>
            <w:tcW w:w="3673" w:type="dxa"/>
            <w:tcBorders>
              <w:top w:val="nil"/>
              <w:left w:val="nil"/>
              <w:right w:val="nil"/>
            </w:tcBorders>
            <w:noWrap/>
            <w:vAlign w:val="center"/>
          </w:tcPr>
          <w:p w14:paraId="73A5DC1F" w14:textId="77777777" w:rsidR="008910D5" w:rsidRPr="00DD3919" w:rsidRDefault="008910D5" w:rsidP="008910D5">
            <w:pPr>
              <w:spacing w:before="0" w:after="0" w:line="240" w:lineRule="auto"/>
              <w:jc w:val="left"/>
              <w:rPr>
                <w:rFonts w:cs="Arial"/>
                <w:color w:val="500878"/>
                <w:sz w:val="16"/>
                <w:szCs w:val="16"/>
                <w:lang w:eastAsia="pt-BR"/>
              </w:rPr>
            </w:pPr>
          </w:p>
        </w:tc>
        <w:tc>
          <w:tcPr>
            <w:tcW w:w="1089" w:type="dxa"/>
            <w:tcBorders>
              <w:left w:val="nil"/>
              <w:bottom w:val="single" w:sz="4" w:space="0" w:color="auto"/>
              <w:right w:val="nil"/>
            </w:tcBorders>
            <w:shd w:val="clear" w:color="auto" w:fill="F2F2F2" w:themeFill="background1" w:themeFillShade="F2"/>
            <w:noWrap/>
            <w:vAlign w:val="center"/>
          </w:tcPr>
          <w:p w14:paraId="3CFA7A76" w14:textId="3B332A83" w:rsidR="008910D5" w:rsidRPr="00DD3919" w:rsidRDefault="008910D5" w:rsidP="00F8512D">
            <w:pPr>
              <w:spacing w:before="0" w:after="0" w:line="240" w:lineRule="auto"/>
              <w:jc w:val="right"/>
              <w:rPr>
                <w:rFonts w:cs="Arial"/>
                <w:color w:val="500878"/>
                <w:sz w:val="16"/>
                <w:szCs w:val="16"/>
                <w:lang w:eastAsia="pt-BR"/>
              </w:rPr>
            </w:pPr>
            <w:r w:rsidRPr="00DD3919">
              <w:rPr>
                <w:rFonts w:cs="Arial"/>
                <w:b/>
                <w:color w:val="500878"/>
                <w:sz w:val="16"/>
                <w:szCs w:val="16"/>
                <w:lang w:eastAsia="pt-BR"/>
              </w:rPr>
              <w:t>2022</w:t>
            </w:r>
          </w:p>
        </w:tc>
        <w:tc>
          <w:tcPr>
            <w:tcW w:w="160" w:type="dxa"/>
            <w:tcBorders>
              <w:top w:val="nil"/>
              <w:left w:val="nil"/>
              <w:right w:val="nil"/>
            </w:tcBorders>
            <w:noWrap/>
            <w:vAlign w:val="center"/>
          </w:tcPr>
          <w:p w14:paraId="7038DB9A" w14:textId="77777777" w:rsidR="008910D5" w:rsidRPr="00DD3919" w:rsidRDefault="008910D5" w:rsidP="00F8512D">
            <w:pPr>
              <w:spacing w:before="0" w:after="0" w:line="240" w:lineRule="auto"/>
              <w:jc w:val="right"/>
              <w:rPr>
                <w:rFonts w:cs="Arial"/>
                <w:color w:val="500878"/>
                <w:sz w:val="16"/>
                <w:szCs w:val="16"/>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504DA1E0" w14:textId="35C96EEF" w:rsidR="008910D5" w:rsidRPr="00DD3919" w:rsidRDefault="008910D5" w:rsidP="009650A7">
            <w:pPr>
              <w:spacing w:before="0" w:after="0" w:line="240" w:lineRule="auto"/>
              <w:jc w:val="center"/>
              <w:rPr>
                <w:rFonts w:cs="Arial"/>
                <w:color w:val="500878"/>
                <w:sz w:val="16"/>
                <w:szCs w:val="16"/>
                <w:lang w:eastAsia="pt-BR"/>
              </w:rPr>
            </w:pPr>
            <w:r w:rsidRPr="00DD3919">
              <w:rPr>
                <w:rFonts w:cs="Arial"/>
                <w:b/>
                <w:color w:val="500878"/>
                <w:sz w:val="16"/>
                <w:szCs w:val="16"/>
                <w:lang w:eastAsia="pt-BR"/>
              </w:rPr>
              <w:t>Adições</w:t>
            </w:r>
          </w:p>
        </w:tc>
        <w:tc>
          <w:tcPr>
            <w:tcW w:w="160" w:type="dxa"/>
            <w:tcBorders>
              <w:top w:val="nil"/>
              <w:left w:val="nil"/>
              <w:right w:val="nil"/>
            </w:tcBorders>
            <w:noWrap/>
            <w:vAlign w:val="center"/>
          </w:tcPr>
          <w:p w14:paraId="4D47DCD3" w14:textId="77777777" w:rsidR="008910D5" w:rsidRPr="00DD3919" w:rsidRDefault="008910D5" w:rsidP="009650A7">
            <w:pPr>
              <w:spacing w:before="0" w:after="0" w:line="240" w:lineRule="auto"/>
              <w:jc w:val="center"/>
              <w:rPr>
                <w:rFonts w:cs="Arial"/>
                <w:color w:val="500878"/>
                <w:sz w:val="16"/>
                <w:szCs w:val="16"/>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58EF6B4F" w14:textId="34D594D1" w:rsidR="008910D5" w:rsidRPr="00DD3919" w:rsidRDefault="008910D5" w:rsidP="009650A7">
            <w:pPr>
              <w:spacing w:before="0" w:after="0" w:line="240" w:lineRule="auto"/>
              <w:jc w:val="center"/>
              <w:rPr>
                <w:rFonts w:cs="Arial"/>
                <w:color w:val="500878"/>
                <w:sz w:val="16"/>
                <w:szCs w:val="16"/>
                <w:lang w:eastAsia="pt-BR"/>
              </w:rPr>
            </w:pPr>
            <w:r w:rsidRPr="00DD3919">
              <w:rPr>
                <w:rFonts w:cs="Arial"/>
                <w:b/>
                <w:color w:val="500878"/>
                <w:sz w:val="16"/>
                <w:szCs w:val="16"/>
                <w:lang w:eastAsia="pt-BR"/>
              </w:rPr>
              <w:t>Baixas/ Reversões</w:t>
            </w:r>
          </w:p>
        </w:tc>
        <w:tc>
          <w:tcPr>
            <w:tcW w:w="160" w:type="dxa"/>
            <w:tcBorders>
              <w:top w:val="nil"/>
              <w:left w:val="nil"/>
              <w:right w:val="nil"/>
            </w:tcBorders>
            <w:noWrap/>
            <w:vAlign w:val="center"/>
          </w:tcPr>
          <w:p w14:paraId="73F49BAC" w14:textId="77777777" w:rsidR="008910D5" w:rsidRPr="00DD3919" w:rsidRDefault="008910D5" w:rsidP="009650A7">
            <w:pPr>
              <w:spacing w:before="0" w:after="0" w:line="240" w:lineRule="auto"/>
              <w:jc w:val="center"/>
              <w:rPr>
                <w:rFonts w:cs="Arial"/>
                <w:color w:val="500878"/>
                <w:sz w:val="16"/>
                <w:szCs w:val="16"/>
                <w:lang w:eastAsia="pt-BR"/>
              </w:rPr>
            </w:pPr>
          </w:p>
        </w:tc>
        <w:tc>
          <w:tcPr>
            <w:tcW w:w="1075" w:type="dxa"/>
            <w:tcBorders>
              <w:left w:val="nil"/>
              <w:bottom w:val="single" w:sz="4" w:space="0" w:color="auto"/>
              <w:right w:val="nil"/>
            </w:tcBorders>
            <w:shd w:val="clear" w:color="auto" w:fill="F2F2F2" w:themeFill="background1" w:themeFillShade="F2"/>
            <w:noWrap/>
            <w:vAlign w:val="center"/>
          </w:tcPr>
          <w:p w14:paraId="0A051DDC" w14:textId="1AE3EE0A" w:rsidR="008910D5" w:rsidRPr="00DD3919" w:rsidRDefault="008910D5" w:rsidP="009650A7">
            <w:pPr>
              <w:spacing w:before="0" w:after="0" w:line="240" w:lineRule="auto"/>
              <w:jc w:val="center"/>
              <w:rPr>
                <w:rFonts w:cs="Arial"/>
                <w:color w:val="500878"/>
                <w:sz w:val="16"/>
                <w:szCs w:val="16"/>
                <w:lang w:eastAsia="pt-BR"/>
              </w:rPr>
            </w:pPr>
            <w:r w:rsidRPr="00DD3919">
              <w:rPr>
                <w:rFonts w:cs="Arial"/>
                <w:b/>
                <w:color w:val="500878"/>
                <w:sz w:val="16"/>
                <w:szCs w:val="16"/>
                <w:lang w:eastAsia="pt-BR"/>
              </w:rPr>
              <w:t>Atualização monetária</w:t>
            </w:r>
          </w:p>
        </w:tc>
        <w:tc>
          <w:tcPr>
            <w:tcW w:w="160" w:type="dxa"/>
            <w:tcBorders>
              <w:top w:val="nil"/>
              <w:left w:val="nil"/>
              <w:right w:val="nil"/>
            </w:tcBorders>
            <w:noWrap/>
            <w:vAlign w:val="center"/>
          </w:tcPr>
          <w:p w14:paraId="01572484" w14:textId="77777777" w:rsidR="008910D5" w:rsidRPr="00DD3919" w:rsidRDefault="008910D5" w:rsidP="00F8512D">
            <w:pPr>
              <w:spacing w:before="0" w:after="0" w:line="240" w:lineRule="auto"/>
              <w:jc w:val="right"/>
              <w:rPr>
                <w:rFonts w:cs="Arial"/>
                <w:color w:val="500878"/>
                <w:sz w:val="16"/>
                <w:szCs w:val="16"/>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07209A26" w14:textId="34F2B9AF" w:rsidR="008910D5" w:rsidRPr="00DD3919" w:rsidRDefault="008910D5" w:rsidP="00F8512D">
            <w:pPr>
              <w:spacing w:before="0" w:after="0" w:line="240" w:lineRule="auto"/>
              <w:jc w:val="right"/>
              <w:rPr>
                <w:rFonts w:cs="Arial"/>
                <w:color w:val="500878"/>
                <w:sz w:val="16"/>
                <w:szCs w:val="16"/>
                <w:lang w:eastAsia="pt-BR"/>
              </w:rPr>
            </w:pPr>
            <w:r w:rsidRPr="00DD3919">
              <w:rPr>
                <w:rFonts w:cs="Arial"/>
                <w:b/>
                <w:color w:val="500878"/>
                <w:sz w:val="16"/>
                <w:szCs w:val="16"/>
                <w:lang w:eastAsia="pt-BR"/>
              </w:rPr>
              <w:t>2023</w:t>
            </w:r>
          </w:p>
        </w:tc>
      </w:tr>
      <w:tr w:rsidR="008910D5" w:rsidRPr="00A9692B" w14:paraId="3716A15C" w14:textId="77777777" w:rsidTr="008A307D">
        <w:trPr>
          <w:cantSplit/>
          <w:jc w:val="center"/>
        </w:trPr>
        <w:tc>
          <w:tcPr>
            <w:tcW w:w="3673" w:type="dxa"/>
            <w:tcBorders>
              <w:left w:val="nil"/>
              <w:right w:val="nil"/>
            </w:tcBorders>
            <w:noWrap/>
            <w:vAlign w:val="center"/>
          </w:tcPr>
          <w:p w14:paraId="3AB0921C" w14:textId="77777777" w:rsidR="008910D5" w:rsidRPr="00DD3919" w:rsidRDefault="008910D5" w:rsidP="008910D5">
            <w:pPr>
              <w:spacing w:before="0" w:after="0" w:line="240" w:lineRule="auto"/>
              <w:jc w:val="left"/>
              <w:rPr>
                <w:rFonts w:cs="Arial"/>
                <w:sz w:val="16"/>
                <w:szCs w:val="16"/>
                <w:lang w:eastAsia="pt-BR"/>
              </w:rPr>
            </w:pPr>
          </w:p>
        </w:tc>
        <w:tc>
          <w:tcPr>
            <w:tcW w:w="1089" w:type="dxa"/>
            <w:tcBorders>
              <w:top w:val="single" w:sz="4" w:space="0" w:color="auto"/>
              <w:left w:val="nil"/>
              <w:right w:val="nil"/>
            </w:tcBorders>
            <w:noWrap/>
            <w:vAlign w:val="center"/>
          </w:tcPr>
          <w:p w14:paraId="22E201E5" w14:textId="77777777" w:rsidR="008910D5" w:rsidRPr="00DD3919" w:rsidRDefault="008910D5" w:rsidP="008910D5">
            <w:pPr>
              <w:spacing w:before="0" w:after="0" w:line="240" w:lineRule="auto"/>
              <w:jc w:val="center"/>
              <w:rPr>
                <w:rFonts w:cs="Arial"/>
                <w:b/>
                <w:sz w:val="16"/>
                <w:szCs w:val="16"/>
                <w:lang w:eastAsia="pt-BR"/>
              </w:rPr>
            </w:pPr>
          </w:p>
        </w:tc>
        <w:tc>
          <w:tcPr>
            <w:tcW w:w="160" w:type="dxa"/>
            <w:tcBorders>
              <w:left w:val="nil"/>
              <w:right w:val="nil"/>
            </w:tcBorders>
            <w:noWrap/>
            <w:vAlign w:val="center"/>
          </w:tcPr>
          <w:p w14:paraId="536F7586" w14:textId="77777777" w:rsidR="008910D5" w:rsidRPr="00DD3919" w:rsidRDefault="008910D5" w:rsidP="008910D5">
            <w:pPr>
              <w:spacing w:before="0" w:after="0" w:line="240" w:lineRule="auto"/>
              <w:jc w:val="center"/>
              <w:rPr>
                <w:rFonts w:cs="Arial"/>
                <w:sz w:val="16"/>
                <w:szCs w:val="16"/>
                <w:highlight w:val="yellow"/>
                <w:lang w:eastAsia="pt-BR"/>
              </w:rPr>
            </w:pPr>
          </w:p>
        </w:tc>
        <w:tc>
          <w:tcPr>
            <w:tcW w:w="1088" w:type="dxa"/>
            <w:tcBorders>
              <w:top w:val="single" w:sz="4" w:space="0" w:color="auto"/>
              <w:left w:val="nil"/>
              <w:right w:val="nil"/>
            </w:tcBorders>
            <w:noWrap/>
            <w:vAlign w:val="center"/>
          </w:tcPr>
          <w:p w14:paraId="75FC6C85" w14:textId="77777777" w:rsidR="008910D5" w:rsidRPr="00DD3919" w:rsidRDefault="008910D5" w:rsidP="008910D5">
            <w:pPr>
              <w:spacing w:before="0" w:after="0" w:line="240" w:lineRule="auto"/>
              <w:jc w:val="center"/>
              <w:rPr>
                <w:rFonts w:cs="Arial"/>
                <w:b/>
                <w:bCs/>
                <w:sz w:val="16"/>
                <w:szCs w:val="16"/>
                <w:highlight w:val="yellow"/>
                <w:lang w:eastAsia="pt-BR"/>
              </w:rPr>
            </w:pPr>
          </w:p>
        </w:tc>
        <w:tc>
          <w:tcPr>
            <w:tcW w:w="160" w:type="dxa"/>
            <w:tcBorders>
              <w:left w:val="nil"/>
              <w:right w:val="nil"/>
            </w:tcBorders>
            <w:noWrap/>
            <w:vAlign w:val="center"/>
          </w:tcPr>
          <w:p w14:paraId="6FDC1829" w14:textId="77777777" w:rsidR="008910D5" w:rsidRPr="00DD3919" w:rsidRDefault="008910D5" w:rsidP="008910D5">
            <w:pPr>
              <w:spacing w:before="0" w:after="0" w:line="240" w:lineRule="auto"/>
              <w:jc w:val="center"/>
              <w:rPr>
                <w:rFonts w:cs="Arial"/>
                <w:sz w:val="16"/>
                <w:szCs w:val="16"/>
                <w:highlight w:val="yellow"/>
                <w:lang w:eastAsia="pt-BR"/>
              </w:rPr>
            </w:pPr>
          </w:p>
        </w:tc>
        <w:tc>
          <w:tcPr>
            <w:tcW w:w="1088" w:type="dxa"/>
            <w:tcBorders>
              <w:top w:val="single" w:sz="4" w:space="0" w:color="auto"/>
              <w:left w:val="nil"/>
              <w:right w:val="nil"/>
            </w:tcBorders>
            <w:noWrap/>
            <w:vAlign w:val="center"/>
          </w:tcPr>
          <w:p w14:paraId="6997C1D2" w14:textId="77777777" w:rsidR="008910D5" w:rsidRPr="00DD3919" w:rsidRDefault="008910D5" w:rsidP="008910D5">
            <w:pPr>
              <w:spacing w:before="0" w:after="0" w:line="240" w:lineRule="auto"/>
              <w:jc w:val="center"/>
              <w:rPr>
                <w:rFonts w:cs="Arial"/>
                <w:b/>
                <w:bCs/>
                <w:sz w:val="16"/>
                <w:szCs w:val="16"/>
                <w:highlight w:val="yellow"/>
                <w:lang w:eastAsia="pt-BR"/>
              </w:rPr>
            </w:pPr>
          </w:p>
        </w:tc>
        <w:tc>
          <w:tcPr>
            <w:tcW w:w="160" w:type="dxa"/>
            <w:tcBorders>
              <w:left w:val="nil"/>
              <w:right w:val="nil"/>
            </w:tcBorders>
            <w:noWrap/>
            <w:vAlign w:val="center"/>
          </w:tcPr>
          <w:p w14:paraId="7DF388E6" w14:textId="77777777" w:rsidR="008910D5" w:rsidRPr="00DD3919" w:rsidRDefault="008910D5" w:rsidP="008910D5">
            <w:pPr>
              <w:spacing w:before="0" w:after="0" w:line="240" w:lineRule="auto"/>
              <w:jc w:val="center"/>
              <w:rPr>
                <w:rFonts w:cs="Arial"/>
                <w:sz w:val="16"/>
                <w:szCs w:val="16"/>
                <w:highlight w:val="yellow"/>
                <w:lang w:eastAsia="pt-BR"/>
              </w:rPr>
            </w:pPr>
          </w:p>
        </w:tc>
        <w:tc>
          <w:tcPr>
            <w:tcW w:w="1075" w:type="dxa"/>
            <w:tcBorders>
              <w:top w:val="single" w:sz="4" w:space="0" w:color="auto"/>
              <w:left w:val="nil"/>
              <w:right w:val="nil"/>
            </w:tcBorders>
            <w:noWrap/>
            <w:vAlign w:val="center"/>
          </w:tcPr>
          <w:p w14:paraId="02D7EA2D" w14:textId="77777777" w:rsidR="008910D5" w:rsidRPr="00DD3919" w:rsidRDefault="008910D5" w:rsidP="008910D5">
            <w:pPr>
              <w:spacing w:before="0" w:after="0" w:line="240" w:lineRule="auto"/>
              <w:jc w:val="center"/>
              <w:rPr>
                <w:rFonts w:cs="Arial"/>
                <w:b/>
                <w:bCs/>
                <w:sz w:val="16"/>
                <w:szCs w:val="16"/>
                <w:highlight w:val="yellow"/>
                <w:lang w:eastAsia="pt-BR"/>
              </w:rPr>
            </w:pPr>
          </w:p>
        </w:tc>
        <w:tc>
          <w:tcPr>
            <w:tcW w:w="160" w:type="dxa"/>
            <w:tcBorders>
              <w:left w:val="nil"/>
              <w:right w:val="nil"/>
            </w:tcBorders>
            <w:noWrap/>
            <w:vAlign w:val="center"/>
          </w:tcPr>
          <w:p w14:paraId="303F7553" w14:textId="77777777" w:rsidR="008910D5" w:rsidRPr="00DD3919" w:rsidRDefault="008910D5" w:rsidP="008910D5">
            <w:pPr>
              <w:spacing w:before="0" w:after="0" w:line="240" w:lineRule="auto"/>
              <w:jc w:val="center"/>
              <w:rPr>
                <w:rFonts w:cs="Arial"/>
                <w:sz w:val="16"/>
                <w:szCs w:val="16"/>
                <w:highlight w:val="yellow"/>
                <w:lang w:eastAsia="pt-BR"/>
              </w:rPr>
            </w:pPr>
          </w:p>
        </w:tc>
        <w:tc>
          <w:tcPr>
            <w:tcW w:w="1088" w:type="dxa"/>
            <w:tcBorders>
              <w:top w:val="single" w:sz="4" w:space="0" w:color="auto"/>
              <w:left w:val="nil"/>
              <w:right w:val="nil"/>
            </w:tcBorders>
            <w:noWrap/>
            <w:vAlign w:val="center"/>
          </w:tcPr>
          <w:p w14:paraId="0D84B4BE" w14:textId="77777777" w:rsidR="008910D5" w:rsidRPr="00DD3919" w:rsidRDefault="008910D5" w:rsidP="008910D5">
            <w:pPr>
              <w:spacing w:before="0" w:after="0" w:line="240" w:lineRule="auto"/>
              <w:jc w:val="center"/>
              <w:rPr>
                <w:rFonts w:cs="Arial"/>
                <w:b/>
                <w:bCs/>
                <w:sz w:val="16"/>
                <w:szCs w:val="16"/>
                <w:highlight w:val="yellow"/>
                <w:lang w:eastAsia="pt-BR"/>
              </w:rPr>
            </w:pPr>
          </w:p>
        </w:tc>
      </w:tr>
      <w:tr w:rsidR="008910D5" w:rsidRPr="00DD3919" w14:paraId="4CF566C1" w14:textId="77777777" w:rsidTr="008A307D">
        <w:trPr>
          <w:cantSplit/>
          <w:jc w:val="center"/>
        </w:trPr>
        <w:tc>
          <w:tcPr>
            <w:tcW w:w="3673" w:type="dxa"/>
            <w:tcBorders>
              <w:left w:val="nil"/>
              <w:right w:val="nil"/>
            </w:tcBorders>
            <w:noWrap/>
            <w:vAlign w:val="center"/>
            <w:hideMark/>
          </w:tcPr>
          <w:p w14:paraId="7A391312" w14:textId="7AB7282C" w:rsidR="008910D5" w:rsidRPr="00DD3919" w:rsidRDefault="008910D5" w:rsidP="008910D5">
            <w:pPr>
              <w:spacing w:before="0" w:after="0" w:line="240" w:lineRule="auto"/>
              <w:jc w:val="left"/>
              <w:rPr>
                <w:rFonts w:cs="Arial"/>
                <w:lang w:eastAsia="pt-BR"/>
              </w:rPr>
            </w:pPr>
            <w:r w:rsidRPr="00DD3919">
              <w:rPr>
                <w:rFonts w:cs="Arial"/>
                <w:lang w:eastAsia="pt-BR"/>
              </w:rPr>
              <w:t>Trabalhistas</w:t>
            </w:r>
          </w:p>
        </w:tc>
        <w:tc>
          <w:tcPr>
            <w:tcW w:w="1089" w:type="dxa"/>
            <w:tcBorders>
              <w:left w:val="nil"/>
              <w:right w:val="nil"/>
            </w:tcBorders>
            <w:noWrap/>
            <w:vAlign w:val="center"/>
          </w:tcPr>
          <w:p w14:paraId="7A9D92C5" w14:textId="44777ED7" w:rsidR="008910D5" w:rsidRPr="00DD3919" w:rsidRDefault="008910D5" w:rsidP="008910D5">
            <w:pPr>
              <w:spacing w:before="0" w:after="0" w:line="240" w:lineRule="auto"/>
              <w:jc w:val="right"/>
              <w:rPr>
                <w:rFonts w:cs="Arial"/>
                <w:lang w:eastAsia="pt-BR"/>
              </w:rPr>
            </w:pPr>
            <w:r w:rsidRPr="00DD3919">
              <w:rPr>
                <w:rFonts w:cs="Arial"/>
                <w:lang w:eastAsia="pt-BR"/>
              </w:rPr>
              <w:t>21.467</w:t>
            </w:r>
          </w:p>
        </w:tc>
        <w:tc>
          <w:tcPr>
            <w:tcW w:w="160" w:type="dxa"/>
            <w:tcBorders>
              <w:left w:val="nil"/>
              <w:right w:val="nil"/>
            </w:tcBorders>
            <w:noWrap/>
            <w:vAlign w:val="center"/>
          </w:tcPr>
          <w:p w14:paraId="0A148BE0"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5146D10A" w14:textId="202DCAFA" w:rsidR="008910D5" w:rsidRPr="00DD3919" w:rsidRDefault="001821C7" w:rsidP="008910D5">
            <w:pPr>
              <w:spacing w:before="0" w:after="0" w:line="240" w:lineRule="auto"/>
              <w:jc w:val="right"/>
              <w:rPr>
                <w:rFonts w:cs="Arial"/>
                <w:lang w:eastAsia="pt-BR"/>
              </w:rPr>
            </w:pPr>
            <w:r w:rsidRPr="00DD3919">
              <w:rPr>
                <w:rFonts w:cs="Arial"/>
                <w:lang w:eastAsia="pt-BR"/>
              </w:rPr>
              <w:t>2.987</w:t>
            </w:r>
          </w:p>
        </w:tc>
        <w:tc>
          <w:tcPr>
            <w:tcW w:w="160" w:type="dxa"/>
            <w:tcBorders>
              <w:left w:val="nil"/>
              <w:right w:val="nil"/>
            </w:tcBorders>
            <w:noWrap/>
            <w:vAlign w:val="center"/>
          </w:tcPr>
          <w:p w14:paraId="24CE3D1C"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170B11CC" w14:textId="6D98E283" w:rsidR="008910D5" w:rsidRPr="00DD3919" w:rsidRDefault="00204AF7" w:rsidP="008910D5">
            <w:pPr>
              <w:spacing w:before="0" w:after="0" w:line="240" w:lineRule="auto"/>
              <w:jc w:val="right"/>
              <w:rPr>
                <w:rFonts w:cs="Arial"/>
                <w:lang w:eastAsia="pt-BR"/>
              </w:rPr>
            </w:pPr>
            <w:r w:rsidRPr="00DD3919">
              <w:rPr>
                <w:rFonts w:cs="Arial"/>
                <w:lang w:eastAsia="pt-BR"/>
              </w:rPr>
              <w:t>(</w:t>
            </w:r>
            <w:r w:rsidR="001821C7" w:rsidRPr="00DD3919">
              <w:rPr>
                <w:rFonts w:cs="Arial"/>
                <w:lang w:eastAsia="pt-BR"/>
              </w:rPr>
              <w:t>1.246</w:t>
            </w:r>
            <w:r w:rsidRPr="00DD3919">
              <w:rPr>
                <w:rFonts w:cs="Arial"/>
                <w:lang w:eastAsia="pt-BR"/>
              </w:rPr>
              <w:t>)</w:t>
            </w:r>
          </w:p>
        </w:tc>
        <w:tc>
          <w:tcPr>
            <w:tcW w:w="160" w:type="dxa"/>
            <w:tcBorders>
              <w:left w:val="nil"/>
              <w:right w:val="nil"/>
            </w:tcBorders>
            <w:noWrap/>
            <w:vAlign w:val="center"/>
          </w:tcPr>
          <w:p w14:paraId="1EB6828C" w14:textId="77777777" w:rsidR="008910D5" w:rsidRPr="00DD3919" w:rsidRDefault="008910D5" w:rsidP="008910D5">
            <w:pPr>
              <w:spacing w:before="0" w:after="0" w:line="240" w:lineRule="auto"/>
              <w:jc w:val="right"/>
              <w:rPr>
                <w:rFonts w:cs="Arial"/>
                <w:lang w:eastAsia="pt-BR"/>
              </w:rPr>
            </w:pPr>
          </w:p>
        </w:tc>
        <w:tc>
          <w:tcPr>
            <w:tcW w:w="1075" w:type="dxa"/>
            <w:tcBorders>
              <w:left w:val="nil"/>
              <w:right w:val="nil"/>
            </w:tcBorders>
            <w:noWrap/>
            <w:vAlign w:val="center"/>
          </w:tcPr>
          <w:p w14:paraId="5ABAFA9E" w14:textId="7D33AD9C" w:rsidR="008910D5" w:rsidRPr="00DD3919" w:rsidRDefault="00C937EA" w:rsidP="008910D5">
            <w:pPr>
              <w:spacing w:before="0" w:after="0" w:line="240" w:lineRule="auto"/>
              <w:jc w:val="right"/>
              <w:rPr>
                <w:rFonts w:cs="Arial"/>
                <w:lang w:eastAsia="pt-BR"/>
              </w:rPr>
            </w:pPr>
            <w:r w:rsidRPr="00DD3919">
              <w:rPr>
                <w:rFonts w:cs="Arial"/>
                <w:lang w:eastAsia="pt-BR"/>
              </w:rPr>
              <w:t>-</w:t>
            </w:r>
          </w:p>
        </w:tc>
        <w:tc>
          <w:tcPr>
            <w:tcW w:w="160" w:type="dxa"/>
            <w:tcBorders>
              <w:left w:val="nil"/>
              <w:right w:val="nil"/>
            </w:tcBorders>
            <w:noWrap/>
            <w:vAlign w:val="center"/>
          </w:tcPr>
          <w:p w14:paraId="522D5D5C"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316363B8" w14:textId="7213115F" w:rsidR="008910D5" w:rsidRPr="00DD3919" w:rsidRDefault="001821C7" w:rsidP="008910D5">
            <w:pPr>
              <w:spacing w:before="0" w:after="0" w:line="240" w:lineRule="auto"/>
              <w:jc w:val="right"/>
              <w:rPr>
                <w:rFonts w:cs="Arial"/>
                <w:lang w:eastAsia="pt-BR"/>
              </w:rPr>
            </w:pPr>
            <w:r w:rsidRPr="00DD3919">
              <w:rPr>
                <w:rFonts w:cs="Arial"/>
                <w:lang w:eastAsia="pt-BR"/>
              </w:rPr>
              <w:t>23.208</w:t>
            </w:r>
          </w:p>
        </w:tc>
      </w:tr>
      <w:tr w:rsidR="008910D5" w:rsidRPr="00DD3919" w14:paraId="5E31F4D5" w14:textId="77777777" w:rsidTr="008A307D">
        <w:trPr>
          <w:cantSplit/>
          <w:jc w:val="center"/>
        </w:trPr>
        <w:tc>
          <w:tcPr>
            <w:tcW w:w="3673" w:type="dxa"/>
            <w:tcBorders>
              <w:left w:val="nil"/>
              <w:right w:val="nil"/>
            </w:tcBorders>
            <w:noWrap/>
            <w:vAlign w:val="center"/>
            <w:hideMark/>
          </w:tcPr>
          <w:p w14:paraId="7D73DCF1" w14:textId="0F6AB410" w:rsidR="008910D5" w:rsidRPr="00DD3919" w:rsidRDefault="008910D5" w:rsidP="008910D5">
            <w:pPr>
              <w:spacing w:before="0" w:after="0" w:line="240" w:lineRule="auto"/>
              <w:jc w:val="left"/>
              <w:rPr>
                <w:rFonts w:cs="Arial"/>
                <w:lang w:eastAsia="pt-BR"/>
              </w:rPr>
            </w:pPr>
            <w:r w:rsidRPr="00DD3919">
              <w:rPr>
                <w:rFonts w:cs="Arial"/>
                <w:lang w:eastAsia="pt-BR"/>
              </w:rPr>
              <w:t>Cíveis</w:t>
            </w:r>
          </w:p>
        </w:tc>
        <w:tc>
          <w:tcPr>
            <w:tcW w:w="1089" w:type="dxa"/>
            <w:tcBorders>
              <w:left w:val="nil"/>
              <w:right w:val="nil"/>
            </w:tcBorders>
            <w:noWrap/>
            <w:vAlign w:val="center"/>
          </w:tcPr>
          <w:p w14:paraId="60EFF9CB" w14:textId="5D11B93D" w:rsidR="008910D5" w:rsidRPr="00DD3919" w:rsidRDefault="008910D5" w:rsidP="008910D5">
            <w:pPr>
              <w:spacing w:before="0" w:after="0" w:line="240" w:lineRule="auto"/>
              <w:jc w:val="right"/>
              <w:rPr>
                <w:rFonts w:cs="Arial"/>
                <w:lang w:eastAsia="pt-BR"/>
              </w:rPr>
            </w:pPr>
            <w:r w:rsidRPr="00DD3919">
              <w:rPr>
                <w:rFonts w:cs="Arial"/>
                <w:lang w:eastAsia="pt-BR"/>
              </w:rPr>
              <w:t>11.551</w:t>
            </w:r>
          </w:p>
        </w:tc>
        <w:tc>
          <w:tcPr>
            <w:tcW w:w="160" w:type="dxa"/>
            <w:tcBorders>
              <w:left w:val="nil"/>
              <w:right w:val="nil"/>
            </w:tcBorders>
            <w:noWrap/>
            <w:vAlign w:val="center"/>
          </w:tcPr>
          <w:p w14:paraId="714EBE7B"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74EE5770" w14:textId="3EB1924E" w:rsidR="008910D5" w:rsidRPr="00DD3919" w:rsidRDefault="001821C7" w:rsidP="008910D5">
            <w:pPr>
              <w:spacing w:before="0" w:after="0" w:line="240" w:lineRule="auto"/>
              <w:jc w:val="right"/>
              <w:rPr>
                <w:rFonts w:cs="Arial"/>
                <w:lang w:eastAsia="pt-BR"/>
              </w:rPr>
            </w:pPr>
            <w:r w:rsidRPr="00DD3919">
              <w:rPr>
                <w:rFonts w:cs="Arial"/>
                <w:lang w:eastAsia="pt-BR"/>
              </w:rPr>
              <w:t>3.460</w:t>
            </w:r>
          </w:p>
        </w:tc>
        <w:tc>
          <w:tcPr>
            <w:tcW w:w="160" w:type="dxa"/>
            <w:tcBorders>
              <w:left w:val="nil"/>
              <w:right w:val="nil"/>
            </w:tcBorders>
            <w:noWrap/>
            <w:vAlign w:val="center"/>
          </w:tcPr>
          <w:p w14:paraId="769D4D1C"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0BA41AE5" w14:textId="2115C4C5" w:rsidR="008910D5" w:rsidRPr="00DD3919" w:rsidRDefault="00204AF7" w:rsidP="008910D5">
            <w:pPr>
              <w:spacing w:before="0" w:after="0" w:line="240" w:lineRule="auto"/>
              <w:jc w:val="right"/>
              <w:rPr>
                <w:rFonts w:cs="Arial"/>
                <w:lang w:eastAsia="pt-BR"/>
              </w:rPr>
            </w:pPr>
            <w:r w:rsidRPr="00DD3919">
              <w:rPr>
                <w:rFonts w:cs="Arial"/>
                <w:lang w:eastAsia="pt-BR"/>
              </w:rPr>
              <w:t>(</w:t>
            </w:r>
            <w:r w:rsidR="001821C7" w:rsidRPr="00DD3919">
              <w:rPr>
                <w:rFonts w:cs="Arial"/>
                <w:lang w:eastAsia="pt-BR"/>
              </w:rPr>
              <w:t>624</w:t>
            </w:r>
            <w:r w:rsidRPr="00DD3919">
              <w:rPr>
                <w:rFonts w:cs="Arial"/>
                <w:lang w:eastAsia="pt-BR"/>
              </w:rPr>
              <w:t>)</w:t>
            </w:r>
          </w:p>
        </w:tc>
        <w:tc>
          <w:tcPr>
            <w:tcW w:w="160" w:type="dxa"/>
            <w:tcBorders>
              <w:left w:val="nil"/>
              <w:right w:val="nil"/>
            </w:tcBorders>
            <w:noWrap/>
            <w:vAlign w:val="center"/>
          </w:tcPr>
          <w:p w14:paraId="31A87013" w14:textId="77777777" w:rsidR="008910D5" w:rsidRPr="00DD3919" w:rsidRDefault="008910D5" w:rsidP="008910D5">
            <w:pPr>
              <w:spacing w:before="0" w:after="0" w:line="240" w:lineRule="auto"/>
              <w:jc w:val="right"/>
              <w:rPr>
                <w:rFonts w:cs="Arial"/>
                <w:lang w:eastAsia="pt-BR"/>
              </w:rPr>
            </w:pPr>
          </w:p>
        </w:tc>
        <w:tc>
          <w:tcPr>
            <w:tcW w:w="1075" w:type="dxa"/>
            <w:tcBorders>
              <w:left w:val="nil"/>
              <w:right w:val="nil"/>
            </w:tcBorders>
            <w:noWrap/>
            <w:vAlign w:val="center"/>
          </w:tcPr>
          <w:p w14:paraId="25E05B2D" w14:textId="31854B90" w:rsidR="008910D5" w:rsidRPr="00DD3919" w:rsidRDefault="00C937EA" w:rsidP="008910D5">
            <w:pPr>
              <w:spacing w:before="0" w:after="0" w:line="240" w:lineRule="auto"/>
              <w:jc w:val="right"/>
              <w:rPr>
                <w:rFonts w:cs="Arial"/>
                <w:lang w:eastAsia="pt-BR"/>
              </w:rPr>
            </w:pPr>
            <w:r w:rsidRPr="00DD3919">
              <w:rPr>
                <w:rFonts w:cs="Arial"/>
                <w:lang w:eastAsia="pt-BR"/>
              </w:rPr>
              <w:t>-</w:t>
            </w:r>
          </w:p>
        </w:tc>
        <w:tc>
          <w:tcPr>
            <w:tcW w:w="160" w:type="dxa"/>
            <w:tcBorders>
              <w:left w:val="nil"/>
              <w:right w:val="nil"/>
            </w:tcBorders>
            <w:noWrap/>
            <w:vAlign w:val="center"/>
          </w:tcPr>
          <w:p w14:paraId="2B1691C2" w14:textId="77777777" w:rsidR="008910D5" w:rsidRPr="00DD3919" w:rsidRDefault="008910D5" w:rsidP="008910D5">
            <w:pPr>
              <w:spacing w:before="0" w:after="0" w:line="240" w:lineRule="auto"/>
              <w:jc w:val="right"/>
              <w:rPr>
                <w:rFonts w:cs="Arial"/>
                <w:lang w:eastAsia="pt-BR"/>
              </w:rPr>
            </w:pPr>
          </w:p>
        </w:tc>
        <w:tc>
          <w:tcPr>
            <w:tcW w:w="1088" w:type="dxa"/>
            <w:tcBorders>
              <w:left w:val="nil"/>
              <w:right w:val="nil"/>
            </w:tcBorders>
            <w:noWrap/>
            <w:vAlign w:val="center"/>
          </w:tcPr>
          <w:p w14:paraId="1BE29319" w14:textId="6003BEEE" w:rsidR="008910D5" w:rsidRPr="00DD3919" w:rsidRDefault="001821C7" w:rsidP="008910D5">
            <w:pPr>
              <w:spacing w:before="0" w:after="0" w:line="240" w:lineRule="auto"/>
              <w:jc w:val="right"/>
              <w:rPr>
                <w:rFonts w:cs="Arial"/>
                <w:lang w:eastAsia="pt-BR"/>
              </w:rPr>
            </w:pPr>
            <w:r w:rsidRPr="00DD3919">
              <w:rPr>
                <w:rFonts w:cs="Arial"/>
                <w:lang w:eastAsia="pt-BR"/>
              </w:rPr>
              <w:t>14.387</w:t>
            </w:r>
          </w:p>
        </w:tc>
      </w:tr>
      <w:tr w:rsidR="008910D5" w:rsidRPr="00DD3919" w14:paraId="0C1B6924" w14:textId="77777777" w:rsidTr="008A307D">
        <w:trPr>
          <w:cantSplit/>
          <w:jc w:val="center"/>
        </w:trPr>
        <w:tc>
          <w:tcPr>
            <w:tcW w:w="3673" w:type="dxa"/>
            <w:tcBorders>
              <w:left w:val="nil"/>
              <w:right w:val="nil"/>
            </w:tcBorders>
            <w:noWrap/>
            <w:vAlign w:val="center"/>
            <w:hideMark/>
          </w:tcPr>
          <w:p w14:paraId="3D8A658C" w14:textId="16274470" w:rsidR="008910D5" w:rsidRPr="00DD3919" w:rsidRDefault="008910D5" w:rsidP="008910D5">
            <w:pPr>
              <w:spacing w:before="0" w:after="0" w:line="240" w:lineRule="auto"/>
              <w:jc w:val="left"/>
              <w:rPr>
                <w:rFonts w:cs="Arial"/>
                <w:lang w:eastAsia="pt-BR"/>
              </w:rPr>
            </w:pPr>
            <w:r w:rsidRPr="00DD3919">
              <w:rPr>
                <w:rFonts w:cs="Arial"/>
                <w:lang w:eastAsia="pt-BR"/>
              </w:rPr>
              <w:t>Tributárias</w:t>
            </w:r>
          </w:p>
        </w:tc>
        <w:tc>
          <w:tcPr>
            <w:tcW w:w="1089" w:type="dxa"/>
            <w:tcBorders>
              <w:left w:val="nil"/>
              <w:bottom w:val="single" w:sz="4" w:space="0" w:color="auto"/>
              <w:right w:val="nil"/>
            </w:tcBorders>
            <w:noWrap/>
            <w:vAlign w:val="center"/>
          </w:tcPr>
          <w:p w14:paraId="0166815B" w14:textId="73844990" w:rsidR="008910D5" w:rsidRPr="00DD3919" w:rsidRDefault="008910D5" w:rsidP="008910D5">
            <w:pPr>
              <w:spacing w:before="0" w:after="0" w:line="240" w:lineRule="auto"/>
              <w:jc w:val="right"/>
              <w:rPr>
                <w:rFonts w:cs="Arial"/>
                <w:lang w:eastAsia="pt-BR"/>
              </w:rPr>
            </w:pPr>
            <w:r w:rsidRPr="00DD3919">
              <w:rPr>
                <w:rFonts w:cs="Arial"/>
                <w:lang w:eastAsia="pt-BR"/>
              </w:rPr>
              <w:t>2.764</w:t>
            </w:r>
          </w:p>
        </w:tc>
        <w:tc>
          <w:tcPr>
            <w:tcW w:w="160" w:type="dxa"/>
            <w:tcBorders>
              <w:left w:val="nil"/>
              <w:right w:val="nil"/>
            </w:tcBorders>
            <w:noWrap/>
            <w:vAlign w:val="center"/>
          </w:tcPr>
          <w:p w14:paraId="547D3D33" w14:textId="77777777" w:rsidR="008910D5" w:rsidRPr="00DD3919" w:rsidRDefault="008910D5" w:rsidP="008910D5">
            <w:pPr>
              <w:spacing w:before="0" w:after="0" w:line="240" w:lineRule="auto"/>
              <w:jc w:val="right"/>
              <w:rPr>
                <w:rFonts w:cs="Arial"/>
                <w:lang w:eastAsia="pt-BR"/>
              </w:rPr>
            </w:pPr>
          </w:p>
        </w:tc>
        <w:tc>
          <w:tcPr>
            <w:tcW w:w="1088" w:type="dxa"/>
            <w:tcBorders>
              <w:left w:val="nil"/>
              <w:bottom w:val="single" w:sz="4" w:space="0" w:color="auto"/>
              <w:right w:val="nil"/>
            </w:tcBorders>
            <w:noWrap/>
            <w:vAlign w:val="center"/>
          </w:tcPr>
          <w:p w14:paraId="63A1AFC2" w14:textId="6E20EA90" w:rsidR="008910D5" w:rsidRPr="00DD3919" w:rsidRDefault="00204AF7" w:rsidP="008910D5">
            <w:pPr>
              <w:spacing w:before="0" w:after="0" w:line="240" w:lineRule="auto"/>
              <w:jc w:val="right"/>
              <w:rPr>
                <w:rFonts w:cs="Arial"/>
                <w:lang w:eastAsia="pt-BR"/>
              </w:rPr>
            </w:pPr>
            <w:r w:rsidRPr="00DD3919">
              <w:rPr>
                <w:rFonts w:cs="Arial"/>
                <w:lang w:eastAsia="pt-BR"/>
              </w:rPr>
              <w:t>-</w:t>
            </w:r>
          </w:p>
        </w:tc>
        <w:tc>
          <w:tcPr>
            <w:tcW w:w="160" w:type="dxa"/>
            <w:tcBorders>
              <w:left w:val="nil"/>
              <w:right w:val="nil"/>
            </w:tcBorders>
            <w:noWrap/>
            <w:vAlign w:val="center"/>
          </w:tcPr>
          <w:p w14:paraId="4CE08FCD" w14:textId="77777777" w:rsidR="008910D5" w:rsidRPr="00DD3919" w:rsidRDefault="008910D5" w:rsidP="008910D5">
            <w:pPr>
              <w:spacing w:before="0" w:after="0" w:line="240" w:lineRule="auto"/>
              <w:jc w:val="right"/>
              <w:rPr>
                <w:rFonts w:cs="Arial"/>
                <w:lang w:eastAsia="pt-BR"/>
              </w:rPr>
            </w:pPr>
          </w:p>
        </w:tc>
        <w:tc>
          <w:tcPr>
            <w:tcW w:w="1088" w:type="dxa"/>
            <w:tcBorders>
              <w:left w:val="nil"/>
              <w:bottom w:val="single" w:sz="4" w:space="0" w:color="auto"/>
              <w:right w:val="nil"/>
            </w:tcBorders>
            <w:noWrap/>
            <w:vAlign w:val="center"/>
          </w:tcPr>
          <w:p w14:paraId="5DF97BA5" w14:textId="7D570993" w:rsidR="008910D5" w:rsidRPr="00DD3919" w:rsidRDefault="00204AF7" w:rsidP="008910D5">
            <w:pPr>
              <w:spacing w:before="0" w:after="0" w:line="240" w:lineRule="auto"/>
              <w:jc w:val="right"/>
              <w:rPr>
                <w:rFonts w:cs="Arial"/>
                <w:lang w:eastAsia="pt-BR"/>
              </w:rPr>
            </w:pPr>
            <w:r w:rsidRPr="00DD3919">
              <w:rPr>
                <w:rFonts w:cs="Arial"/>
                <w:lang w:eastAsia="pt-BR"/>
              </w:rPr>
              <w:t>(2.764)</w:t>
            </w:r>
          </w:p>
        </w:tc>
        <w:tc>
          <w:tcPr>
            <w:tcW w:w="160" w:type="dxa"/>
            <w:tcBorders>
              <w:left w:val="nil"/>
              <w:right w:val="nil"/>
            </w:tcBorders>
            <w:noWrap/>
            <w:vAlign w:val="center"/>
          </w:tcPr>
          <w:p w14:paraId="4709506B" w14:textId="77777777" w:rsidR="008910D5" w:rsidRPr="00DD3919" w:rsidRDefault="008910D5" w:rsidP="008910D5">
            <w:pPr>
              <w:spacing w:before="0" w:after="0" w:line="240" w:lineRule="auto"/>
              <w:jc w:val="right"/>
              <w:rPr>
                <w:rFonts w:cs="Arial"/>
                <w:lang w:eastAsia="pt-BR"/>
              </w:rPr>
            </w:pPr>
          </w:p>
        </w:tc>
        <w:tc>
          <w:tcPr>
            <w:tcW w:w="1075" w:type="dxa"/>
            <w:tcBorders>
              <w:left w:val="nil"/>
              <w:bottom w:val="single" w:sz="4" w:space="0" w:color="auto"/>
              <w:right w:val="nil"/>
            </w:tcBorders>
            <w:noWrap/>
            <w:vAlign w:val="center"/>
          </w:tcPr>
          <w:p w14:paraId="4B5EECCA" w14:textId="61B09985" w:rsidR="008910D5" w:rsidRPr="00DD3919" w:rsidRDefault="00C937EA" w:rsidP="008910D5">
            <w:pPr>
              <w:spacing w:before="0" w:after="0" w:line="240" w:lineRule="auto"/>
              <w:jc w:val="right"/>
              <w:rPr>
                <w:rFonts w:cs="Arial"/>
                <w:lang w:eastAsia="pt-BR"/>
              </w:rPr>
            </w:pPr>
            <w:r w:rsidRPr="00DD3919">
              <w:rPr>
                <w:rFonts w:cs="Arial"/>
                <w:lang w:eastAsia="pt-BR"/>
              </w:rPr>
              <w:t>-</w:t>
            </w:r>
          </w:p>
        </w:tc>
        <w:tc>
          <w:tcPr>
            <w:tcW w:w="160" w:type="dxa"/>
            <w:tcBorders>
              <w:left w:val="nil"/>
              <w:right w:val="nil"/>
            </w:tcBorders>
            <w:noWrap/>
            <w:vAlign w:val="center"/>
          </w:tcPr>
          <w:p w14:paraId="13AEEC02" w14:textId="77777777" w:rsidR="008910D5" w:rsidRPr="00DD3919" w:rsidRDefault="008910D5" w:rsidP="008910D5">
            <w:pPr>
              <w:spacing w:before="0" w:after="0" w:line="240" w:lineRule="auto"/>
              <w:jc w:val="right"/>
              <w:rPr>
                <w:rFonts w:cs="Arial"/>
                <w:lang w:eastAsia="pt-BR"/>
              </w:rPr>
            </w:pPr>
          </w:p>
        </w:tc>
        <w:tc>
          <w:tcPr>
            <w:tcW w:w="1088" w:type="dxa"/>
            <w:tcBorders>
              <w:left w:val="nil"/>
              <w:bottom w:val="single" w:sz="4" w:space="0" w:color="auto"/>
              <w:right w:val="nil"/>
            </w:tcBorders>
            <w:noWrap/>
            <w:vAlign w:val="center"/>
          </w:tcPr>
          <w:p w14:paraId="38A0CE69" w14:textId="2DBAC9D6" w:rsidR="008910D5" w:rsidRPr="00DD3919" w:rsidRDefault="00C937EA" w:rsidP="008910D5">
            <w:pPr>
              <w:spacing w:before="0" w:after="0" w:line="240" w:lineRule="auto"/>
              <w:jc w:val="right"/>
              <w:rPr>
                <w:rFonts w:cs="Arial"/>
                <w:lang w:eastAsia="pt-BR"/>
              </w:rPr>
            </w:pPr>
            <w:r w:rsidRPr="00DD3919">
              <w:rPr>
                <w:rFonts w:cs="Arial"/>
                <w:lang w:eastAsia="pt-BR"/>
              </w:rPr>
              <w:t>-</w:t>
            </w:r>
          </w:p>
        </w:tc>
      </w:tr>
      <w:tr w:rsidR="008910D5" w:rsidRPr="00DD3919" w14:paraId="4609D0B7" w14:textId="77777777" w:rsidTr="008A307D">
        <w:trPr>
          <w:cantSplit/>
          <w:jc w:val="center"/>
        </w:trPr>
        <w:tc>
          <w:tcPr>
            <w:tcW w:w="3673" w:type="dxa"/>
            <w:tcBorders>
              <w:left w:val="nil"/>
              <w:right w:val="nil"/>
            </w:tcBorders>
            <w:shd w:val="clear" w:color="auto" w:fill="F8ECFE"/>
            <w:noWrap/>
            <w:vAlign w:val="center"/>
            <w:hideMark/>
          </w:tcPr>
          <w:p w14:paraId="129D3923" w14:textId="79CD4FA5" w:rsidR="008910D5" w:rsidRPr="00DD3919" w:rsidRDefault="008910D5" w:rsidP="008910D5">
            <w:pPr>
              <w:spacing w:before="0" w:after="0" w:line="240" w:lineRule="auto"/>
              <w:jc w:val="left"/>
              <w:rPr>
                <w:rFonts w:cs="Arial"/>
                <w:b/>
                <w:color w:val="500878"/>
                <w:lang w:eastAsia="pt-BR"/>
              </w:rPr>
            </w:pPr>
            <w:r w:rsidRPr="00DD3919">
              <w:rPr>
                <w:rFonts w:cs="Arial"/>
                <w:b/>
                <w:color w:val="500878"/>
                <w:lang w:eastAsia="pt-BR"/>
              </w:rPr>
              <w:t>Total</w:t>
            </w:r>
          </w:p>
        </w:tc>
        <w:tc>
          <w:tcPr>
            <w:tcW w:w="1089" w:type="dxa"/>
            <w:tcBorders>
              <w:top w:val="single" w:sz="4" w:space="0" w:color="auto"/>
              <w:left w:val="nil"/>
              <w:bottom w:val="double" w:sz="4" w:space="0" w:color="auto"/>
              <w:right w:val="nil"/>
            </w:tcBorders>
            <w:shd w:val="clear" w:color="auto" w:fill="F8ECFE"/>
            <w:noWrap/>
            <w:vAlign w:val="center"/>
          </w:tcPr>
          <w:p w14:paraId="34A5A9E4" w14:textId="365C55AC" w:rsidR="008910D5" w:rsidRPr="00DD3919" w:rsidRDefault="008910D5" w:rsidP="008910D5">
            <w:pPr>
              <w:spacing w:before="0" w:after="0" w:line="240" w:lineRule="auto"/>
              <w:jc w:val="right"/>
              <w:rPr>
                <w:rFonts w:cs="Arial"/>
                <w:b/>
                <w:color w:val="500878"/>
                <w:lang w:eastAsia="pt-BR"/>
              </w:rPr>
            </w:pPr>
            <w:r w:rsidRPr="00DD3919">
              <w:rPr>
                <w:rFonts w:cs="Arial"/>
                <w:b/>
                <w:color w:val="500878"/>
                <w:lang w:eastAsia="pt-BR"/>
              </w:rPr>
              <w:t>35.782</w:t>
            </w:r>
          </w:p>
        </w:tc>
        <w:tc>
          <w:tcPr>
            <w:tcW w:w="160" w:type="dxa"/>
            <w:tcBorders>
              <w:left w:val="nil"/>
              <w:right w:val="nil"/>
            </w:tcBorders>
            <w:shd w:val="clear" w:color="auto" w:fill="F8ECFE"/>
            <w:noWrap/>
            <w:vAlign w:val="center"/>
          </w:tcPr>
          <w:p w14:paraId="52734FD1" w14:textId="77777777" w:rsidR="008910D5" w:rsidRPr="00DD3919" w:rsidRDefault="008910D5" w:rsidP="008910D5">
            <w:pPr>
              <w:spacing w:before="0" w:after="0" w:line="240" w:lineRule="auto"/>
              <w:jc w:val="right"/>
              <w:rPr>
                <w:rFonts w:cs="Arial"/>
                <w:b/>
                <w:bCs/>
                <w:color w:val="500878"/>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2CC9E369" w14:textId="3D17C902" w:rsidR="008910D5" w:rsidRPr="00DD3919" w:rsidRDefault="00E9600C" w:rsidP="008910D5">
            <w:pPr>
              <w:spacing w:before="0" w:after="0" w:line="240" w:lineRule="auto"/>
              <w:jc w:val="right"/>
              <w:rPr>
                <w:rFonts w:cs="Arial"/>
                <w:b/>
                <w:color w:val="500878"/>
                <w:lang w:eastAsia="pt-BR"/>
              </w:rPr>
            </w:pPr>
            <w:r w:rsidRPr="00DD3919">
              <w:rPr>
                <w:rFonts w:cs="Arial"/>
                <w:b/>
                <w:color w:val="500878"/>
                <w:lang w:eastAsia="pt-BR"/>
              </w:rPr>
              <w:t>6.447</w:t>
            </w:r>
          </w:p>
        </w:tc>
        <w:tc>
          <w:tcPr>
            <w:tcW w:w="160" w:type="dxa"/>
            <w:tcBorders>
              <w:left w:val="nil"/>
              <w:right w:val="nil"/>
            </w:tcBorders>
            <w:shd w:val="clear" w:color="auto" w:fill="F8ECFE"/>
            <w:noWrap/>
            <w:vAlign w:val="center"/>
          </w:tcPr>
          <w:p w14:paraId="58260EDB" w14:textId="77777777" w:rsidR="008910D5" w:rsidRPr="00DD3919" w:rsidRDefault="008910D5" w:rsidP="008910D5">
            <w:pPr>
              <w:spacing w:before="0" w:after="0" w:line="240" w:lineRule="auto"/>
              <w:jc w:val="right"/>
              <w:rPr>
                <w:rFonts w:cs="Arial"/>
                <w:b/>
                <w:bCs/>
                <w:color w:val="500878"/>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4714CDFC" w14:textId="0EB76690" w:rsidR="008910D5" w:rsidRPr="00DD3919" w:rsidRDefault="00C937EA" w:rsidP="008910D5">
            <w:pPr>
              <w:spacing w:before="0" w:after="0" w:line="240" w:lineRule="auto"/>
              <w:jc w:val="right"/>
              <w:rPr>
                <w:rFonts w:cs="Arial"/>
                <w:b/>
                <w:color w:val="500878"/>
                <w:lang w:eastAsia="pt-BR"/>
              </w:rPr>
            </w:pPr>
            <w:r w:rsidRPr="00DD3919">
              <w:rPr>
                <w:rFonts w:cs="Arial"/>
                <w:b/>
                <w:color w:val="500878"/>
                <w:lang w:eastAsia="pt-BR"/>
              </w:rPr>
              <w:t>(4.</w:t>
            </w:r>
            <w:r w:rsidR="00B3188E" w:rsidRPr="00DD3919">
              <w:rPr>
                <w:rFonts w:cs="Arial"/>
                <w:b/>
                <w:color w:val="500878"/>
                <w:lang w:eastAsia="pt-BR"/>
              </w:rPr>
              <w:t>634</w:t>
            </w:r>
            <w:r w:rsidRPr="00DD3919">
              <w:rPr>
                <w:rFonts w:cs="Arial"/>
                <w:b/>
                <w:color w:val="500878"/>
                <w:lang w:eastAsia="pt-BR"/>
              </w:rPr>
              <w:t>)</w:t>
            </w:r>
          </w:p>
        </w:tc>
        <w:tc>
          <w:tcPr>
            <w:tcW w:w="160" w:type="dxa"/>
            <w:tcBorders>
              <w:left w:val="nil"/>
              <w:right w:val="nil"/>
            </w:tcBorders>
            <w:shd w:val="clear" w:color="auto" w:fill="F8ECFE"/>
            <w:noWrap/>
            <w:vAlign w:val="center"/>
          </w:tcPr>
          <w:p w14:paraId="042F2201" w14:textId="77777777" w:rsidR="008910D5" w:rsidRPr="00DD3919" w:rsidRDefault="008910D5" w:rsidP="008910D5">
            <w:pPr>
              <w:spacing w:before="0" w:after="0" w:line="240" w:lineRule="auto"/>
              <w:jc w:val="right"/>
              <w:rPr>
                <w:rFonts w:cs="Arial"/>
                <w:b/>
                <w:bCs/>
                <w:color w:val="500878"/>
                <w:lang w:eastAsia="pt-BR"/>
              </w:rPr>
            </w:pPr>
          </w:p>
        </w:tc>
        <w:tc>
          <w:tcPr>
            <w:tcW w:w="1075" w:type="dxa"/>
            <w:tcBorders>
              <w:top w:val="single" w:sz="4" w:space="0" w:color="auto"/>
              <w:left w:val="nil"/>
              <w:bottom w:val="double" w:sz="4" w:space="0" w:color="auto"/>
              <w:right w:val="nil"/>
            </w:tcBorders>
            <w:shd w:val="clear" w:color="auto" w:fill="F8ECFE"/>
            <w:noWrap/>
            <w:vAlign w:val="center"/>
          </w:tcPr>
          <w:p w14:paraId="1F383198" w14:textId="4EFE64B9" w:rsidR="008910D5" w:rsidRPr="00DD3919" w:rsidRDefault="00C937EA" w:rsidP="008910D5">
            <w:pPr>
              <w:spacing w:before="0" w:after="0" w:line="240" w:lineRule="auto"/>
              <w:jc w:val="right"/>
              <w:rPr>
                <w:rFonts w:cs="Arial"/>
                <w:b/>
                <w:bCs/>
                <w:color w:val="500878"/>
                <w:lang w:eastAsia="pt-BR"/>
              </w:rPr>
            </w:pPr>
            <w:r w:rsidRPr="00DD3919">
              <w:rPr>
                <w:rFonts w:cs="Arial"/>
                <w:b/>
                <w:bCs/>
                <w:color w:val="500878"/>
                <w:lang w:eastAsia="pt-BR"/>
              </w:rPr>
              <w:t>-</w:t>
            </w:r>
          </w:p>
        </w:tc>
        <w:tc>
          <w:tcPr>
            <w:tcW w:w="160" w:type="dxa"/>
            <w:tcBorders>
              <w:left w:val="nil"/>
              <w:right w:val="nil"/>
            </w:tcBorders>
            <w:shd w:val="clear" w:color="auto" w:fill="F8ECFE"/>
            <w:noWrap/>
            <w:vAlign w:val="center"/>
          </w:tcPr>
          <w:p w14:paraId="49D354A8" w14:textId="77777777" w:rsidR="008910D5" w:rsidRPr="00DD3919" w:rsidRDefault="008910D5" w:rsidP="008910D5">
            <w:pPr>
              <w:spacing w:before="0" w:after="0" w:line="240" w:lineRule="auto"/>
              <w:jc w:val="right"/>
              <w:rPr>
                <w:rFonts w:cs="Arial"/>
                <w:b/>
                <w:bCs/>
                <w:color w:val="500878"/>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4B6392F6" w14:textId="16EF9C57" w:rsidR="008910D5" w:rsidRPr="00DD3919" w:rsidRDefault="001821C7" w:rsidP="008910D5">
            <w:pPr>
              <w:spacing w:before="0" w:after="0" w:line="240" w:lineRule="auto"/>
              <w:jc w:val="right"/>
              <w:rPr>
                <w:rFonts w:cs="Arial"/>
                <w:b/>
                <w:color w:val="500878"/>
                <w:lang w:eastAsia="pt-BR"/>
              </w:rPr>
            </w:pPr>
            <w:r w:rsidRPr="00DD3919">
              <w:rPr>
                <w:rFonts w:cs="Arial"/>
                <w:b/>
                <w:color w:val="500878"/>
                <w:lang w:eastAsia="pt-BR"/>
              </w:rPr>
              <w:t>37.595</w:t>
            </w:r>
          </w:p>
        </w:tc>
      </w:tr>
      <w:bookmarkEnd w:id="4"/>
    </w:tbl>
    <w:p w14:paraId="697D9195" w14:textId="77777777" w:rsidR="00304B24" w:rsidRDefault="00304B24" w:rsidP="00304B24">
      <w:pPr>
        <w:spacing w:before="0" w:after="0" w:line="240" w:lineRule="auto"/>
        <w:jc w:val="left"/>
        <w:rPr>
          <w:rFonts w:cs="Arial"/>
          <w:b/>
          <w:color w:val="500878"/>
        </w:rPr>
      </w:pPr>
    </w:p>
    <w:p w14:paraId="4134D2C9" w14:textId="0BBCEA84" w:rsidR="000377E8" w:rsidRPr="00FE34AB" w:rsidRDefault="000377E8" w:rsidP="00304B24">
      <w:pPr>
        <w:spacing w:before="0" w:after="0" w:line="240" w:lineRule="auto"/>
        <w:jc w:val="left"/>
        <w:rPr>
          <w:rFonts w:cs="Arial"/>
          <w:b/>
          <w:color w:val="500878"/>
        </w:rPr>
      </w:pPr>
      <w:r w:rsidRPr="00FE34AB">
        <w:rPr>
          <w:rFonts w:cs="Arial"/>
          <w:b/>
          <w:color w:val="500878"/>
        </w:rPr>
        <w:lastRenderedPageBreak/>
        <w:t>Processos trabalhistas</w:t>
      </w:r>
    </w:p>
    <w:p w14:paraId="22874017" w14:textId="6DE1052F" w:rsidR="000377E8" w:rsidRPr="00FE34AB" w:rsidRDefault="000377E8" w:rsidP="003A46A0">
      <w:pPr>
        <w:rPr>
          <w:rFonts w:cs="Arial"/>
        </w:rPr>
      </w:pPr>
      <w:r w:rsidRPr="00FE34AB">
        <w:rPr>
          <w:rFonts w:cs="Arial"/>
        </w:rPr>
        <w:t xml:space="preserve">As ações trabalhistas quando iniciadas são consideradas com probabilidade de perda possível. Foram criados critérios de provisionamento dos processos conforme a fase (processo novo, decisões de mérito e execução), as ações são reclassificadas com probabilidade de perda provável, possível ou remota, dependendo do teor da decisão e considerando o histórico de perdas em ações similares. As ações trabalhistas propostas por empregados atuais e desligados da Prodesp, bem como de suas prestadoras de serviços, correspondem à discussão de inúmeras verbas, tais como: diferenças salariais e de horas extras; equiparação salarial; reintegração; plano de saúde; </w:t>
      </w:r>
      <w:r w:rsidR="00BF2789">
        <w:rPr>
          <w:rFonts w:cs="Arial"/>
        </w:rPr>
        <w:t xml:space="preserve">doença ocupacional, </w:t>
      </w:r>
      <w:r w:rsidRPr="00FE34AB">
        <w:rPr>
          <w:rFonts w:cs="Arial"/>
        </w:rPr>
        <w:t>multas normativas; e benefícios previstos em convenções coletivas, dentre outras.</w:t>
      </w:r>
    </w:p>
    <w:p w14:paraId="006EBF24" w14:textId="63F642A7" w:rsidR="000377E8" w:rsidRPr="00FE34AB" w:rsidRDefault="000377E8" w:rsidP="002C2371">
      <w:pPr>
        <w:spacing w:before="240"/>
        <w:rPr>
          <w:b/>
          <w:color w:val="500878"/>
        </w:rPr>
      </w:pPr>
      <w:r w:rsidRPr="00FE34AB">
        <w:rPr>
          <w:b/>
          <w:color w:val="500878"/>
        </w:rPr>
        <w:t>Processos tributários</w:t>
      </w:r>
    </w:p>
    <w:p w14:paraId="33A78A04" w14:textId="08309D3E" w:rsidR="000377E8" w:rsidRPr="00FE34AB" w:rsidRDefault="000377E8" w:rsidP="003A46A0">
      <w:pPr>
        <w:suppressAutoHyphens/>
        <w:rPr>
          <w:rFonts w:cs="Arial"/>
          <w:lang w:eastAsia="pt-BR"/>
        </w:rPr>
      </w:pPr>
      <w:r w:rsidRPr="00FE34AB">
        <w:rPr>
          <w:rFonts w:cs="Arial"/>
          <w:lang w:eastAsia="pt-BR"/>
        </w:rPr>
        <w:t>Em 2023, após avaliação em conjunto com os assessores jurídicos, a Administração determinou a adesão da Prodesp ao Programa de Redução de Litigiosidade Fiscal (PRLF) ou “Litígio Zero” da União extinguindo débitos tributários (incorporados da IMESP) cobrados pela Receita Federal do Brasil (RFB) e, por conseguinte, extinção dos processos de cobranças. A decisão proporcionou à Companhia uma redução de 72% no débito exigido pela RFB, sendo recolhido montante de R$ 966 com um desconto de R$ 807 referente às multas e R$ 1.624 refere aos juros.</w:t>
      </w:r>
    </w:p>
    <w:p w14:paraId="692E5EB6" w14:textId="2591A136" w:rsidR="000377E8" w:rsidRPr="00936F8E" w:rsidRDefault="000377E8" w:rsidP="002C2371">
      <w:pPr>
        <w:spacing w:before="240"/>
        <w:rPr>
          <w:b/>
          <w:color w:val="500878"/>
        </w:rPr>
      </w:pPr>
      <w:r w:rsidRPr="00936F8E">
        <w:rPr>
          <w:b/>
          <w:color w:val="500878"/>
        </w:rPr>
        <w:t>Passivos contingentes cuja probabilidade de perda é avaliada como possível</w:t>
      </w:r>
    </w:p>
    <w:p w14:paraId="16E27B06" w14:textId="22C51FAE" w:rsidR="000377E8" w:rsidRPr="00936F8E" w:rsidRDefault="000377E8" w:rsidP="003A46A0">
      <w:pPr>
        <w:rPr>
          <w:bCs/>
        </w:rPr>
      </w:pPr>
      <w:r w:rsidRPr="00936F8E">
        <w:rPr>
          <w:bCs/>
        </w:rPr>
        <w:t xml:space="preserve">A Companhia possui contingências judiciais cuja expectativa de perda, avaliada pela Administração da Companhia e suportada pelos assessores jurídicos, está classificada </w:t>
      </w:r>
      <w:r w:rsidRPr="00CF0CF1">
        <w:t>como possível e,</w:t>
      </w:r>
      <w:r w:rsidRPr="00936F8E">
        <w:rPr>
          <w:bCs/>
        </w:rPr>
        <w:t xml:space="preserve"> portanto, nenhuma provisão foi constituída.</w:t>
      </w:r>
    </w:p>
    <w:tbl>
      <w:tblPr>
        <w:tblW w:w="9901" w:type="dxa"/>
        <w:jc w:val="center"/>
        <w:tblLayout w:type="fixed"/>
        <w:tblCellMar>
          <w:left w:w="70" w:type="dxa"/>
          <w:right w:w="70" w:type="dxa"/>
        </w:tblCellMar>
        <w:tblLook w:val="04A0" w:firstRow="1" w:lastRow="0" w:firstColumn="1" w:lastColumn="0" w:noHBand="0" w:noVBand="1"/>
      </w:tblPr>
      <w:tblGrid>
        <w:gridCol w:w="6085"/>
        <w:gridCol w:w="558"/>
        <w:gridCol w:w="160"/>
        <w:gridCol w:w="160"/>
        <w:gridCol w:w="1389"/>
        <w:gridCol w:w="160"/>
        <w:gridCol w:w="1389"/>
      </w:tblGrid>
      <w:tr w:rsidR="000377E8" w:rsidRPr="00A9692B" w14:paraId="18563A22" w14:textId="77777777" w:rsidTr="005410AB">
        <w:trPr>
          <w:trHeight w:hRule="exact" w:val="227"/>
          <w:jc w:val="center"/>
        </w:trPr>
        <w:tc>
          <w:tcPr>
            <w:tcW w:w="6085" w:type="dxa"/>
            <w:tcBorders>
              <w:top w:val="nil"/>
              <w:left w:val="nil"/>
              <w:right w:val="nil"/>
            </w:tcBorders>
            <w:noWrap/>
            <w:vAlign w:val="center"/>
            <w:hideMark/>
          </w:tcPr>
          <w:p w14:paraId="74CD30FE" w14:textId="77777777" w:rsidR="000377E8" w:rsidRPr="00FE34AB" w:rsidRDefault="000377E8" w:rsidP="00960279">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7EDD6F77" w14:textId="77777777" w:rsidR="000377E8" w:rsidRPr="00FE34AB" w:rsidRDefault="000377E8" w:rsidP="00960279">
            <w:pPr>
              <w:spacing w:before="0" w:after="0" w:line="240" w:lineRule="auto"/>
              <w:jc w:val="right"/>
              <w:rPr>
                <w:rFonts w:ascii="Times New Roman" w:hAnsi="Times New Roman"/>
                <w:color w:val="500878"/>
                <w:lang w:eastAsia="pt-BR"/>
              </w:rPr>
            </w:pPr>
          </w:p>
        </w:tc>
        <w:tc>
          <w:tcPr>
            <w:tcW w:w="160" w:type="dxa"/>
            <w:tcBorders>
              <w:top w:val="nil"/>
              <w:left w:val="nil"/>
              <w:right w:val="nil"/>
            </w:tcBorders>
          </w:tcPr>
          <w:p w14:paraId="7EF3787D" w14:textId="77777777" w:rsidR="005410AB" w:rsidRPr="00FE34AB" w:rsidRDefault="005410AB" w:rsidP="00960279">
            <w:pPr>
              <w:spacing w:before="0" w:after="0" w:line="240" w:lineRule="auto"/>
              <w:jc w:val="right"/>
              <w:rPr>
                <w:rFonts w:cs="Arial"/>
                <w:b/>
                <w:bCs/>
                <w:color w:val="500878"/>
                <w:lang w:eastAsia="pt-BR"/>
              </w:rPr>
            </w:pPr>
          </w:p>
        </w:tc>
        <w:tc>
          <w:tcPr>
            <w:tcW w:w="160" w:type="dxa"/>
            <w:tcBorders>
              <w:top w:val="nil"/>
              <w:left w:val="nil"/>
              <w:right w:val="nil"/>
            </w:tcBorders>
            <w:vAlign w:val="center"/>
          </w:tcPr>
          <w:p w14:paraId="100A175A" w14:textId="5D82D35D" w:rsidR="000377E8" w:rsidRPr="00FE34AB" w:rsidRDefault="000377E8" w:rsidP="0096027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E2E998E" w14:textId="11FE99B8" w:rsidR="000377E8" w:rsidRPr="00A9692B" w:rsidRDefault="009860C7" w:rsidP="00960279">
            <w:pPr>
              <w:spacing w:before="0" w:after="0" w:line="240" w:lineRule="auto"/>
              <w:jc w:val="right"/>
              <w:rPr>
                <w:rFonts w:cs="Arial"/>
                <w:b/>
                <w:bCs/>
                <w:color w:val="500878"/>
                <w:highlight w:val="yellow"/>
                <w:lang w:eastAsia="pt-BR"/>
              </w:rPr>
            </w:pPr>
            <w:r w:rsidRPr="007566B0">
              <w:rPr>
                <w:rFonts w:cs="Arial"/>
                <w:b/>
                <w:color w:val="500878"/>
                <w:lang w:eastAsia="pt-BR"/>
              </w:rPr>
              <w:t>2024</w:t>
            </w:r>
          </w:p>
        </w:tc>
        <w:tc>
          <w:tcPr>
            <w:tcW w:w="160" w:type="dxa"/>
            <w:tcBorders>
              <w:left w:val="nil"/>
              <w:right w:val="nil"/>
            </w:tcBorders>
            <w:vAlign w:val="center"/>
            <w:hideMark/>
          </w:tcPr>
          <w:p w14:paraId="0CC5CFD4" w14:textId="77777777" w:rsidR="000377E8" w:rsidRPr="00A9692B" w:rsidRDefault="000377E8" w:rsidP="00960279">
            <w:pPr>
              <w:spacing w:before="0" w:after="0" w:line="240" w:lineRule="auto"/>
              <w:jc w:val="right"/>
              <w:rPr>
                <w:rFonts w:cs="Arial"/>
                <w:b/>
                <w:bCs/>
                <w:color w:val="500878"/>
                <w:highlight w:val="yellow"/>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1BC2B995" w14:textId="014D6A95" w:rsidR="000377E8" w:rsidRPr="007566B0" w:rsidRDefault="00FE34AB" w:rsidP="00960279">
            <w:pPr>
              <w:spacing w:before="0" w:after="0" w:line="240" w:lineRule="auto"/>
              <w:jc w:val="right"/>
              <w:rPr>
                <w:rFonts w:cs="Arial"/>
                <w:b/>
                <w:color w:val="500878"/>
                <w:lang w:eastAsia="pt-BR"/>
              </w:rPr>
            </w:pPr>
            <w:r w:rsidRPr="007566B0">
              <w:rPr>
                <w:rFonts w:cs="Arial"/>
                <w:b/>
                <w:color w:val="500878"/>
                <w:lang w:eastAsia="pt-BR"/>
              </w:rPr>
              <w:t>2023</w:t>
            </w:r>
          </w:p>
        </w:tc>
      </w:tr>
      <w:tr w:rsidR="000377E8" w:rsidRPr="00A9692B" w14:paraId="45BE8497" w14:textId="77777777" w:rsidTr="005410AB">
        <w:trPr>
          <w:trHeight w:hRule="exact" w:val="227"/>
          <w:jc w:val="center"/>
        </w:trPr>
        <w:tc>
          <w:tcPr>
            <w:tcW w:w="6085" w:type="dxa"/>
            <w:tcBorders>
              <w:left w:val="nil"/>
              <w:right w:val="nil"/>
            </w:tcBorders>
            <w:noWrap/>
            <w:vAlign w:val="center"/>
          </w:tcPr>
          <w:p w14:paraId="3F00FC40" w14:textId="77777777" w:rsidR="000377E8" w:rsidRPr="00A9692B" w:rsidRDefault="000377E8" w:rsidP="00960279">
            <w:pPr>
              <w:spacing w:before="0" w:after="0" w:line="240" w:lineRule="auto"/>
              <w:jc w:val="left"/>
              <w:rPr>
                <w:rFonts w:ascii="Times New Roman" w:hAnsi="Times New Roman"/>
                <w:sz w:val="24"/>
                <w:szCs w:val="24"/>
                <w:highlight w:val="yellow"/>
                <w:lang w:eastAsia="pt-BR"/>
              </w:rPr>
            </w:pPr>
          </w:p>
        </w:tc>
        <w:tc>
          <w:tcPr>
            <w:tcW w:w="558" w:type="dxa"/>
            <w:tcBorders>
              <w:left w:val="nil"/>
              <w:right w:val="nil"/>
            </w:tcBorders>
            <w:noWrap/>
            <w:vAlign w:val="center"/>
          </w:tcPr>
          <w:p w14:paraId="23D9EB2F" w14:textId="77777777" w:rsidR="000377E8" w:rsidRPr="00A9692B" w:rsidRDefault="000377E8" w:rsidP="00960279">
            <w:pPr>
              <w:spacing w:before="0" w:after="0" w:line="240" w:lineRule="auto"/>
              <w:jc w:val="right"/>
              <w:rPr>
                <w:rFonts w:ascii="Times New Roman" w:hAnsi="Times New Roman"/>
                <w:highlight w:val="yellow"/>
                <w:lang w:eastAsia="pt-BR"/>
              </w:rPr>
            </w:pPr>
          </w:p>
        </w:tc>
        <w:tc>
          <w:tcPr>
            <w:tcW w:w="160" w:type="dxa"/>
            <w:tcBorders>
              <w:left w:val="nil"/>
              <w:right w:val="nil"/>
            </w:tcBorders>
          </w:tcPr>
          <w:p w14:paraId="41A260F5" w14:textId="77777777" w:rsidR="005410AB" w:rsidRPr="00A9692B" w:rsidRDefault="005410AB" w:rsidP="00960279">
            <w:pPr>
              <w:spacing w:before="0" w:after="0" w:line="240" w:lineRule="auto"/>
              <w:jc w:val="right"/>
              <w:rPr>
                <w:rFonts w:cs="Arial"/>
                <w:b/>
                <w:bCs/>
                <w:highlight w:val="yellow"/>
                <w:lang w:eastAsia="pt-BR"/>
              </w:rPr>
            </w:pPr>
          </w:p>
        </w:tc>
        <w:tc>
          <w:tcPr>
            <w:tcW w:w="160" w:type="dxa"/>
            <w:tcBorders>
              <w:left w:val="nil"/>
              <w:right w:val="nil"/>
            </w:tcBorders>
            <w:vAlign w:val="center"/>
          </w:tcPr>
          <w:p w14:paraId="7A202BEF" w14:textId="2F1B33E3" w:rsidR="000377E8" w:rsidRPr="00A9692B" w:rsidRDefault="000377E8" w:rsidP="00960279">
            <w:pPr>
              <w:spacing w:before="0" w:after="0" w:line="240" w:lineRule="auto"/>
              <w:jc w:val="right"/>
              <w:rPr>
                <w:rFonts w:cs="Arial"/>
                <w:b/>
                <w:bCs/>
                <w:highlight w:val="yellow"/>
                <w:lang w:eastAsia="pt-BR"/>
              </w:rPr>
            </w:pPr>
          </w:p>
        </w:tc>
        <w:tc>
          <w:tcPr>
            <w:tcW w:w="1389" w:type="dxa"/>
            <w:tcBorders>
              <w:top w:val="single" w:sz="4" w:space="0" w:color="auto"/>
              <w:left w:val="nil"/>
              <w:right w:val="nil"/>
            </w:tcBorders>
            <w:vAlign w:val="center"/>
          </w:tcPr>
          <w:p w14:paraId="3F426310" w14:textId="77777777" w:rsidR="000377E8" w:rsidRPr="00A9692B" w:rsidRDefault="000377E8" w:rsidP="00960279">
            <w:pPr>
              <w:spacing w:before="0" w:after="0" w:line="240" w:lineRule="auto"/>
              <w:jc w:val="right"/>
              <w:rPr>
                <w:rFonts w:cs="Arial"/>
                <w:b/>
                <w:bCs/>
                <w:highlight w:val="yellow"/>
                <w:lang w:eastAsia="pt-BR"/>
              </w:rPr>
            </w:pPr>
          </w:p>
        </w:tc>
        <w:tc>
          <w:tcPr>
            <w:tcW w:w="160" w:type="dxa"/>
            <w:tcBorders>
              <w:left w:val="nil"/>
              <w:right w:val="nil"/>
            </w:tcBorders>
            <w:vAlign w:val="center"/>
          </w:tcPr>
          <w:p w14:paraId="70DF44BC" w14:textId="77777777" w:rsidR="000377E8" w:rsidRPr="00A9692B" w:rsidRDefault="000377E8" w:rsidP="00960279">
            <w:pPr>
              <w:spacing w:before="0" w:after="0" w:line="240" w:lineRule="auto"/>
              <w:jc w:val="right"/>
              <w:rPr>
                <w:rFonts w:cs="Arial"/>
                <w:b/>
                <w:bCs/>
                <w:highlight w:val="yellow"/>
                <w:lang w:eastAsia="pt-BR"/>
              </w:rPr>
            </w:pPr>
          </w:p>
        </w:tc>
        <w:tc>
          <w:tcPr>
            <w:tcW w:w="1389" w:type="dxa"/>
            <w:tcBorders>
              <w:top w:val="single" w:sz="4" w:space="0" w:color="auto"/>
              <w:left w:val="nil"/>
              <w:right w:val="nil"/>
            </w:tcBorders>
            <w:vAlign w:val="center"/>
          </w:tcPr>
          <w:p w14:paraId="405CDE07" w14:textId="17B39C91" w:rsidR="000377E8" w:rsidRPr="007566B0" w:rsidRDefault="000377E8" w:rsidP="00960279">
            <w:pPr>
              <w:spacing w:before="0" w:after="0" w:line="240" w:lineRule="auto"/>
              <w:jc w:val="center"/>
              <w:rPr>
                <w:rFonts w:cs="Arial"/>
                <w:sz w:val="16"/>
                <w:szCs w:val="16"/>
                <w:lang w:eastAsia="pt-BR"/>
              </w:rPr>
            </w:pPr>
          </w:p>
        </w:tc>
      </w:tr>
      <w:tr w:rsidR="00FE34AB" w:rsidRPr="00A9692B" w14:paraId="4F2F6C23" w14:textId="77777777" w:rsidTr="005410AB">
        <w:trPr>
          <w:trHeight w:hRule="exact" w:val="227"/>
          <w:jc w:val="center"/>
        </w:trPr>
        <w:tc>
          <w:tcPr>
            <w:tcW w:w="6085" w:type="dxa"/>
            <w:tcBorders>
              <w:left w:val="nil"/>
              <w:right w:val="nil"/>
            </w:tcBorders>
            <w:noWrap/>
            <w:vAlign w:val="center"/>
          </w:tcPr>
          <w:p w14:paraId="343536DE" w14:textId="0CAE631D" w:rsidR="00FE34AB" w:rsidRPr="002B2933" w:rsidRDefault="00FE34AB" w:rsidP="00FE34AB">
            <w:pPr>
              <w:spacing w:before="0" w:after="0" w:line="240" w:lineRule="auto"/>
              <w:jc w:val="left"/>
              <w:rPr>
                <w:rFonts w:cs="Arial"/>
                <w:color w:val="000000"/>
                <w:lang w:eastAsia="pt-BR"/>
              </w:rPr>
            </w:pPr>
            <w:r w:rsidRPr="002B2933">
              <w:rPr>
                <w:rFonts w:cs="Arial"/>
                <w:color w:val="000000"/>
                <w:lang w:eastAsia="pt-BR"/>
              </w:rPr>
              <w:t>Trabalhistas</w:t>
            </w:r>
          </w:p>
        </w:tc>
        <w:tc>
          <w:tcPr>
            <w:tcW w:w="558" w:type="dxa"/>
            <w:tcBorders>
              <w:left w:val="nil"/>
              <w:right w:val="nil"/>
            </w:tcBorders>
            <w:noWrap/>
            <w:vAlign w:val="center"/>
          </w:tcPr>
          <w:p w14:paraId="78869F7D" w14:textId="77777777" w:rsidR="00FE34AB" w:rsidRPr="002B2933" w:rsidRDefault="00FE34AB" w:rsidP="00FE34AB">
            <w:pPr>
              <w:spacing w:before="0" w:after="0" w:line="240" w:lineRule="auto"/>
              <w:jc w:val="right"/>
              <w:rPr>
                <w:rFonts w:cs="Arial"/>
                <w:color w:val="000000"/>
                <w:lang w:eastAsia="pt-BR"/>
              </w:rPr>
            </w:pPr>
          </w:p>
        </w:tc>
        <w:tc>
          <w:tcPr>
            <w:tcW w:w="160" w:type="dxa"/>
            <w:tcBorders>
              <w:left w:val="nil"/>
              <w:right w:val="nil"/>
            </w:tcBorders>
          </w:tcPr>
          <w:p w14:paraId="2CFA99FA" w14:textId="77777777" w:rsidR="005410AB" w:rsidRPr="002B2933" w:rsidRDefault="005410AB" w:rsidP="00FE34AB">
            <w:pPr>
              <w:spacing w:before="0" w:after="0" w:line="240" w:lineRule="auto"/>
              <w:jc w:val="right"/>
              <w:rPr>
                <w:rFonts w:cs="Arial"/>
                <w:color w:val="000000"/>
                <w:lang w:eastAsia="pt-BR"/>
              </w:rPr>
            </w:pPr>
          </w:p>
        </w:tc>
        <w:tc>
          <w:tcPr>
            <w:tcW w:w="160" w:type="dxa"/>
            <w:tcBorders>
              <w:left w:val="nil"/>
              <w:right w:val="nil"/>
            </w:tcBorders>
            <w:vAlign w:val="center"/>
          </w:tcPr>
          <w:p w14:paraId="5FA16B21" w14:textId="657DFA5C" w:rsidR="00FE34AB" w:rsidRPr="002B2933" w:rsidRDefault="00FE34AB" w:rsidP="00FE34AB">
            <w:pPr>
              <w:spacing w:before="0" w:after="0" w:line="240" w:lineRule="auto"/>
              <w:jc w:val="right"/>
              <w:rPr>
                <w:rFonts w:cs="Arial"/>
                <w:color w:val="000000"/>
                <w:lang w:eastAsia="pt-BR"/>
              </w:rPr>
            </w:pPr>
          </w:p>
        </w:tc>
        <w:tc>
          <w:tcPr>
            <w:tcW w:w="1389" w:type="dxa"/>
            <w:tcBorders>
              <w:left w:val="nil"/>
              <w:right w:val="nil"/>
            </w:tcBorders>
            <w:noWrap/>
          </w:tcPr>
          <w:p w14:paraId="4E97C068" w14:textId="78DBF006" w:rsidR="00FE34AB" w:rsidRPr="002B2933" w:rsidRDefault="000450FC" w:rsidP="00FE34AB">
            <w:pPr>
              <w:spacing w:before="0" w:after="0" w:line="240" w:lineRule="auto"/>
              <w:jc w:val="right"/>
              <w:rPr>
                <w:rFonts w:cs="Arial"/>
                <w:color w:val="000000"/>
                <w:lang w:eastAsia="pt-BR"/>
              </w:rPr>
            </w:pPr>
            <w:r>
              <w:rPr>
                <w:rFonts w:cs="Arial"/>
                <w:color w:val="000000"/>
                <w:lang w:eastAsia="pt-BR"/>
              </w:rPr>
              <w:t>59.955</w:t>
            </w:r>
          </w:p>
        </w:tc>
        <w:tc>
          <w:tcPr>
            <w:tcW w:w="160" w:type="dxa"/>
            <w:tcBorders>
              <w:left w:val="nil"/>
              <w:right w:val="nil"/>
            </w:tcBorders>
            <w:noWrap/>
          </w:tcPr>
          <w:p w14:paraId="2EBD3371" w14:textId="77777777" w:rsidR="00FE34AB" w:rsidRPr="002B2933" w:rsidRDefault="00FE34AB" w:rsidP="00FE34AB">
            <w:pPr>
              <w:spacing w:before="0" w:after="0" w:line="240" w:lineRule="auto"/>
              <w:jc w:val="right"/>
              <w:rPr>
                <w:rFonts w:cs="Arial"/>
                <w:color w:val="000000"/>
                <w:lang w:eastAsia="pt-BR"/>
              </w:rPr>
            </w:pPr>
          </w:p>
        </w:tc>
        <w:tc>
          <w:tcPr>
            <w:tcW w:w="1389" w:type="dxa"/>
            <w:tcBorders>
              <w:left w:val="nil"/>
              <w:right w:val="nil"/>
            </w:tcBorders>
            <w:noWrap/>
          </w:tcPr>
          <w:p w14:paraId="2B6B51D7" w14:textId="5AC5F93C" w:rsidR="00FE34AB" w:rsidRPr="007566B0" w:rsidRDefault="00FE34AB" w:rsidP="00FE34AB">
            <w:pPr>
              <w:spacing w:before="0" w:after="0" w:line="240" w:lineRule="auto"/>
              <w:jc w:val="right"/>
              <w:rPr>
                <w:rFonts w:cs="Arial"/>
                <w:color w:val="000000"/>
                <w:lang w:eastAsia="pt-BR"/>
              </w:rPr>
            </w:pPr>
            <w:r w:rsidRPr="002B2933">
              <w:rPr>
                <w:rFonts w:cs="Arial"/>
                <w:color w:val="000000"/>
                <w:lang w:eastAsia="pt-BR"/>
              </w:rPr>
              <w:t>36.056</w:t>
            </w:r>
          </w:p>
        </w:tc>
      </w:tr>
      <w:tr w:rsidR="00FE34AB" w:rsidRPr="002B2933" w14:paraId="23A3B98F" w14:textId="77777777" w:rsidTr="005410AB">
        <w:trPr>
          <w:trHeight w:hRule="exact" w:val="227"/>
          <w:jc w:val="center"/>
        </w:trPr>
        <w:tc>
          <w:tcPr>
            <w:tcW w:w="6085" w:type="dxa"/>
            <w:tcBorders>
              <w:left w:val="nil"/>
              <w:right w:val="nil"/>
            </w:tcBorders>
            <w:noWrap/>
            <w:vAlign w:val="center"/>
          </w:tcPr>
          <w:p w14:paraId="69545C0B" w14:textId="30F6D77C" w:rsidR="00FE34AB" w:rsidRPr="002B2933" w:rsidRDefault="00FE34AB" w:rsidP="00FE34AB">
            <w:pPr>
              <w:spacing w:before="0" w:after="0" w:line="240" w:lineRule="auto"/>
              <w:jc w:val="left"/>
              <w:rPr>
                <w:rFonts w:cs="Arial"/>
                <w:color w:val="000000"/>
                <w:lang w:eastAsia="pt-BR"/>
              </w:rPr>
            </w:pPr>
            <w:r w:rsidRPr="002B2933">
              <w:rPr>
                <w:rFonts w:cs="Arial"/>
                <w:color w:val="000000"/>
                <w:lang w:eastAsia="pt-BR"/>
              </w:rPr>
              <w:t>Cíveis</w:t>
            </w:r>
            <w:r w:rsidR="007A7071">
              <w:rPr>
                <w:rFonts w:cs="Arial"/>
                <w:color w:val="000000"/>
                <w:lang w:eastAsia="pt-BR"/>
              </w:rPr>
              <w:t xml:space="preserve"> e tribu</w:t>
            </w:r>
            <w:r w:rsidR="00415451">
              <w:rPr>
                <w:rFonts w:cs="Arial"/>
                <w:color w:val="000000"/>
                <w:lang w:eastAsia="pt-BR"/>
              </w:rPr>
              <w:t>tárias</w:t>
            </w:r>
          </w:p>
        </w:tc>
        <w:tc>
          <w:tcPr>
            <w:tcW w:w="558" w:type="dxa"/>
            <w:tcBorders>
              <w:left w:val="nil"/>
              <w:right w:val="nil"/>
            </w:tcBorders>
            <w:noWrap/>
            <w:vAlign w:val="center"/>
          </w:tcPr>
          <w:p w14:paraId="645C1053" w14:textId="77777777" w:rsidR="00FE34AB" w:rsidRPr="002B2933" w:rsidRDefault="00FE34AB" w:rsidP="00FE34AB">
            <w:pPr>
              <w:spacing w:before="0" w:after="0" w:line="240" w:lineRule="auto"/>
              <w:jc w:val="right"/>
              <w:rPr>
                <w:rFonts w:cs="Arial"/>
                <w:color w:val="000000"/>
                <w:lang w:eastAsia="pt-BR"/>
              </w:rPr>
            </w:pPr>
          </w:p>
        </w:tc>
        <w:tc>
          <w:tcPr>
            <w:tcW w:w="160" w:type="dxa"/>
            <w:tcBorders>
              <w:left w:val="nil"/>
              <w:right w:val="nil"/>
            </w:tcBorders>
          </w:tcPr>
          <w:p w14:paraId="5FB83A5A" w14:textId="77777777" w:rsidR="005410AB" w:rsidRPr="002B2933" w:rsidRDefault="005410AB" w:rsidP="00FE34AB">
            <w:pPr>
              <w:spacing w:before="0" w:after="0" w:line="240" w:lineRule="auto"/>
              <w:jc w:val="right"/>
              <w:rPr>
                <w:rFonts w:cs="Arial"/>
                <w:color w:val="000000"/>
                <w:lang w:eastAsia="pt-BR"/>
              </w:rPr>
            </w:pPr>
          </w:p>
        </w:tc>
        <w:tc>
          <w:tcPr>
            <w:tcW w:w="160" w:type="dxa"/>
            <w:tcBorders>
              <w:left w:val="nil"/>
              <w:right w:val="nil"/>
            </w:tcBorders>
            <w:vAlign w:val="center"/>
          </w:tcPr>
          <w:p w14:paraId="3AEB236F" w14:textId="7CF86143" w:rsidR="00FE34AB" w:rsidRPr="002B2933" w:rsidRDefault="00FE34AB" w:rsidP="00FE34AB">
            <w:pPr>
              <w:spacing w:before="0" w:after="0" w:line="240" w:lineRule="auto"/>
              <w:jc w:val="right"/>
              <w:rPr>
                <w:rFonts w:cs="Arial"/>
                <w:color w:val="000000"/>
                <w:lang w:eastAsia="pt-BR"/>
              </w:rPr>
            </w:pPr>
          </w:p>
        </w:tc>
        <w:tc>
          <w:tcPr>
            <w:tcW w:w="1389" w:type="dxa"/>
            <w:tcBorders>
              <w:left w:val="nil"/>
              <w:right w:val="nil"/>
            </w:tcBorders>
            <w:noWrap/>
          </w:tcPr>
          <w:p w14:paraId="69BB26A6" w14:textId="28941170" w:rsidR="00FE34AB" w:rsidRPr="002B2933" w:rsidRDefault="000450FC" w:rsidP="00FE34AB">
            <w:pPr>
              <w:spacing w:before="0" w:after="0" w:line="240" w:lineRule="auto"/>
              <w:jc w:val="right"/>
              <w:rPr>
                <w:rFonts w:cs="Arial"/>
                <w:color w:val="000000"/>
                <w:lang w:eastAsia="pt-BR"/>
              </w:rPr>
            </w:pPr>
            <w:r>
              <w:rPr>
                <w:rFonts w:cs="Arial"/>
                <w:color w:val="000000"/>
                <w:lang w:eastAsia="pt-BR"/>
              </w:rPr>
              <w:t>125.063</w:t>
            </w:r>
          </w:p>
        </w:tc>
        <w:tc>
          <w:tcPr>
            <w:tcW w:w="160" w:type="dxa"/>
            <w:tcBorders>
              <w:left w:val="nil"/>
              <w:right w:val="nil"/>
            </w:tcBorders>
            <w:noWrap/>
          </w:tcPr>
          <w:p w14:paraId="4BC69987" w14:textId="77777777" w:rsidR="00FE34AB" w:rsidRPr="002B2933" w:rsidRDefault="00FE34AB" w:rsidP="00FE34AB">
            <w:pPr>
              <w:spacing w:before="0" w:after="0" w:line="240" w:lineRule="auto"/>
              <w:jc w:val="right"/>
              <w:rPr>
                <w:rFonts w:cs="Arial"/>
                <w:color w:val="000000"/>
                <w:lang w:eastAsia="pt-BR"/>
              </w:rPr>
            </w:pPr>
          </w:p>
        </w:tc>
        <w:tc>
          <w:tcPr>
            <w:tcW w:w="1389" w:type="dxa"/>
            <w:tcBorders>
              <w:left w:val="nil"/>
              <w:right w:val="nil"/>
            </w:tcBorders>
            <w:noWrap/>
          </w:tcPr>
          <w:p w14:paraId="1CFCA71D" w14:textId="671585EF" w:rsidR="00FE34AB" w:rsidRPr="002B2933" w:rsidRDefault="00FE34AB" w:rsidP="00FE34AB">
            <w:pPr>
              <w:spacing w:before="0" w:after="0" w:line="240" w:lineRule="auto"/>
              <w:jc w:val="right"/>
              <w:rPr>
                <w:rFonts w:cs="Arial"/>
                <w:color w:val="000000"/>
                <w:lang w:eastAsia="pt-BR"/>
              </w:rPr>
            </w:pPr>
            <w:r w:rsidRPr="002B2933">
              <w:rPr>
                <w:rFonts w:cs="Arial"/>
                <w:color w:val="000000"/>
                <w:lang w:eastAsia="pt-BR"/>
              </w:rPr>
              <w:t>80.263</w:t>
            </w:r>
          </w:p>
        </w:tc>
      </w:tr>
      <w:tr w:rsidR="00FE34AB" w:rsidRPr="00782A33" w14:paraId="57DC4299" w14:textId="77777777" w:rsidTr="005410AB">
        <w:trPr>
          <w:trHeight w:hRule="exact" w:val="227"/>
          <w:jc w:val="center"/>
        </w:trPr>
        <w:tc>
          <w:tcPr>
            <w:tcW w:w="6085" w:type="dxa"/>
            <w:tcBorders>
              <w:left w:val="nil"/>
              <w:right w:val="nil"/>
            </w:tcBorders>
            <w:noWrap/>
            <w:vAlign w:val="center"/>
            <w:hideMark/>
          </w:tcPr>
          <w:p w14:paraId="19A163B8" w14:textId="77777777" w:rsidR="00FE34AB" w:rsidRPr="002B2933" w:rsidRDefault="00FE34AB" w:rsidP="00FE34AB">
            <w:pPr>
              <w:spacing w:before="0" w:after="0" w:line="240" w:lineRule="auto"/>
              <w:jc w:val="left"/>
              <w:rPr>
                <w:rFonts w:cs="Arial"/>
                <w:color w:val="500878"/>
                <w:lang w:eastAsia="pt-BR"/>
              </w:rPr>
            </w:pPr>
          </w:p>
        </w:tc>
        <w:tc>
          <w:tcPr>
            <w:tcW w:w="558" w:type="dxa"/>
            <w:tcBorders>
              <w:left w:val="nil"/>
              <w:right w:val="nil"/>
            </w:tcBorders>
            <w:noWrap/>
            <w:vAlign w:val="center"/>
          </w:tcPr>
          <w:p w14:paraId="5F7B5332" w14:textId="77777777" w:rsidR="00FE34AB" w:rsidRPr="002B2933" w:rsidRDefault="00FE34AB" w:rsidP="00FE34AB">
            <w:pPr>
              <w:spacing w:before="0" w:after="0" w:line="240" w:lineRule="auto"/>
              <w:jc w:val="right"/>
              <w:rPr>
                <w:rFonts w:ascii="Times New Roman" w:hAnsi="Times New Roman"/>
                <w:color w:val="500878"/>
                <w:lang w:eastAsia="pt-BR"/>
              </w:rPr>
            </w:pPr>
          </w:p>
        </w:tc>
        <w:tc>
          <w:tcPr>
            <w:tcW w:w="160" w:type="dxa"/>
            <w:tcBorders>
              <w:left w:val="nil"/>
              <w:right w:val="nil"/>
            </w:tcBorders>
          </w:tcPr>
          <w:p w14:paraId="5CD77B16" w14:textId="77777777" w:rsidR="005410AB" w:rsidRPr="002B2933" w:rsidRDefault="005410AB" w:rsidP="00FE34AB">
            <w:pPr>
              <w:spacing w:before="0" w:after="0" w:line="240" w:lineRule="auto"/>
              <w:jc w:val="right"/>
              <w:rPr>
                <w:rFonts w:cs="Arial"/>
                <w:b/>
                <w:bCs/>
                <w:color w:val="500878"/>
                <w:lang w:eastAsia="pt-BR"/>
              </w:rPr>
            </w:pPr>
          </w:p>
        </w:tc>
        <w:tc>
          <w:tcPr>
            <w:tcW w:w="160" w:type="dxa"/>
            <w:tcBorders>
              <w:left w:val="nil"/>
              <w:right w:val="nil"/>
            </w:tcBorders>
            <w:vAlign w:val="center"/>
          </w:tcPr>
          <w:p w14:paraId="19339EB3" w14:textId="7AEFCEA5" w:rsidR="00FE34AB" w:rsidRPr="002B2933" w:rsidRDefault="00FE34AB" w:rsidP="00FE34AB">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6C5C0454" w14:textId="359A0CE8" w:rsidR="00FE34AB" w:rsidRPr="002B2933" w:rsidRDefault="000450FC" w:rsidP="00FE34AB">
            <w:pPr>
              <w:spacing w:before="0" w:after="0" w:line="240" w:lineRule="auto"/>
              <w:jc w:val="right"/>
              <w:rPr>
                <w:rFonts w:cs="Arial"/>
                <w:b/>
                <w:bCs/>
                <w:color w:val="500878"/>
                <w:lang w:eastAsia="pt-BR"/>
              </w:rPr>
            </w:pPr>
            <w:r>
              <w:rPr>
                <w:rFonts w:cs="Arial"/>
                <w:b/>
                <w:bCs/>
                <w:color w:val="500878"/>
                <w:lang w:eastAsia="pt-BR"/>
              </w:rPr>
              <w:t>185.018</w:t>
            </w:r>
          </w:p>
        </w:tc>
        <w:tc>
          <w:tcPr>
            <w:tcW w:w="160" w:type="dxa"/>
            <w:tcBorders>
              <w:left w:val="nil"/>
              <w:right w:val="nil"/>
            </w:tcBorders>
            <w:noWrap/>
            <w:vAlign w:val="center"/>
          </w:tcPr>
          <w:p w14:paraId="211EF969" w14:textId="77777777" w:rsidR="00FE34AB" w:rsidRPr="002B2933" w:rsidRDefault="00FE34AB" w:rsidP="00FE34AB">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3C530464" w14:textId="4684D3A2" w:rsidR="00FE34AB" w:rsidRPr="00FE34AB" w:rsidRDefault="00FE34AB" w:rsidP="00FE34AB">
            <w:pPr>
              <w:spacing w:before="0" w:after="0" w:line="240" w:lineRule="auto"/>
              <w:jc w:val="right"/>
              <w:rPr>
                <w:rFonts w:cs="Arial"/>
                <w:b/>
                <w:bCs/>
                <w:color w:val="500878"/>
                <w:lang w:eastAsia="pt-BR"/>
              </w:rPr>
            </w:pPr>
            <w:r w:rsidRPr="002B2933">
              <w:rPr>
                <w:rFonts w:cs="Arial"/>
                <w:b/>
                <w:color w:val="500878"/>
                <w:lang w:eastAsia="pt-BR"/>
              </w:rPr>
              <w:t>116.319</w:t>
            </w:r>
          </w:p>
        </w:tc>
      </w:tr>
    </w:tbl>
    <w:p w14:paraId="08614994" w14:textId="1D583F29" w:rsidR="00433E72" w:rsidRPr="0054709C" w:rsidRDefault="00FD6C05" w:rsidP="00701C91">
      <w:pPr>
        <w:keepNext/>
        <w:numPr>
          <w:ilvl w:val="0"/>
          <w:numId w:val="18"/>
        </w:numPr>
        <w:spacing w:before="360"/>
        <w:ind w:left="357" w:hanging="357"/>
        <w:outlineLvl w:val="1"/>
        <w:rPr>
          <w:b/>
          <w:color w:val="500878"/>
        </w:rPr>
      </w:pPr>
      <w:r w:rsidRPr="0054709C">
        <w:rPr>
          <w:b/>
          <w:color w:val="500878"/>
        </w:rPr>
        <w:t>P</w:t>
      </w:r>
      <w:r w:rsidR="00B76BE8" w:rsidRPr="0054709C">
        <w:rPr>
          <w:b/>
          <w:color w:val="500878"/>
        </w:rPr>
        <w:t>atrimônio líquido</w:t>
      </w:r>
    </w:p>
    <w:p w14:paraId="078094E3" w14:textId="77777777" w:rsidR="00FB7445" w:rsidRPr="00B71078" w:rsidRDefault="00FD6C05" w:rsidP="00701C91">
      <w:pPr>
        <w:numPr>
          <w:ilvl w:val="1"/>
          <w:numId w:val="18"/>
        </w:numPr>
        <w:spacing w:before="240"/>
        <w:ind w:left="431" w:hanging="431"/>
        <w:rPr>
          <w:b/>
          <w:color w:val="500878"/>
        </w:rPr>
      </w:pPr>
      <w:r w:rsidRPr="0054709C">
        <w:rPr>
          <w:b/>
          <w:color w:val="500878"/>
        </w:rPr>
        <w:t>Capital social</w:t>
      </w:r>
    </w:p>
    <w:p w14:paraId="4C8ACEB8" w14:textId="3628E822" w:rsidR="00953ABA" w:rsidRPr="00B71078" w:rsidRDefault="00086A5A" w:rsidP="002C2371">
      <w:pPr>
        <w:suppressAutoHyphens/>
        <w:spacing w:before="240"/>
        <w:rPr>
          <w:rFonts w:cs="Arial"/>
          <w:lang w:eastAsia="pt-BR"/>
        </w:rPr>
      </w:pPr>
      <w:r w:rsidRPr="00B71078">
        <w:rPr>
          <w:rFonts w:cs="Arial"/>
          <w:lang w:eastAsia="pt-BR"/>
        </w:rPr>
        <w:t xml:space="preserve">O capital social da Companhia, totalmente integralizado, é de R$ </w:t>
      </w:r>
      <w:r w:rsidR="007867A8" w:rsidRPr="00B71078">
        <w:rPr>
          <w:rFonts w:cs="Arial"/>
          <w:lang w:eastAsia="pt-BR"/>
        </w:rPr>
        <w:t>744.841</w:t>
      </w:r>
      <w:r w:rsidRPr="00B71078">
        <w:rPr>
          <w:rFonts w:cs="Arial"/>
          <w:lang w:eastAsia="pt-BR"/>
        </w:rPr>
        <w:t xml:space="preserve"> em 3</w:t>
      </w:r>
      <w:r w:rsidR="00566E24" w:rsidRPr="00B71078">
        <w:rPr>
          <w:rFonts w:cs="Arial"/>
          <w:lang w:eastAsia="pt-BR"/>
        </w:rPr>
        <w:t>1</w:t>
      </w:r>
      <w:r w:rsidRPr="00B71078">
        <w:rPr>
          <w:rFonts w:cs="Arial"/>
          <w:lang w:eastAsia="pt-BR"/>
        </w:rPr>
        <w:t xml:space="preserve"> de </w:t>
      </w:r>
      <w:r w:rsidR="00566E24" w:rsidRPr="00B71078">
        <w:rPr>
          <w:rFonts w:cs="Arial"/>
          <w:lang w:eastAsia="pt-BR"/>
        </w:rPr>
        <w:t>deze</w:t>
      </w:r>
      <w:r w:rsidR="00EE011E" w:rsidRPr="00B71078">
        <w:rPr>
          <w:rFonts w:cs="Arial"/>
          <w:lang w:eastAsia="pt-BR"/>
        </w:rPr>
        <w:t>mbro</w:t>
      </w:r>
      <w:r w:rsidRPr="00B71078">
        <w:rPr>
          <w:rFonts w:cs="Arial"/>
          <w:lang w:eastAsia="pt-BR"/>
        </w:rPr>
        <w:t xml:space="preserve"> de 2024 (R$ 668.232 em 2023).</w:t>
      </w:r>
    </w:p>
    <w:p w14:paraId="3885382B" w14:textId="61BBBC13" w:rsidR="00433E72" w:rsidRPr="00B71078" w:rsidRDefault="00E16ED3" w:rsidP="00B71078">
      <w:pPr>
        <w:suppressAutoHyphens/>
        <w:rPr>
          <w:rFonts w:cs="Arial"/>
          <w:lang w:eastAsia="pt-BR"/>
        </w:rPr>
      </w:pPr>
      <w:r w:rsidRPr="00B71078">
        <w:rPr>
          <w:rFonts w:cs="Arial"/>
          <w:lang w:eastAsia="pt-BR"/>
        </w:rPr>
        <w:t>E</w:t>
      </w:r>
      <w:r w:rsidR="00B6567B" w:rsidRPr="00B71078">
        <w:rPr>
          <w:rFonts w:cs="Arial"/>
          <w:lang w:eastAsia="pt-BR"/>
        </w:rPr>
        <w:t>m 18 de abril de 2023, foi aprovado em Assembleia Geral Extraordinária, o grupamento de ações proposto pela administração da Companhia na proporção de 1.000 (mil) para 1 (um</w:t>
      </w:r>
      <w:r w:rsidR="0009209E" w:rsidRPr="00B71078">
        <w:rPr>
          <w:rFonts w:cs="Arial"/>
          <w:lang w:eastAsia="pt-BR"/>
        </w:rPr>
        <w:t>a</w:t>
      </w:r>
      <w:r w:rsidR="00B6567B" w:rsidRPr="00B71078">
        <w:rPr>
          <w:rFonts w:cs="Arial"/>
          <w:lang w:eastAsia="pt-BR"/>
        </w:rPr>
        <w:t xml:space="preserve">) ação. Assim, o total de ações </w:t>
      </w:r>
      <w:r w:rsidR="00443D00" w:rsidRPr="00B71078">
        <w:rPr>
          <w:rFonts w:cs="Arial"/>
          <w:lang w:eastAsia="pt-BR"/>
        </w:rPr>
        <w:t>da</w:t>
      </w:r>
      <w:r w:rsidR="00B6567B" w:rsidRPr="00B71078">
        <w:rPr>
          <w:rFonts w:cs="Arial"/>
          <w:lang w:eastAsia="pt-BR"/>
        </w:rPr>
        <w:t xml:space="preserve"> Companhia passou de 12.443.221.271 ações ordinárias, nominativas e sem valor nominal para 12.443.221 ações ordinária, nominativas e sem valor nominal totalmente</w:t>
      </w:r>
      <w:r w:rsidR="00D02368" w:rsidRPr="00B71078">
        <w:rPr>
          <w:rFonts w:cs="Arial"/>
          <w:lang w:eastAsia="pt-BR"/>
        </w:rPr>
        <w:t xml:space="preserve"> integralizadas.</w:t>
      </w:r>
    </w:p>
    <w:p w14:paraId="4C768CB6" w14:textId="54461FEA" w:rsidR="006E3807" w:rsidRPr="00B71078" w:rsidRDefault="5FA8BF0D" w:rsidP="00B71078">
      <w:pPr>
        <w:suppressAutoHyphens/>
        <w:rPr>
          <w:rFonts w:cs="Arial"/>
          <w:lang w:eastAsia="pt-BR"/>
        </w:rPr>
      </w:pPr>
      <w:r w:rsidRPr="00B71078">
        <w:rPr>
          <w:rFonts w:eastAsia="Arial" w:cs="Arial"/>
          <w:lang w:eastAsia="pt-BR"/>
        </w:rPr>
        <w:t>Em 23 de abril de 2024, foi aprovado em Assembleia Geral Extraordinária, o aumento do valor do capital social em R$ 76.609</w:t>
      </w:r>
      <w:r w:rsidR="3EF60588" w:rsidRPr="00B71078">
        <w:rPr>
          <w:rFonts w:eastAsia="Arial" w:cs="Arial"/>
          <w:lang w:eastAsia="pt-BR"/>
        </w:rPr>
        <w:t>.</w:t>
      </w:r>
    </w:p>
    <w:p w14:paraId="7F379029" w14:textId="22413CD0" w:rsidR="00DD5F28" w:rsidRDefault="00B6567B" w:rsidP="00B71078">
      <w:pPr>
        <w:suppressAutoHyphens/>
        <w:rPr>
          <w:rFonts w:cs="Arial"/>
          <w:lang w:eastAsia="pt-BR"/>
        </w:rPr>
      </w:pPr>
      <w:r w:rsidRPr="00B71078">
        <w:rPr>
          <w:rFonts w:cs="Arial"/>
          <w:lang w:eastAsia="pt-BR"/>
        </w:rPr>
        <w:lastRenderedPageBreak/>
        <w:t>E</w:t>
      </w:r>
      <w:r w:rsidR="00DD5F28" w:rsidRPr="00B71078">
        <w:rPr>
          <w:rFonts w:cs="Arial"/>
          <w:lang w:eastAsia="pt-BR"/>
        </w:rPr>
        <w:t xml:space="preserve">m 2 de julho de 2024, a Companhia de Saneamento Básico do Estado de São Paulo (Sabesp) doou </w:t>
      </w:r>
      <w:r w:rsidR="0003298A" w:rsidRPr="00B71078">
        <w:rPr>
          <w:rFonts w:cs="Arial"/>
          <w:lang w:eastAsia="pt-BR"/>
        </w:rPr>
        <w:t xml:space="preserve">para a Prodesp </w:t>
      </w:r>
      <w:r w:rsidR="00DD5F28" w:rsidRPr="00B71078">
        <w:rPr>
          <w:rFonts w:cs="Arial"/>
          <w:lang w:eastAsia="pt-BR"/>
        </w:rPr>
        <w:t xml:space="preserve">14 ações </w:t>
      </w:r>
      <w:r w:rsidR="00A06208" w:rsidRPr="00B71078">
        <w:rPr>
          <w:rFonts w:cs="Arial"/>
          <w:lang w:eastAsia="pt-BR"/>
        </w:rPr>
        <w:t>ordinárias</w:t>
      </w:r>
      <w:r w:rsidR="00533814" w:rsidRPr="00B71078">
        <w:rPr>
          <w:rFonts w:cs="Arial"/>
          <w:lang w:eastAsia="pt-BR"/>
        </w:rPr>
        <w:t>,</w:t>
      </w:r>
      <w:r w:rsidR="00DD5F28" w:rsidRPr="00B71078">
        <w:rPr>
          <w:rFonts w:cs="Arial"/>
          <w:lang w:eastAsia="pt-BR"/>
        </w:rPr>
        <w:t xml:space="preserve"> com um valor </w:t>
      </w:r>
      <w:r w:rsidR="00053E14" w:rsidRPr="00B71078">
        <w:rPr>
          <w:rFonts w:cs="Arial"/>
          <w:lang w:eastAsia="pt-BR"/>
        </w:rPr>
        <w:t>patrimonial</w:t>
      </w:r>
      <w:r w:rsidR="00DD5F28" w:rsidRPr="00B71078">
        <w:rPr>
          <w:rFonts w:cs="Arial"/>
          <w:lang w:eastAsia="pt-BR"/>
        </w:rPr>
        <w:t xml:space="preserve"> de R$ 890,73 (oitocentos e noventa reais e setenta e três centavos), em decorrência de seu processo de privatização. As ações foram registradas no livro de transferências da Prodesp como ações em tesouraria.</w:t>
      </w:r>
    </w:p>
    <w:p w14:paraId="01BC45C1" w14:textId="6E3839BA" w:rsidR="00DD5F28" w:rsidRPr="00B71078" w:rsidRDefault="00E10CAE" w:rsidP="00977DF3">
      <w:pPr>
        <w:suppressAutoHyphens/>
        <w:spacing w:before="240" w:after="240"/>
        <w:rPr>
          <w:rFonts w:cs="Arial"/>
          <w:lang w:eastAsia="pt-BR"/>
        </w:rPr>
      </w:pPr>
      <w:r w:rsidRPr="00B71078">
        <w:rPr>
          <w:rFonts w:cs="Arial"/>
          <w:lang w:eastAsia="pt-BR"/>
        </w:rPr>
        <w:t>Em 3</w:t>
      </w:r>
      <w:r w:rsidR="00566E24" w:rsidRPr="00B71078">
        <w:rPr>
          <w:rFonts w:cs="Arial"/>
          <w:lang w:eastAsia="pt-BR"/>
        </w:rPr>
        <w:t>1</w:t>
      </w:r>
      <w:r w:rsidRPr="00B71078">
        <w:rPr>
          <w:rFonts w:cs="Arial"/>
          <w:lang w:eastAsia="pt-BR"/>
        </w:rPr>
        <w:t xml:space="preserve"> de </w:t>
      </w:r>
      <w:r w:rsidR="00566E24" w:rsidRPr="00B71078">
        <w:rPr>
          <w:rFonts w:cs="Arial"/>
          <w:lang w:eastAsia="pt-BR"/>
        </w:rPr>
        <w:t>dezem</w:t>
      </w:r>
      <w:r w:rsidRPr="00B71078">
        <w:rPr>
          <w:rFonts w:cs="Arial"/>
          <w:lang w:eastAsia="pt-BR"/>
        </w:rPr>
        <w:t>bro de 2024, a posição acionária da Companhia é composta conforme segue:</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4B6D8F" w:rsidRPr="00566E24" w14:paraId="5A3D0F10" w14:textId="77777777" w:rsidTr="000F0CC5">
        <w:trPr>
          <w:cantSplit/>
          <w:jc w:val="center"/>
        </w:trPr>
        <w:tc>
          <w:tcPr>
            <w:tcW w:w="6226" w:type="dxa"/>
            <w:tcBorders>
              <w:top w:val="nil"/>
              <w:left w:val="nil"/>
              <w:bottom w:val="single" w:sz="4" w:space="0" w:color="auto"/>
              <w:right w:val="nil"/>
            </w:tcBorders>
            <w:noWrap/>
            <w:vAlign w:val="bottom"/>
            <w:hideMark/>
          </w:tcPr>
          <w:p w14:paraId="130B5494" w14:textId="17A3489E" w:rsidR="002A64D2" w:rsidRPr="006262E1" w:rsidRDefault="00B73226" w:rsidP="00B73226">
            <w:pPr>
              <w:spacing w:before="0" w:after="0" w:line="240" w:lineRule="auto"/>
              <w:jc w:val="left"/>
              <w:rPr>
                <w:rFonts w:cs="Arial"/>
                <w:b/>
                <w:color w:val="500878"/>
                <w:sz w:val="18"/>
                <w:szCs w:val="18"/>
                <w:lang w:eastAsia="pt-BR"/>
              </w:rPr>
            </w:pPr>
            <w:r w:rsidRPr="006262E1">
              <w:rPr>
                <w:rFonts w:cs="Arial"/>
                <w:b/>
                <w:color w:val="500878"/>
                <w:sz w:val="18"/>
                <w:szCs w:val="18"/>
                <w:lang w:eastAsia="pt-BR"/>
              </w:rPr>
              <w:t>Acionista</w:t>
            </w:r>
          </w:p>
        </w:tc>
        <w:tc>
          <w:tcPr>
            <w:tcW w:w="387" w:type="dxa"/>
            <w:tcBorders>
              <w:top w:val="nil"/>
              <w:left w:val="nil"/>
              <w:right w:val="nil"/>
            </w:tcBorders>
          </w:tcPr>
          <w:p w14:paraId="34B85A4E" w14:textId="77777777" w:rsidR="002A64D2" w:rsidRPr="006262E1" w:rsidRDefault="002A64D2" w:rsidP="006C3965">
            <w:pPr>
              <w:spacing w:before="0" w:after="0" w:line="240" w:lineRule="auto"/>
              <w:jc w:val="left"/>
              <w:rPr>
                <w:rFonts w:ascii="Times New Roman" w:hAnsi="Times New Roman"/>
                <w:color w:val="500878"/>
                <w:sz w:val="16"/>
                <w:szCs w:val="16"/>
                <w:lang w:eastAsia="pt-BR"/>
              </w:rPr>
            </w:pPr>
          </w:p>
        </w:tc>
        <w:tc>
          <w:tcPr>
            <w:tcW w:w="146" w:type="dxa"/>
            <w:tcBorders>
              <w:top w:val="nil"/>
              <w:left w:val="nil"/>
              <w:right w:val="nil"/>
            </w:tcBorders>
            <w:noWrap/>
            <w:vAlign w:val="center"/>
            <w:hideMark/>
          </w:tcPr>
          <w:p w14:paraId="1F6D2014" w14:textId="77777777" w:rsidR="002A64D2" w:rsidRPr="006262E1" w:rsidRDefault="002A64D2" w:rsidP="006C3965">
            <w:pPr>
              <w:spacing w:before="0" w:after="0" w:line="240" w:lineRule="auto"/>
              <w:jc w:val="left"/>
              <w:rPr>
                <w:rFonts w:ascii="Times New Roman" w:hAnsi="Times New Roman"/>
                <w:color w:val="500878"/>
                <w:sz w:val="16"/>
                <w:szCs w:val="16"/>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38746C84" w14:textId="77777777" w:rsidR="002A64D2" w:rsidRPr="006262E1" w:rsidRDefault="002A64D2" w:rsidP="00963D74">
            <w:pPr>
              <w:spacing w:before="0" w:after="0" w:line="240" w:lineRule="auto"/>
              <w:jc w:val="center"/>
              <w:rPr>
                <w:rFonts w:cs="Arial"/>
                <w:b/>
                <w:color w:val="500878"/>
                <w:sz w:val="16"/>
                <w:szCs w:val="16"/>
                <w:lang w:eastAsia="pt-BR"/>
              </w:rPr>
            </w:pPr>
            <w:r w:rsidRPr="006262E1">
              <w:rPr>
                <w:rFonts w:cs="Arial"/>
                <w:b/>
                <w:color w:val="500878"/>
                <w:sz w:val="16"/>
                <w:szCs w:val="16"/>
                <w:lang w:eastAsia="pt-BR"/>
              </w:rPr>
              <w:t>Quantidade de ações</w:t>
            </w:r>
          </w:p>
        </w:tc>
        <w:tc>
          <w:tcPr>
            <w:tcW w:w="146" w:type="dxa"/>
            <w:tcBorders>
              <w:top w:val="nil"/>
              <w:left w:val="nil"/>
              <w:right w:val="nil"/>
            </w:tcBorders>
            <w:vAlign w:val="center"/>
            <w:hideMark/>
          </w:tcPr>
          <w:p w14:paraId="6573E835" w14:textId="77777777" w:rsidR="002A64D2" w:rsidRPr="006262E1" w:rsidRDefault="002A64D2" w:rsidP="00963D74">
            <w:pPr>
              <w:spacing w:before="0" w:after="0" w:line="240" w:lineRule="auto"/>
              <w:jc w:val="center"/>
              <w:rPr>
                <w:rFonts w:cs="Arial"/>
                <w:b/>
                <w:color w:val="500878"/>
                <w:sz w:val="16"/>
                <w:szCs w:val="16"/>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2AA01471" w14:textId="77777777" w:rsidR="002A64D2" w:rsidRPr="006262E1" w:rsidRDefault="002A64D2" w:rsidP="00963D74">
            <w:pPr>
              <w:spacing w:before="0" w:after="0" w:line="240" w:lineRule="auto"/>
              <w:jc w:val="center"/>
              <w:rPr>
                <w:rFonts w:cs="Arial"/>
                <w:b/>
                <w:color w:val="500878"/>
                <w:sz w:val="16"/>
                <w:szCs w:val="16"/>
                <w:lang w:eastAsia="pt-BR"/>
              </w:rPr>
            </w:pPr>
            <w:r w:rsidRPr="006262E1">
              <w:rPr>
                <w:rFonts w:cs="Arial"/>
                <w:b/>
                <w:color w:val="500878"/>
                <w:sz w:val="16"/>
                <w:szCs w:val="16"/>
                <w:lang w:eastAsia="pt-BR"/>
              </w:rPr>
              <w:t>Percentual de participação</w:t>
            </w:r>
          </w:p>
        </w:tc>
      </w:tr>
      <w:tr w:rsidR="002A64D2" w:rsidRPr="00566E24" w14:paraId="7881B18C" w14:textId="77777777" w:rsidTr="000F0CC5">
        <w:trPr>
          <w:cantSplit/>
          <w:jc w:val="center"/>
        </w:trPr>
        <w:tc>
          <w:tcPr>
            <w:tcW w:w="6226" w:type="dxa"/>
            <w:tcBorders>
              <w:top w:val="single" w:sz="4" w:space="0" w:color="auto"/>
              <w:left w:val="nil"/>
              <w:right w:val="nil"/>
            </w:tcBorders>
            <w:noWrap/>
            <w:vAlign w:val="center"/>
          </w:tcPr>
          <w:p w14:paraId="7377B4BF" w14:textId="77777777" w:rsidR="002A64D2" w:rsidRPr="000F0CC5" w:rsidRDefault="002A64D2" w:rsidP="006C3965">
            <w:pPr>
              <w:spacing w:before="0" w:after="0" w:line="240" w:lineRule="auto"/>
              <w:jc w:val="left"/>
              <w:rPr>
                <w:rFonts w:cs="Arial"/>
                <w:color w:val="000000"/>
                <w:sz w:val="18"/>
                <w:szCs w:val="18"/>
                <w:lang w:eastAsia="pt-BR"/>
              </w:rPr>
            </w:pPr>
          </w:p>
        </w:tc>
        <w:tc>
          <w:tcPr>
            <w:tcW w:w="387" w:type="dxa"/>
            <w:tcBorders>
              <w:left w:val="nil"/>
              <w:right w:val="nil"/>
            </w:tcBorders>
          </w:tcPr>
          <w:p w14:paraId="525DFEB8" w14:textId="77777777" w:rsidR="002A64D2" w:rsidRPr="000F0CC5" w:rsidRDefault="002A64D2" w:rsidP="006C3965">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7B01B214" w14:textId="77777777" w:rsidR="002A64D2" w:rsidRPr="000F0CC5" w:rsidRDefault="002A64D2" w:rsidP="006C3965">
            <w:pPr>
              <w:spacing w:before="0" w:after="0" w:line="240" w:lineRule="auto"/>
              <w:jc w:val="left"/>
              <w:rPr>
                <w:rFonts w:cs="Arial"/>
                <w:color w:val="000000"/>
                <w:sz w:val="18"/>
                <w:szCs w:val="18"/>
                <w:lang w:eastAsia="pt-BR"/>
              </w:rPr>
            </w:pPr>
          </w:p>
        </w:tc>
        <w:tc>
          <w:tcPr>
            <w:tcW w:w="1418" w:type="dxa"/>
            <w:tcBorders>
              <w:top w:val="single" w:sz="4" w:space="0" w:color="auto"/>
              <w:left w:val="nil"/>
              <w:right w:val="nil"/>
            </w:tcBorders>
            <w:noWrap/>
            <w:vAlign w:val="center"/>
          </w:tcPr>
          <w:p w14:paraId="0B19B649" w14:textId="77777777" w:rsidR="002A64D2" w:rsidRPr="000F0CC5" w:rsidRDefault="002A64D2" w:rsidP="006C3965">
            <w:pPr>
              <w:spacing w:before="0" w:after="0" w:line="240" w:lineRule="auto"/>
              <w:jc w:val="right"/>
              <w:rPr>
                <w:rFonts w:cs="Arial"/>
                <w:color w:val="000000"/>
                <w:sz w:val="18"/>
                <w:szCs w:val="18"/>
                <w:lang w:eastAsia="pt-BR"/>
              </w:rPr>
            </w:pPr>
          </w:p>
        </w:tc>
        <w:tc>
          <w:tcPr>
            <w:tcW w:w="146" w:type="dxa"/>
            <w:tcBorders>
              <w:left w:val="nil"/>
              <w:right w:val="nil"/>
            </w:tcBorders>
            <w:noWrap/>
            <w:vAlign w:val="center"/>
          </w:tcPr>
          <w:p w14:paraId="7472BC4C" w14:textId="77777777" w:rsidR="002A64D2" w:rsidRPr="000F0CC5" w:rsidRDefault="002A64D2" w:rsidP="006C3965">
            <w:pPr>
              <w:spacing w:before="0" w:after="0" w:line="240" w:lineRule="auto"/>
              <w:jc w:val="right"/>
              <w:rPr>
                <w:rFonts w:cs="Arial"/>
                <w:color w:val="000000"/>
                <w:sz w:val="18"/>
                <w:szCs w:val="18"/>
                <w:lang w:eastAsia="pt-BR"/>
              </w:rPr>
            </w:pPr>
          </w:p>
        </w:tc>
        <w:tc>
          <w:tcPr>
            <w:tcW w:w="1418" w:type="dxa"/>
            <w:tcBorders>
              <w:top w:val="single" w:sz="4" w:space="0" w:color="auto"/>
              <w:left w:val="nil"/>
              <w:right w:val="nil"/>
            </w:tcBorders>
            <w:noWrap/>
            <w:vAlign w:val="center"/>
          </w:tcPr>
          <w:p w14:paraId="70AEAF22" w14:textId="77777777" w:rsidR="002A64D2" w:rsidRPr="000F0CC5" w:rsidRDefault="002A64D2" w:rsidP="006C3965">
            <w:pPr>
              <w:spacing w:before="0" w:after="0" w:line="240" w:lineRule="auto"/>
              <w:jc w:val="right"/>
              <w:rPr>
                <w:rFonts w:cs="Arial"/>
                <w:color w:val="000000"/>
                <w:sz w:val="18"/>
                <w:szCs w:val="18"/>
                <w:lang w:eastAsia="pt-BR"/>
              </w:rPr>
            </w:pPr>
          </w:p>
        </w:tc>
      </w:tr>
      <w:tr w:rsidR="00B73226" w:rsidRPr="00566E24" w14:paraId="0157976A" w14:textId="77777777" w:rsidTr="000F0CC5">
        <w:trPr>
          <w:cantSplit/>
          <w:jc w:val="center"/>
        </w:trPr>
        <w:tc>
          <w:tcPr>
            <w:tcW w:w="6226" w:type="dxa"/>
            <w:tcBorders>
              <w:left w:val="nil"/>
              <w:right w:val="nil"/>
            </w:tcBorders>
            <w:noWrap/>
          </w:tcPr>
          <w:p w14:paraId="22852DFD" w14:textId="710ECFF2" w:rsidR="00B6567B" w:rsidRPr="000F0CC5" w:rsidRDefault="00B6567B" w:rsidP="00B6567B">
            <w:pPr>
              <w:spacing w:before="0" w:after="0" w:line="240" w:lineRule="auto"/>
              <w:jc w:val="left"/>
              <w:rPr>
                <w:rFonts w:cs="Arial"/>
                <w:b/>
                <w:color w:val="500878"/>
                <w:sz w:val="18"/>
                <w:szCs w:val="18"/>
                <w:lang w:eastAsia="pt-BR"/>
              </w:rPr>
            </w:pPr>
            <w:r w:rsidRPr="000F0CC5">
              <w:rPr>
                <w:rFonts w:cs="Arial"/>
                <w:b/>
                <w:color w:val="500878"/>
                <w:sz w:val="18"/>
                <w:szCs w:val="18"/>
              </w:rPr>
              <w:t>Acionista controlador</w:t>
            </w:r>
          </w:p>
        </w:tc>
        <w:tc>
          <w:tcPr>
            <w:tcW w:w="387" w:type="dxa"/>
            <w:tcBorders>
              <w:left w:val="nil"/>
              <w:right w:val="nil"/>
            </w:tcBorders>
          </w:tcPr>
          <w:p w14:paraId="6A420C90" w14:textId="77777777" w:rsidR="00B6567B" w:rsidRPr="000F0CC5" w:rsidRDefault="00B6567B" w:rsidP="00B6567B">
            <w:pPr>
              <w:spacing w:before="0" w:after="0" w:line="240" w:lineRule="auto"/>
              <w:jc w:val="left"/>
              <w:rPr>
                <w:rFonts w:cs="Arial"/>
                <w:b/>
                <w:color w:val="500878"/>
                <w:sz w:val="18"/>
                <w:szCs w:val="18"/>
                <w:lang w:eastAsia="pt-BR"/>
              </w:rPr>
            </w:pPr>
          </w:p>
        </w:tc>
        <w:tc>
          <w:tcPr>
            <w:tcW w:w="146" w:type="dxa"/>
            <w:tcBorders>
              <w:left w:val="nil"/>
              <w:right w:val="nil"/>
            </w:tcBorders>
            <w:noWrap/>
            <w:vAlign w:val="center"/>
          </w:tcPr>
          <w:p w14:paraId="02E8DF5C" w14:textId="77777777" w:rsidR="00B6567B" w:rsidRPr="000F0CC5" w:rsidRDefault="00B6567B" w:rsidP="00B6567B">
            <w:pPr>
              <w:spacing w:before="0" w:after="0" w:line="240" w:lineRule="auto"/>
              <w:jc w:val="left"/>
              <w:rPr>
                <w:rFonts w:cs="Arial"/>
                <w:b/>
                <w:color w:val="500878"/>
                <w:sz w:val="18"/>
                <w:szCs w:val="18"/>
                <w:lang w:eastAsia="pt-BR"/>
              </w:rPr>
            </w:pPr>
          </w:p>
        </w:tc>
        <w:tc>
          <w:tcPr>
            <w:tcW w:w="1418" w:type="dxa"/>
            <w:tcBorders>
              <w:left w:val="nil"/>
              <w:bottom w:val="single" w:sz="4" w:space="0" w:color="auto"/>
              <w:right w:val="nil"/>
            </w:tcBorders>
            <w:noWrap/>
          </w:tcPr>
          <w:p w14:paraId="3ACD873E" w14:textId="3B44825E" w:rsidR="00B6567B" w:rsidRPr="000F0CC5" w:rsidRDefault="00B6567B" w:rsidP="00B6567B">
            <w:pPr>
              <w:spacing w:before="0" w:after="0" w:line="240" w:lineRule="auto"/>
              <w:jc w:val="right"/>
              <w:rPr>
                <w:rFonts w:cs="Arial"/>
                <w:b/>
                <w:color w:val="500878"/>
                <w:sz w:val="18"/>
                <w:szCs w:val="18"/>
                <w:lang w:eastAsia="pt-BR"/>
              </w:rPr>
            </w:pPr>
            <w:r w:rsidRPr="000F0CC5">
              <w:rPr>
                <w:rFonts w:cs="Arial"/>
                <w:b/>
                <w:color w:val="500878"/>
                <w:sz w:val="18"/>
                <w:szCs w:val="18"/>
                <w:lang w:eastAsia="pt-BR"/>
              </w:rPr>
              <w:t>12.410.</w:t>
            </w:r>
            <w:r w:rsidR="00DF7FB4" w:rsidRPr="000F0CC5">
              <w:rPr>
                <w:rFonts w:cs="Arial"/>
                <w:b/>
                <w:color w:val="500878"/>
                <w:sz w:val="18"/>
                <w:szCs w:val="18"/>
                <w:lang w:eastAsia="pt-BR"/>
              </w:rPr>
              <w:t>805</w:t>
            </w:r>
          </w:p>
        </w:tc>
        <w:tc>
          <w:tcPr>
            <w:tcW w:w="146" w:type="dxa"/>
            <w:tcBorders>
              <w:left w:val="nil"/>
              <w:right w:val="nil"/>
            </w:tcBorders>
            <w:noWrap/>
          </w:tcPr>
          <w:p w14:paraId="79CA1F8D" w14:textId="77777777" w:rsidR="00B6567B" w:rsidRPr="000F0CC5" w:rsidRDefault="00B6567B" w:rsidP="00B6567B">
            <w:pPr>
              <w:spacing w:before="0" w:after="0" w:line="240" w:lineRule="auto"/>
              <w:jc w:val="right"/>
              <w:rPr>
                <w:rFonts w:cs="Arial"/>
                <w:b/>
                <w:color w:val="500878"/>
                <w:sz w:val="18"/>
                <w:szCs w:val="18"/>
                <w:lang w:eastAsia="pt-BR"/>
              </w:rPr>
            </w:pPr>
          </w:p>
        </w:tc>
        <w:tc>
          <w:tcPr>
            <w:tcW w:w="1418" w:type="dxa"/>
            <w:tcBorders>
              <w:left w:val="nil"/>
              <w:bottom w:val="single" w:sz="4" w:space="0" w:color="auto"/>
              <w:right w:val="nil"/>
            </w:tcBorders>
            <w:noWrap/>
          </w:tcPr>
          <w:p w14:paraId="5A2966BF" w14:textId="6DCAEAF1" w:rsidR="00B6567B" w:rsidRPr="000F0CC5" w:rsidRDefault="00B6567B" w:rsidP="00B6567B">
            <w:pPr>
              <w:spacing w:before="0" w:after="0" w:line="240" w:lineRule="auto"/>
              <w:jc w:val="right"/>
              <w:rPr>
                <w:rFonts w:cs="Arial"/>
                <w:b/>
                <w:color w:val="500878"/>
                <w:sz w:val="18"/>
                <w:szCs w:val="18"/>
                <w:lang w:eastAsia="pt-BR"/>
              </w:rPr>
            </w:pPr>
            <w:r w:rsidRPr="000F0CC5">
              <w:rPr>
                <w:rFonts w:cs="Arial"/>
                <w:b/>
                <w:color w:val="500878"/>
                <w:sz w:val="18"/>
                <w:szCs w:val="18"/>
                <w:lang w:eastAsia="pt-BR"/>
              </w:rPr>
              <w:t>99,74%</w:t>
            </w:r>
          </w:p>
        </w:tc>
      </w:tr>
      <w:tr w:rsidR="00B73226" w:rsidRPr="00566E24" w14:paraId="211689B7" w14:textId="77777777" w:rsidTr="000F0CC5">
        <w:trPr>
          <w:cantSplit/>
          <w:jc w:val="center"/>
        </w:trPr>
        <w:tc>
          <w:tcPr>
            <w:tcW w:w="6226" w:type="dxa"/>
            <w:tcBorders>
              <w:left w:val="nil"/>
              <w:right w:val="nil"/>
            </w:tcBorders>
            <w:noWrap/>
          </w:tcPr>
          <w:p w14:paraId="2B0702C5" w14:textId="5226C564" w:rsidR="00B73226" w:rsidRPr="000F0CC5" w:rsidRDefault="00B73226" w:rsidP="00B6567B">
            <w:pPr>
              <w:spacing w:before="0" w:after="0" w:line="240" w:lineRule="auto"/>
              <w:jc w:val="left"/>
              <w:rPr>
                <w:rFonts w:cs="Arial"/>
                <w:color w:val="000000"/>
                <w:sz w:val="18"/>
                <w:szCs w:val="18"/>
              </w:rPr>
            </w:pPr>
            <w:r w:rsidRPr="000F0CC5">
              <w:rPr>
                <w:rFonts w:cs="Arial"/>
                <w:color w:val="000000"/>
                <w:sz w:val="18"/>
                <w:szCs w:val="18"/>
              </w:rPr>
              <w:t xml:space="preserve">  </w:t>
            </w:r>
            <w:r w:rsidR="002F329B" w:rsidRPr="000F0CC5">
              <w:rPr>
                <w:rFonts w:cs="Arial"/>
                <w:color w:val="000000"/>
                <w:sz w:val="18"/>
                <w:szCs w:val="18"/>
              </w:rPr>
              <w:t>E</w:t>
            </w:r>
            <w:r w:rsidRPr="000F0CC5">
              <w:rPr>
                <w:rFonts w:cs="Arial"/>
                <w:color w:val="000000"/>
                <w:sz w:val="18"/>
                <w:szCs w:val="18"/>
              </w:rPr>
              <w:t>stado de São Paulo</w:t>
            </w:r>
          </w:p>
        </w:tc>
        <w:tc>
          <w:tcPr>
            <w:tcW w:w="387" w:type="dxa"/>
            <w:tcBorders>
              <w:left w:val="nil"/>
              <w:right w:val="nil"/>
            </w:tcBorders>
          </w:tcPr>
          <w:p w14:paraId="4701FB49" w14:textId="77777777" w:rsidR="00B73226" w:rsidRPr="000F0CC5"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3211F071" w14:textId="77777777" w:rsidR="00B73226" w:rsidRPr="000F0CC5" w:rsidRDefault="00B73226" w:rsidP="00B6567B">
            <w:pPr>
              <w:spacing w:before="0" w:after="0" w:line="240" w:lineRule="auto"/>
              <w:jc w:val="left"/>
              <w:rPr>
                <w:rFonts w:cs="Arial"/>
                <w:color w:val="000000"/>
                <w:sz w:val="18"/>
                <w:szCs w:val="18"/>
                <w:lang w:eastAsia="pt-BR"/>
              </w:rPr>
            </w:pPr>
          </w:p>
        </w:tc>
        <w:tc>
          <w:tcPr>
            <w:tcW w:w="1418" w:type="dxa"/>
            <w:tcBorders>
              <w:top w:val="single" w:sz="4" w:space="0" w:color="auto"/>
              <w:left w:val="nil"/>
              <w:right w:val="nil"/>
            </w:tcBorders>
            <w:noWrap/>
          </w:tcPr>
          <w:p w14:paraId="7541FF7B" w14:textId="4C44E061" w:rsidR="00B73226" w:rsidRPr="000F0CC5" w:rsidRDefault="00B73226" w:rsidP="00B6567B">
            <w:pPr>
              <w:spacing w:before="0" w:after="0" w:line="240" w:lineRule="auto"/>
              <w:jc w:val="right"/>
              <w:rPr>
                <w:rFonts w:cs="Arial"/>
                <w:color w:val="000000"/>
                <w:sz w:val="18"/>
                <w:szCs w:val="18"/>
                <w:lang w:eastAsia="pt-BR"/>
              </w:rPr>
            </w:pPr>
            <w:r w:rsidRPr="000F0CC5">
              <w:rPr>
                <w:rFonts w:cs="Arial"/>
                <w:color w:val="000000"/>
                <w:sz w:val="18"/>
                <w:szCs w:val="18"/>
                <w:lang w:eastAsia="pt-BR"/>
              </w:rPr>
              <w:t>12.410.805</w:t>
            </w:r>
          </w:p>
        </w:tc>
        <w:tc>
          <w:tcPr>
            <w:tcW w:w="146" w:type="dxa"/>
            <w:tcBorders>
              <w:left w:val="nil"/>
              <w:right w:val="nil"/>
            </w:tcBorders>
            <w:noWrap/>
          </w:tcPr>
          <w:p w14:paraId="7FF3091E" w14:textId="77777777" w:rsidR="00B73226" w:rsidRPr="000F0CC5" w:rsidRDefault="00B73226" w:rsidP="00B6567B">
            <w:pPr>
              <w:spacing w:before="0" w:after="0" w:line="240" w:lineRule="auto"/>
              <w:jc w:val="right"/>
              <w:rPr>
                <w:rFonts w:cs="Arial"/>
                <w:color w:val="000000"/>
                <w:sz w:val="18"/>
                <w:szCs w:val="18"/>
                <w:lang w:eastAsia="pt-BR"/>
              </w:rPr>
            </w:pPr>
          </w:p>
        </w:tc>
        <w:tc>
          <w:tcPr>
            <w:tcW w:w="1418" w:type="dxa"/>
            <w:tcBorders>
              <w:top w:val="single" w:sz="4" w:space="0" w:color="auto"/>
              <w:left w:val="nil"/>
              <w:right w:val="nil"/>
            </w:tcBorders>
            <w:noWrap/>
          </w:tcPr>
          <w:p w14:paraId="29B1B26B" w14:textId="3EC2ECE8" w:rsidR="00B73226" w:rsidRPr="000F0CC5" w:rsidRDefault="00B73226" w:rsidP="00B6567B">
            <w:pPr>
              <w:spacing w:before="0" w:after="0" w:line="240" w:lineRule="auto"/>
              <w:jc w:val="right"/>
              <w:rPr>
                <w:rFonts w:cs="Arial"/>
                <w:color w:val="000000"/>
                <w:sz w:val="18"/>
                <w:szCs w:val="18"/>
                <w:lang w:eastAsia="pt-BR"/>
              </w:rPr>
            </w:pPr>
            <w:r w:rsidRPr="000F0CC5">
              <w:rPr>
                <w:rFonts w:cs="Arial"/>
                <w:color w:val="000000"/>
                <w:sz w:val="18"/>
                <w:szCs w:val="18"/>
                <w:lang w:eastAsia="pt-BR"/>
              </w:rPr>
              <w:t>99,74%</w:t>
            </w:r>
          </w:p>
        </w:tc>
      </w:tr>
      <w:tr w:rsidR="00B73226" w:rsidRPr="00566E24" w14:paraId="65791E6F" w14:textId="77777777" w:rsidTr="000F0CC5">
        <w:trPr>
          <w:cantSplit/>
          <w:jc w:val="center"/>
        </w:trPr>
        <w:tc>
          <w:tcPr>
            <w:tcW w:w="6226" w:type="dxa"/>
            <w:tcBorders>
              <w:left w:val="nil"/>
              <w:right w:val="nil"/>
            </w:tcBorders>
            <w:noWrap/>
          </w:tcPr>
          <w:p w14:paraId="75F5F17E" w14:textId="77777777" w:rsidR="00B73226" w:rsidRPr="000F0CC5" w:rsidRDefault="00B73226" w:rsidP="00B6567B">
            <w:pPr>
              <w:spacing w:before="0" w:after="0" w:line="240" w:lineRule="auto"/>
              <w:jc w:val="left"/>
              <w:rPr>
                <w:rFonts w:cs="Arial"/>
                <w:color w:val="000000"/>
                <w:sz w:val="18"/>
                <w:szCs w:val="18"/>
              </w:rPr>
            </w:pPr>
          </w:p>
        </w:tc>
        <w:tc>
          <w:tcPr>
            <w:tcW w:w="387" w:type="dxa"/>
            <w:tcBorders>
              <w:left w:val="nil"/>
              <w:right w:val="nil"/>
            </w:tcBorders>
          </w:tcPr>
          <w:p w14:paraId="773E5BB7" w14:textId="77777777" w:rsidR="00B73226" w:rsidRPr="000F0CC5"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2E517FE1" w14:textId="77777777" w:rsidR="00B73226" w:rsidRPr="000F0CC5"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07A3B315" w14:textId="77777777" w:rsidR="00B73226" w:rsidRPr="000F0CC5" w:rsidRDefault="00B73226" w:rsidP="00B6567B">
            <w:pPr>
              <w:spacing w:before="0" w:after="0" w:line="240" w:lineRule="auto"/>
              <w:jc w:val="right"/>
              <w:rPr>
                <w:rFonts w:cs="Arial"/>
                <w:color w:val="000000"/>
                <w:sz w:val="18"/>
                <w:szCs w:val="18"/>
                <w:lang w:eastAsia="pt-BR"/>
              </w:rPr>
            </w:pPr>
          </w:p>
        </w:tc>
        <w:tc>
          <w:tcPr>
            <w:tcW w:w="146" w:type="dxa"/>
            <w:tcBorders>
              <w:left w:val="nil"/>
              <w:right w:val="nil"/>
            </w:tcBorders>
            <w:noWrap/>
          </w:tcPr>
          <w:p w14:paraId="2E19E607" w14:textId="77777777" w:rsidR="00B73226" w:rsidRPr="000F0CC5"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329A5344" w14:textId="77777777" w:rsidR="00B73226" w:rsidRPr="000F0CC5" w:rsidRDefault="00B73226" w:rsidP="00B6567B">
            <w:pPr>
              <w:spacing w:before="0" w:after="0" w:line="240" w:lineRule="auto"/>
              <w:jc w:val="right"/>
              <w:rPr>
                <w:rFonts w:cs="Arial"/>
                <w:color w:val="000000"/>
                <w:sz w:val="18"/>
                <w:szCs w:val="18"/>
                <w:lang w:eastAsia="pt-BR"/>
              </w:rPr>
            </w:pPr>
          </w:p>
        </w:tc>
      </w:tr>
      <w:tr w:rsidR="00B73226" w:rsidRPr="00566E24" w14:paraId="2E85A5A2" w14:textId="77777777" w:rsidTr="000F0CC5">
        <w:trPr>
          <w:cantSplit/>
          <w:jc w:val="center"/>
        </w:trPr>
        <w:tc>
          <w:tcPr>
            <w:tcW w:w="6226" w:type="dxa"/>
            <w:tcBorders>
              <w:left w:val="nil"/>
              <w:right w:val="nil"/>
            </w:tcBorders>
            <w:noWrap/>
          </w:tcPr>
          <w:p w14:paraId="185871CF" w14:textId="1CA3FFC3" w:rsidR="00B6567B" w:rsidRPr="000F0CC5" w:rsidRDefault="00B6567B" w:rsidP="00B6567B">
            <w:pPr>
              <w:spacing w:before="0" w:after="0" w:line="240" w:lineRule="auto"/>
              <w:jc w:val="left"/>
              <w:rPr>
                <w:rFonts w:cs="Arial"/>
                <w:b/>
                <w:color w:val="500878"/>
                <w:sz w:val="18"/>
                <w:szCs w:val="18"/>
                <w:lang w:eastAsia="pt-BR"/>
              </w:rPr>
            </w:pPr>
            <w:r w:rsidRPr="000F0CC5">
              <w:rPr>
                <w:rFonts w:cs="Arial"/>
                <w:b/>
                <w:color w:val="500878"/>
                <w:sz w:val="18"/>
                <w:szCs w:val="18"/>
                <w:lang w:eastAsia="pt-BR"/>
              </w:rPr>
              <w:t>Acionistas minoritários</w:t>
            </w:r>
          </w:p>
        </w:tc>
        <w:tc>
          <w:tcPr>
            <w:tcW w:w="387" w:type="dxa"/>
            <w:tcBorders>
              <w:left w:val="nil"/>
              <w:right w:val="nil"/>
            </w:tcBorders>
          </w:tcPr>
          <w:p w14:paraId="1412E3CD" w14:textId="77777777" w:rsidR="00B6567B" w:rsidRPr="000F0CC5" w:rsidRDefault="00B6567B" w:rsidP="00B6567B">
            <w:pPr>
              <w:spacing w:before="0" w:after="0" w:line="240" w:lineRule="auto"/>
              <w:jc w:val="left"/>
              <w:rPr>
                <w:rFonts w:cs="Arial"/>
                <w:b/>
                <w:color w:val="500878"/>
                <w:sz w:val="18"/>
                <w:szCs w:val="18"/>
                <w:lang w:eastAsia="pt-BR"/>
              </w:rPr>
            </w:pPr>
          </w:p>
        </w:tc>
        <w:tc>
          <w:tcPr>
            <w:tcW w:w="146" w:type="dxa"/>
            <w:tcBorders>
              <w:left w:val="nil"/>
              <w:right w:val="nil"/>
            </w:tcBorders>
            <w:noWrap/>
            <w:vAlign w:val="center"/>
          </w:tcPr>
          <w:p w14:paraId="33B9E708" w14:textId="77777777" w:rsidR="00B6567B" w:rsidRPr="000F0CC5" w:rsidRDefault="00B6567B" w:rsidP="00B6567B">
            <w:pPr>
              <w:spacing w:before="0" w:after="0" w:line="240" w:lineRule="auto"/>
              <w:jc w:val="left"/>
              <w:rPr>
                <w:rFonts w:cs="Arial"/>
                <w:b/>
                <w:color w:val="500878"/>
                <w:sz w:val="18"/>
                <w:szCs w:val="18"/>
                <w:lang w:eastAsia="pt-BR"/>
              </w:rPr>
            </w:pPr>
          </w:p>
        </w:tc>
        <w:tc>
          <w:tcPr>
            <w:tcW w:w="1418" w:type="dxa"/>
            <w:tcBorders>
              <w:left w:val="nil"/>
              <w:bottom w:val="single" w:sz="4" w:space="0" w:color="auto"/>
              <w:right w:val="nil"/>
            </w:tcBorders>
            <w:noWrap/>
          </w:tcPr>
          <w:p w14:paraId="7DE0FEE6" w14:textId="259486BF" w:rsidR="00B6567B" w:rsidRPr="000F0CC5" w:rsidRDefault="00B6567B" w:rsidP="00B6567B">
            <w:pPr>
              <w:spacing w:before="0" w:after="0" w:line="240" w:lineRule="auto"/>
              <w:jc w:val="right"/>
              <w:rPr>
                <w:rFonts w:cs="Arial"/>
                <w:b/>
                <w:color w:val="500878"/>
                <w:sz w:val="18"/>
                <w:szCs w:val="18"/>
                <w:lang w:eastAsia="pt-BR"/>
              </w:rPr>
            </w:pPr>
            <w:r w:rsidRPr="000F0CC5">
              <w:rPr>
                <w:rFonts w:cs="Arial"/>
                <w:b/>
                <w:color w:val="500878"/>
                <w:sz w:val="18"/>
                <w:szCs w:val="18"/>
                <w:lang w:eastAsia="pt-BR"/>
              </w:rPr>
              <w:t>32.</w:t>
            </w:r>
            <w:r w:rsidR="001166A7">
              <w:rPr>
                <w:rFonts w:cs="Arial"/>
                <w:b/>
                <w:color w:val="500878"/>
                <w:sz w:val="18"/>
                <w:szCs w:val="18"/>
                <w:lang w:eastAsia="pt-BR"/>
              </w:rPr>
              <w:t>378</w:t>
            </w:r>
          </w:p>
        </w:tc>
        <w:tc>
          <w:tcPr>
            <w:tcW w:w="146" w:type="dxa"/>
            <w:tcBorders>
              <w:left w:val="nil"/>
              <w:right w:val="nil"/>
            </w:tcBorders>
            <w:noWrap/>
          </w:tcPr>
          <w:p w14:paraId="3B9FAFB5" w14:textId="77777777" w:rsidR="00B6567B" w:rsidRPr="000F0CC5" w:rsidRDefault="00B6567B" w:rsidP="00B6567B">
            <w:pPr>
              <w:spacing w:before="0" w:after="0" w:line="240" w:lineRule="auto"/>
              <w:jc w:val="right"/>
              <w:rPr>
                <w:rFonts w:cs="Arial"/>
                <w:b/>
                <w:color w:val="500878"/>
                <w:sz w:val="18"/>
                <w:szCs w:val="18"/>
                <w:lang w:eastAsia="pt-BR"/>
              </w:rPr>
            </w:pPr>
          </w:p>
        </w:tc>
        <w:tc>
          <w:tcPr>
            <w:tcW w:w="1418" w:type="dxa"/>
            <w:tcBorders>
              <w:left w:val="nil"/>
              <w:bottom w:val="single" w:sz="4" w:space="0" w:color="auto"/>
              <w:right w:val="nil"/>
            </w:tcBorders>
            <w:noWrap/>
          </w:tcPr>
          <w:p w14:paraId="7824956E" w14:textId="04AF591A" w:rsidR="00B6567B" w:rsidRPr="000F0CC5" w:rsidRDefault="00B6567B" w:rsidP="00B6567B">
            <w:pPr>
              <w:spacing w:before="0" w:after="0" w:line="240" w:lineRule="auto"/>
              <w:jc w:val="right"/>
              <w:rPr>
                <w:rFonts w:cs="Arial"/>
                <w:b/>
                <w:color w:val="500878"/>
                <w:sz w:val="18"/>
                <w:szCs w:val="18"/>
                <w:lang w:eastAsia="pt-BR"/>
              </w:rPr>
            </w:pPr>
            <w:r w:rsidRPr="000F0CC5">
              <w:rPr>
                <w:rFonts w:cs="Arial"/>
                <w:b/>
                <w:color w:val="500878"/>
                <w:sz w:val="18"/>
                <w:szCs w:val="18"/>
                <w:lang w:eastAsia="pt-BR"/>
              </w:rPr>
              <w:t>0,26%</w:t>
            </w:r>
          </w:p>
        </w:tc>
      </w:tr>
      <w:tr w:rsidR="00B73226" w:rsidRPr="00566E24" w14:paraId="3A9DEB23" w14:textId="77777777" w:rsidTr="000F0CC5">
        <w:trPr>
          <w:cantSplit/>
          <w:jc w:val="center"/>
        </w:trPr>
        <w:tc>
          <w:tcPr>
            <w:tcW w:w="6226" w:type="dxa"/>
            <w:tcBorders>
              <w:left w:val="nil"/>
              <w:right w:val="nil"/>
            </w:tcBorders>
            <w:noWrap/>
          </w:tcPr>
          <w:p w14:paraId="05FD97F5" w14:textId="20747991" w:rsidR="00B73226" w:rsidRPr="000F0CC5" w:rsidRDefault="00B73226" w:rsidP="00B6567B">
            <w:pPr>
              <w:spacing w:before="0" w:after="0" w:line="240" w:lineRule="auto"/>
              <w:jc w:val="left"/>
              <w:rPr>
                <w:rFonts w:cs="Arial"/>
                <w:color w:val="000000"/>
                <w:sz w:val="18"/>
                <w:szCs w:val="18"/>
                <w:lang w:eastAsia="pt-BR"/>
              </w:rPr>
            </w:pPr>
            <w:r w:rsidRPr="000F0CC5">
              <w:rPr>
                <w:rFonts w:cs="Arial"/>
                <w:color w:val="000000"/>
                <w:sz w:val="18"/>
                <w:szCs w:val="18"/>
                <w:lang w:eastAsia="pt-BR"/>
              </w:rPr>
              <w:t xml:space="preserve">  São Paulo Previdência (SPPREV)</w:t>
            </w:r>
          </w:p>
        </w:tc>
        <w:tc>
          <w:tcPr>
            <w:tcW w:w="387" w:type="dxa"/>
            <w:tcBorders>
              <w:left w:val="nil"/>
              <w:right w:val="nil"/>
            </w:tcBorders>
          </w:tcPr>
          <w:p w14:paraId="6CBB3CC9" w14:textId="77777777" w:rsidR="00B73226" w:rsidRPr="000F0CC5"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6617E05B" w14:textId="77777777" w:rsidR="00B73226" w:rsidRPr="000F0CC5" w:rsidRDefault="00B73226" w:rsidP="00B6567B">
            <w:pPr>
              <w:spacing w:before="0" w:after="0" w:line="240" w:lineRule="auto"/>
              <w:jc w:val="left"/>
              <w:rPr>
                <w:rFonts w:cs="Arial"/>
                <w:color w:val="000000"/>
                <w:sz w:val="18"/>
                <w:szCs w:val="18"/>
                <w:lang w:eastAsia="pt-BR"/>
              </w:rPr>
            </w:pPr>
          </w:p>
        </w:tc>
        <w:tc>
          <w:tcPr>
            <w:tcW w:w="1418" w:type="dxa"/>
            <w:tcBorders>
              <w:top w:val="single" w:sz="4" w:space="0" w:color="auto"/>
              <w:left w:val="nil"/>
              <w:right w:val="nil"/>
            </w:tcBorders>
            <w:noWrap/>
          </w:tcPr>
          <w:p w14:paraId="3D06EE48" w14:textId="50FFF0E5" w:rsidR="00B73226" w:rsidRPr="000F0CC5" w:rsidRDefault="00B73226" w:rsidP="00B6567B">
            <w:pPr>
              <w:spacing w:before="0" w:after="0" w:line="240" w:lineRule="auto"/>
              <w:jc w:val="right"/>
              <w:rPr>
                <w:rFonts w:cs="Arial"/>
                <w:color w:val="000000"/>
                <w:sz w:val="18"/>
                <w:szCs w:val="18"/>
                <w:lang w:eastAsia="pt-BR"/>
              </w:rPr>
            </w:pPr>
            <w:r w:rsidRPr="000F0CC5">
              <w:rPr>
                <w:rFonts w:cs="Arial"/>
                <w:color w:val="000000"/>
                <w:sz w:val="18"/>
                <w:szCs w:val="18"/>
                <w:lang w:eastAsia="pt-BR"/>
              </w:rPr>
              <w:t>32.363</w:t>
            </w:r>
          </w:p>
        </w:tc>
        <w:tc>
          <w:tcPr>
            <w:tcW w:w="146" w:type="dxa"/>
            <w:tcBorders>
              <w:left w:val="nil"/>
              <w:right w:val="nil"/>
            </w:tcBorders>
            <w:noWrap/>
          </w:tcPr>
          <w:p w14:paraId="4DF01739" w14:textId="77777777" w:rsidR="00B73226" w:rsidRPr="000F0CC5" w:rsidRDefault="00B73226" w:rsidP="00B6567B">
            <w:pPr>
              <w:spacing w:before="0" w:after="0" w:line="240" w:lineRule="auto"/>
              <w:jc w:val="right"/>
              <w:rPr>
                <w:rFonts w:cs="Arial"/>
                <w:color w:val="000000"/>
                <w:sz w:val="18"/>
                <w:szCs w:val="18"/>
                <w:lang w:eastAsia="pt-BR"/>
              </w:rPr>
            </w:pPr>
          </w:p>
        </w:tc>
        <w:tc>
          <w:tcPr>
            <w:tcW w:w="1418" w:type="dxa"/>
            <w:tcBorders>
              <w:top w:val="single" w:sz="4" w:space="0" w:color="auto"/>
              <w:left w:val="nil"/>
              <w:right w:val="nil"/>
            </w:tcBorders>
            <w:noWrap/>
          </w:tcPr>
          <w:p w14:paraId="0EB7C219" w14:textId="722A2CDF" w:rsidR="00B73226" w:rsidRPr="000F0CC5" w:rsidRDefault="002F329B" w:rsidP="00B6567B">
            <w:pPr>
              <w:spacing w:before="0" w:after="0" w:line="240" w:lineRule="auto"/>
              <w:jc w:val="right"/>
              <w:rPr>
                <w:rFonts w:cs="Arial"/>
                <w:color w:val="000000"/>
                <w:sz w:val="18"/>
                <w:szCs w:val="18"/>
                <w:lang w:eastAsia="pt-BR"/>
              </w:rPr>
            </w:pPr>
            <w:r w:rsidRPr="000F0CC5">
              <w:rPr>
                <w:rFonts w:cs="Arial"/>
                <w:color w:val="000000"/>
                <w:sz w:val="18"/>
                <w:szCs w:val="18"/>
                <w:lang w:eastAsia="pt-BR"/>
              </w:rPr>
              <w:t>0,26%</w:t>
            </w:r>
          </w:p>
        </w:tc>
      </w:tr>
      <w:tr w:rsidR="00B73226" w:rsidRPr="00566E24" w14:paraId="0E8FB4DD" w14:textId="77777777" w:rsidTr="000F0CC5">
        <w:trPr>
          <w:cantSplit/>
          <w:jc w:val="center"/>
        </w:trPr>
        <w:tc>
          <w:tcPr>
            <w:tcW w:w="6226" w:type="dxa"/>
            <w:tcBorders>
              <w:left w:val="nil"/>
              <w:right w:val="nil"/>
            </w:tcBorders>
            <w:noWrap/>
          </w:tcPr>
          <w:p w14:paraId="2385F6AD" w14:textId="00F188E5" w:rsidR="00B73226" w:rsidRPr="000F0CC5" w:rsidRDefault="00B73226" w:rsidP="00B6567B">
            <w:pPr>
              <w:spacing w:before="0" w:after="0" w:line="240" w:lineRule="auto"/>
              <w:jc w:val="left"/>
              <w:rPr>
                <w:rFonts w:cs="Arial"/>
                <w:color w:val="000000"/>
                <w:sz w:val="18"/>
                <w:szCs w:val="18"/>
                <w:lang w:eastAsia="pt-BR"/>
              </w:rPr>
            </w:pPr>
            <w:r w:rsidRPr="000F0CC5">
              <w:rPr>
                <w:rFonts w:cs="Arial"/>
                <w:color w:val="000000"/>
                <w:sz w:val="18"/>
                <w:szCs w:val="18"/>
                <w:lang w:eastAsia="pt-BR"/>
              </w:rPr>
              <w:t xml:space="preserve">  Companhia Ambiental do Estado de São Paulo (C</w:t>
            </w:r>
            <w:r w:rsidR="00B823A3" w:rsidRPr="000F0CC5">
              <w:rPr>
                <w:rFonts w:cs="Arial"/>
                <w:color w:val="000000"/>
                <w:sz w:val="18"/>
                <w:szCs w:val="18"/>
                <w:lang w:eastAsia="pt-BR"/>
              </w:rPr>
              <w:t>etesb</w:t>
            </w:r>
            <w:r w:rsidRPr="000F0CC5">
              <w:rPr>
                <w:rFonts w:cs="Arial"/>
                <w:color w:val="000000"/>
                <w:sz w:val="18"/>
                <w:szCs w:val="18"/>
                <w:lang w:eastAsia="pt-BR"/>
              </w:rPr>
              <w:t>)</w:t>
            </w:r>
          </w:p>
        </w:tc>
        <w:tc>
          <w:tcPr>
            <w:tcW w:w="387" w:type="dxa"/>
            <w:tcBorders>
              <w:left w:val="nil"/>
              <w:right w:val="nil"/>
            </w:tcBorders>
          </w:tcPr>
          <w:p w14:paraId="65551420" w14:textId="77777777" w:rsidR="00B73226" w:rsidRPr="000F0CC5"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0BF20DB2" w14:textId="77777777" w:rsidR="00B73226" w:rsidRPr="000F0CC5"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60041D69" w14:textId="23EE13F6" w:rsidR="00B73226" w:rsidRPr="000F0CC5" w:rsidRDefault="002F329B" w:rsidP="00B6567B">
            <w:pPr>
              <w:spacing w:before="0" w:after="0" w:line="240" w:lineRule="auto"/>
              <w:jc w:val="right"/>
              <w:rPr>
                <w:rFonts w:cs="Arial"/>
                <w:color w:val="000000"/>
                <w:sz w:val="18"/>
                <w:szCs w:val="18"/>
                <w:lang w:eastAsia="pt-BR"/>
              </w:rPr>
            </w:pPr>
            <w:r w:rsidRPr="000F0CC5">
              <w:rPr>
                <w:rFonts w:cs="Arial"/>
                <w:color w:val="000000"/>
                <w:sz w:val="18"/>
                <w:szCs w:val="18"/>
                <w:lang w:eastAsia="pt-BR"/>
              </w:rPr>
              <w:t>14</w:t>
            </w:r>
          </w:p>
        </w:tc>
        <w:tc>
          <w:tcPr>
            <w:tcW w:w="146" w:type="dxa"/>
            <w:tcBorders>
              <w:left w:val="nil"/>
              <w:right w:val="nil"/>
            </w:tcBorders>
            <w:noWrap/>
          </w:tcPr>
          <w:p w14:paraId="18E92462" w14:textId="77777777" w:rsidR="00B73226" w:rsidRPr="000F0CC5"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432571E8" w14:textId="06E34BC3" w:rsidR="00B73226" w:rsidRPr="000F0CC5" w:rsidRDefault="002F329B" w:rsidP="00B6567B">
            <w:pPr>
              <w:spacing w:before="0" w:after="0" w:line="240" w:lineRule="auto"/>
              <w:jc w:val="right"/>
              <w:rPr>
                <w:rFonts w:cs="Arial"/>
                <w:color w:val="000000"/>
                <w:sz w:val="18"/>
                <w:szCs w:val="18"/>
                <w:lang w:eastAsia="pt-BR"/>
              </w:rPr>
            </w:pPr>
            <w:r w:rsidRPr="000F0CC5">
              <w:rPr>
                <w:rFonts w:cs="Arial"/>
                <w:color w:val="000000"/>
                <w:sz w:val="18"/>
                <w:szCs w:val="18"/>
                <w:lang w:eastAsia="pt-BR"/>
              </w:rPr>
              <w:t>0,00%</w:t>
            </w:r>
          </w:p>
        </w:tc>
      </w:tr>
      <w:tr w:rsidR="00B73226" w:rsidRPr="00566E24" w14:paraId="0344C287" w14:textId="77777777" w:rsidTr="000F0CC5">
        <w:trPr>
          <w:cantSplit/>
          <w:jc w:val="center"/>
        </w:trPr>
        <w:tc>
          <w:tcPr>
            <w:tcW w:w="6226" w:type="dxa"/>
            <w:tcBorders>
              <w:left w:val="nil"/>
              <w:right w:val="nil"/>
            </w:tcBorders>
            <w:noWrap/>
          </w:tcPr>
          <w:p w14:paraId="1FB74F6D" w14:textId="31BCBBCA" w:rsidR="00B73226" w:rsidRPr="000F0CC5" w:rsidRDefault="00B73226" w:rsidP="00B6567B">
            <w:pPr>
              <w:spacing w:before="0" w:after="0" w:line="240" w:lineRule="auto"/>
              <w:jc w:val="left"/>
              <w:rPr>
                <w:rFonts w:cs="Arial"/>
                <w:color w:val="000000"/>
                <w:sz w:val="18"/>
                <w:szCs w:val="18"/>
                <w:lang w:eastAsia="pt-BR"/>
              </w:rPr>
            </w:pPr>
            <w:r w:rsidRPr="000F0CC5">
              <w:rPr>
                <w:rFonts w:cs="Arial"/>
                <w:color w:val="000000"/>
                <w:sz w:val="18"/>
                <w:szCs w:val="18"/>
                <w:lang w:eastAsia="pt-BR"/>
              </w:rPr>
              <w:t xml:space="preserve">  Companhia de Entrepostos e Armazéns Gerais de São Paulo (C</w:t>
            </w:r>
            <w:r w:rsidR="00B823A3" w:rsidRPr="000F0CC5">
              <w:rPr>
                <w:rFonts w:cs="Arial"/>
                <w:color w:val="000000"/>
                <w:sz w:val="18"/>
                <w:szCs w:val="18"/>
                <w:lang w:eastAsia="pt-BR"/>
              </w:rPr>
              <w:t>eagesp</w:t>
            </w:r>
            <w:r w:rsidRPr="000F0CC5">
              <w:rPr>
                <w:rFonts w:cs="Arial"/>
                <w:color w:val="000000"/>
                <w:sz w:val="18"/>
                <w:szCs w:val="18"/>
                <w:lang w:eastAsia="pt-BR"/>
              </w:rPr>
              <w:t>)</w:t>
            </w:r>
          </w:p>
        </w:tc>
        <w:tc>
          <w:tcPr>
            <w:tcW w:w="387" w:type="dxa"/>
            <w:tcBorders>
              <w:left w:val="nil"/>
              <w:right w:val="nil"/>
            </w:tcBorders>
          </w:tcPr>
          <w:p w14:paraId="566EDCF7" w14:textId="77777777" w:rsidR="00B73226" w:rsidRPr="000F0CC5"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761FDDCC" w14:textId="77777777" w:rsidR="00B73226" w:rsidRPr="000F0CC5"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3F8CD4CB" w14:textId="0FE1B951" w:rsidR="00B73226" w:rsidRPr="000F0CC5" w:rsidRDefault="002F329B" w:rsidP="00B6567B">
            <w:pPr>
              <w:spacing w:before="0" w:after="0" w:line="240" w:lineRule="auto"/>
              <w:jc w:val="right"/>
              <w:rPr>
                <w:rFonts w:cs="Arial"/>
                <w:color w:val="000000"/>
                <w:sz w:val="18"/>
                <w:szCs w:val="18"/>
                <w:lang w:eastAsia="pt-BR"/>
              </w:rPr>
            </w:pPr>
            <w:r w:rsidRPr="000F0CC5">
              <w:rPr>
                <w:rFonts w:cs="Arial"/>
                <w:color w:val="000000"/>
                <w:sz w:val="18"/>
                <w:szCs w:val="18"/>
                <w:lang w:eastAsia="pt-BR"/>
              </w:rPr>
              <w:t>1</w:t>
            </w:r>
          </w:p>
        </w:tc>
        <w:tc>
          <w:tcPr>
            <w:tcW w:w="146" w:type="dxa"/>
            <w:tcBorders>
              <w:left w:val="nil"/>
              <w:right w:val="nil"/>
            </w:tcBorders>
            <w:noWrap/>
          </w:tcPr>
          <w:p w14:paraId="18CC48FD" w14:textId="77777777" w:rsidR="00B73226" w:rsidRPr="000F0CC5"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7018D232" w14:textId="1858C3DA" w:rsidR="00B73226" w:rsidRPr="000F0CC5" w:rsidRDefault="002F329B" w:rsidP="00B6567B">
            <w:pPr>
              <w:spacing w:before="0" w:after="0" w:line="240" w:lineRule="auto"/>
              <w:jc w:val="right"/>
              <w:rPr>
                <w:rFonts w:cs="Arial"/>
                <w:color w:val="000000"/>
                <w:sz w:val="18"/>
                <w:szCs w:val="18"/>
                <w:lang w:eastAsia="pt-BR"/>
              </w:rPr>
            </w:pPr>
            <w:r w:rsidRPr="000F0CC5">
              <w:rPr>
                <w:rFonts w:cs="Arial"/>
                <w:color w:val="000000"/>
                <w:sz w:val="18"/>
                <w:szCs w:val="18"/>
                <w:lang w:eastAsia="pt-BR"/>
              </w:rPr>
              <w:t>0,00%</w:t>
            </w:r>
          </w:p>
        </w:tc>
      </w:tr>
      <w:tr w:rsidR="00B73226" w:rsidRPr="00566E24" w14:paraId="6CF49E56" w14:textId="77777777" w:rsidTr="000F0CC5">
        <w:trPr>
          <w:cantSplit/>
          <w:jc w:val="center"/>
        </w:trPr>
        <w:tc>
          <w:tcPr>
            <w:tcW w:w="6226" w:type="dxa"/>
            <w:tcBorders>
              <w:left w:val="nil"/>
              <w:right w:val="nil"/>
            </w:tcBorders>
            <w:noWrap/>
          </w:tcPr>
          <w:p w14:paraId="5363B4C8" w14:textId="77777777" w:rsidR="00B73226" w:rsidRPr="000F0CC5" w:rsidRDefault="00B73226" w:rsidP="00B6567B">
            <w:pPr>
              <w:spacing w:before="0" w:after="0" w:line="240" w:lineRule="auto"/>
              <w:jc w:val="left"/>
              <w:rPr>
                <w:rFonts w:cs="Arial"/>
                <w:color w:val="000000"/>
                <w:sz w:val="18"/>
                <w:szCs w:val="18"/>
                <w:lang w:eastAsia="pt-BR"/>
              </w:rPr>
            </w:pPr>
          </w:p>
        </w:tc>
        <w:tc>
          <w:tcPr>
            <w:tcW w:w="387" w:type="dxa"/>
            <w:tcBorders>
              <w:left w:val="nil"/>
              <w:right w:val="nil"/>
            </w:tcBorders>
          </w:tcPr>
          <w:p w14:paraId="331B2DE1" w14:textId="77777777" w:rsidR="00B73226" w:rsidRPr="000F0CC5"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34BBE6AF" w14:textId="77777777" w:rsidR="00B73226" w:rsidRPr="000F0CC5"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278D882A" w14:textId="77777777" w:rsidR="00B73226" w:rsidRPr="000F0CC5" w:rsidRDefault="00B73226" w:rsidP="00B6567B">
            <w:pPr>
              <w:spacing w:before="0" w:after="0" w:line="240" w:lineRule="auto"/>
              <w:jc w:val="right"/>
              <w:rPr>
                <w:rFonts w:cs="Arial"/>
                <w:color w:val="000000"/>
                <w:sz w:val="18"/>
                <w:szCs w:val="18"/>
                <w:lang w:eastAsia="pt-BR"/>
              </w:rPr>
            </w:pPr>
          </w:p>
        </w:tc>
        <w:tc>
          <w:tcPr>
            <w:tcW w:w="146" w:type="dxa"/>
            <w:tcBorders>
              <w:left w:val="nil"/>
              <w:right w:val="nil"/>
            </w:tcBorders>
            <w:noWrap/>
          </w:tcPr>
          <w:p w14:paraId="7BAD7CC2" w14:textId="77777777" w:rsidR="00B73226" w:rsidRPr="000F0CC5"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499825F2" w14:textId="77777777" w:rsidR="00B73226" w:rsidRPr="000F0CC5" w:rsidRDefault="00B73226" w:rsidP="00B6567B">
            <w:pPr>
              <w:spacing w:before="0" w:after="0" w:line="240" w:lineRule="auto"/>
              <w:jc w:val="right"/>
              <w:rPr>
                <w:rFonts w:cs="Arial"/>
                <w:color w:val="000000"/>
                <w:sz w:val="18"/>
                <w:szCs w:val="18"/>
                <w:lang w:eastAsia="pt-BR"/>
              </w:rPr>
            </w:pPr>
          </w:p>
        </w:tc>
      </w:tr>
      <w:tr w:rsidR="00B73226" w:rsidRPr="00566E24" w14:paraId="57543C08" w14:textId="77777777" w:rsidTr="000F0CC5">
        <w:trPr>
          <w:cantSplit/>
          <w:jc w:val="center"/>
        </w:trPr>
        <w:tc>
          <w:tcPr>
            <w:tcW w:w="6226" w:type="dxa"/>
            <w:tcBorders>
              <w:left w:val="nil"/>
              <w:right w:val="nil"/>
            </w:tcBorders>
            <w:noWrap/>
          </w:tcPr>
          <w:p w14:paraId="582FF751" w14:textId="55F9DBCA" w:rsidR="00B6567B" w:rsidRPr="000F0CC5" w:rsidRDefault="00B6567B" w:rsidP="00B6567B">
            <w:pPr>
              <w:spacing w:before="0" w:after="0" w:line="240" w:lineRule="auto"/>
              <w:jc w:val="left"/>
              <w:rPr>
                <w:rFonts w:cs="Arial"/>
                <w:b/>
                <w:color w:val="500878"/>
                <w:sz w:val="18"/>
                <w:szCs w:val="18"/>
                <w:lang w:eastAsia="pt-BR"/>
              </w:rPr>
            </w:pPr>
            <w:r w:rsidRPr="000F0CC5">
              <w:rPr>
                <w:rFonts w:cs="Arial"/>
                <w:b/>
                <w:color w:val="500878"/>
                <w:sz w:val="18"/>
                <w:szCs w:val="18"/>
                <w:lang w:eastAsia="pt-BR"/>
              </w:rPr>
              <w:t>Ações em tesouraria</w:t>
            </w:r>
          </w:p>
        </w:tc>
        <w:tc>
          <w:tcPr>
            <w:tcW w:w="387" w:type="dxa"/>
            <w:tcBorders>
              <w:left w:val="nil"/>
              <w:right w:val="nil"/>
            </w:tcBorders>
          </w:tcPr>
          <w:p w14:paraId="432FB27F" w14:textId="77777777" w:rsidR="00B6567B" w:rsidRPr="000F0CC5" w:rsidRDefault="00B6567B" w:rsidP="00B6567B">
            <w:pPr>
              <w:spacing w:before="0" w:after="0" w:line="240" w:lineRule="auto"/>
              <w:jc w:val="left"/>
              <w:rPr>
                <w:rFonts w:cs="Arial"/>
                <w:b/>
                <w:color w:val="500878"/>
                <w:sz w:val="18"/>
                <w:szCs w:val="18"/>
                <w:lang w:eastAsia="pt-BR"/>
              </w:rPr>
            </w:pPr>
          </w:p>
        </w:tc>
        <w:tc>
          <w:tcPr>
            <w:tcW w:w="146" w:type="dxa"/>
            <w:tcBorders>
              <w:left w:val="nil"/>
              <w:right w:val="nil"/>
            </w:tcBorders>
            <w:noWrap/>
            <w:vAlign w:val="center"/>
          </w:tcPr>
          <w:p w14:paraId="17DF8456" w14:textId="77777777" w:rsidR="00B6567B" w:rsidRPr="000F0CC5" w:rsidRDefault="00B6567B" w:rsidP="00B6567B">
            <w:pPr>
              <w:spacing w:before="0" w:after="0" w:line="240" w:lineRule="auto"/>
              <w:jc w:val="left"/>
              <w:rPr>
                <w:rFonts w:cs="Arial"/>
                <w:b/>
                <w:color w:val="500878"/>
                <w:sz w:val="18"/>
                <w:szCs w:val="18"/>
                <w:lang w:eastAsia="pt-BR"/>
              </w:rPr>
            </w:pPr>
          </w:p>
        </w:tc>
        <w:tc>
          <w:tcPr>
            <w:tcW w:w="1418" w:type="dxa"/>
            <w:tcBorders>
              <w:left w:val="nil"/>
              <w:bottom w:val="single" w:sz="4" w:space="0" w:color="auto"/>
              <w:right w:val="nil"/>
            </w:tcBorders>
            <w:noWrap/>
          </w:tcPr>
          <w:p w14:paraId="74E494AE" w14:textId="124E7E18" w:rsidR="00B6567B" w:rsidRPr="000F0CC5" w:rsidRDefault="003654C9" w:rsidP="00B6567B">
            <w:pPr>
              <w:spacing w:before="0" w:after="0" w:line="240" w:lineRule="auto"/>
              <w:jc w:val="right"/>
              <w:rPr>
                <w:rFonts w:cs="Arial"/>
                <w:b/>
                <w:color w:val="500878"/>
                <w:sz w:val="18"/>
                <w:szCs w:val="18"/>
                <w:lang w:eastAsia="pt-BR"/>
              </w:rPr>
            </w:pPr>
            <w:r w:rsidRPr="000F0CC5">
              <w:rPr>
                <w:rFonts w:cs="Arial"/>
                <w:b/>
                <w:color w:val="500878"/>
                <w:sz w:val="18"/>
                <w:szCs w:val="18"/>
                <w:lang w:eastAsia="pt-BR"/>
              </w:rPr>
              <w:t>38</w:t>
            </w:r>
          </w:p>
        </w:tc>
        <w:tc>
          <w:tcPr>
            <w:tcW w:w="146" w:type="dxa"/>
            <w:tcBorders>
              <w:left w:val="nil"/>
              <w:right w:val="nil"/>
            </w:tcBorders>
            <w:noWrap/>
          </w:tcPr>
          <w:p w14:paraId="0028D552" w14:textId="77777777" w:rsidR="00B6567B" w:rsidRPr="000F0CC5" w:rsidRDefault="00B6567B" w:rsidP="00B6567B">
            <w:pPr>
              <w:spacing w:before="0" w:after="0" w:line="240" w:lineRule="auto"/>
              <w:jc w:val="right"/>
              <w:rPr>
                <w:rFonts w:cs="Arial"/>
                <w:b/>
                <w:color w:val="500878"/>
                <w:sz w:val="18"/>
                <w:szCs w:val="18"/>
                <w:lang w:eastAsia="pt-BR"/>
              </w:rPr>
            </w:pPr>
          </w:p>
        </w:tc>
        <w:tc>
          <w:tcPr>
            <w:tcW w:w="1418" w:type="dxa"/>
            <w:tcBorders>
              <w:left w:val="nil"/>
              <w:bottom w:val="single" w:sz="4" w:space="0" w:color="auto"/>
              <w:right w:val="nil"/>
            </w:tcBorders>
            <w:noWrap/>
          </w:tcPr>
          <w:p w14:paraId="398C52E0" w14:textId="3C3B7DA1" w:rsidR="00B6567B" w:rsidRPr="000F0CC5" w:rsidRDefault="00B6567B" w:rsidP="00B6567B">
            <w:pPr>
              <w:spacing w:before="0" w:after="0" w:line="240" w:lineRule="auto"/>
              <w:jc w:val="right"/>
              <w:rPr>
                <w:rFonts w:cs="Arial"/>
                <w:b/>
                <w:color w:val="500878"/>
                <w:sz w:val="18"/>
                <w:szCs w:val="18"/>
                <w:lang w:eastAsia="pt-BR"/>
              </w:rPr>
            </w:pPr>
            <w:r w:rsidRPr="000F0CC5">
              <w:rPr>
                <w:rFonts w:cs="Arial"/>
                <w:b/>
                <w:color w:val="500878"/>
                <w:sz w:val="18"/>
                <w:szCs w:val="18"/>
                <w:lang w:eastAsia="pt-BR"/>
              </w:rPr>
              <w:t>0,00%</w:t>
            </w:r>
          </w:p>
        </w:tc>
      </w:tr>
      <w:tr w:rsidR="004B6D8F" w:rsidRPr="00A9692B" w14:paraId="68E71993" w14:textId="77777777" w:rsidTr="000F0CC5">
        <w:trPr>
          <w:cantSplit/>
          <w:jc w:val="center"/>
        </w:trPr>
        <w:tc>
          <w:tcPr>
            <w:tcW w:w="6226" w:type="dxa"/>
            <w:tcBorders>
              <w:left w:val="nil"/>
              <w:right w:val="nil"/>
            </w:tcBorders>
            <w:noWrap/>
            <w:vAlign w:val="center"/>
          </w:tcPr>
          <w:p w14:paraId="558FF345" w14:textId="77777777" w:rsidR="00B6567B" w:rsidRPr="000F0CC5" w:rsidRDefault="00B6567B" w:rsidP="00B6567B">
            <w:pPr>
              <w:spacing w:before="0" w:after="0" w:line="240" w:lineRule="auto"/>
              <w:jc w:val="left"/>
              <w:rPr>
                <w:rFonts w:cs="Arial"/>
                <w:color w:val="500878"/>
                <w:sz w:val="18"/>
                <w:szCs w:val="18"/>
                <w:lang w:eastAsia="pt-BR"/>
              </w:rPr>
            </w:pPr>
          </w:p>
        </w:tc>
        <w:tc>
          <w:tcPr>
            <w:tcW w:w="387" w:type="dxa"/>
            <w:tcBorders>
              <w:left w:val="nil"/>
              <w:right w:val="nil"/>
            </w:tcBorders>
          </w:tcPr>
          <w:p w14:paraId="0E747B48" w14:textId="77777777" w:rsidR="00B6567B" w:rsidRPr="000F0CC5" w:rsidRDefault="00B6567B" w:rsidP="00B6567B">
            <w:pPr>
              <w:spacing w:before="0" w:after="0" w:line="240" w:lineRule="auto"/>
              <w:jc w:val="left"/>
              <w:rPr>
                <w:rFonts w:ascii="Times New Roman" w:hAnsi="Times New Roman"/>
                <w:color w:val="500878"/>
                <w:sz w:val="18"/>
                <w:szCs w:val="18"/>
                <w:lang w:eastAsia="pt-BR"/>
              </w:rPr>
            </w:pPr>
          </w:p>
        </w:tc>
        <w:tc>
          <w:tcPr>
            <w:tcW w:w="146" w:type="dxa"/>
            <w:tcBorders>
              <w:left w:val="nil"/>
              <w:right w:val="nil"/>
            </w:tcBorders>
            <w:noWrap/>
            <w:vAlign w:val="center"/>
          </w:tcPr>
          <w:p w14:paraId="25AA2B23" w14:textId="77777777" w:rsidR="00B6567B" w:rsidRPr="000F0CC5" w:rsidRDefault="00B6567B" w:rsidP="00B6567B">
            <w:pPr>
              <w:spacing w:before="0" w:after="0" w:line="240" w:lineRule="auto"/>
              <w:jc w:val="left"/>
              <w:rPr>
                <w:rFonts w:ascii="Times New Roman" w:hAnsi="Times New Roman"/>
                <w:color w:val="500878"/>
                <w:sz w:val="18"/>
                <w:szCs w:val="18"/>
                <w:lang w:eastAsia="pt-BR"/>
              </w:rPr>
            </w:pPr>
          </w:p>
        </w:tc>
        <w:tc>
          <w:tcPr>
            <w:tcW w:w="1418" w:type="dxa"/>
            <w:tcBorders>
              <w:top w:val="single" w:sz="4" w:space="0" w:color="auto"/>
              <w:left w:val="nil"/>
              <w:bottom w:val="double" w:sz="4" w:space="0" w:color="auto"/>
              <w:right w:val="nil"/>
            </w:tcBorders>
            <w:shd w:val="clear" w:color="auto" w:fill="F8ECFE"/>
            <w:noWrap/>
          </w:tcPr>
          <w:p w14:paraId="0C45971D" w14:textId="514F7037" w:rsidR="00B6567B" w:rsidRPr="000F0CC5" w:rsidRDefault="00B6567B" w:rsidP="00B6567B">
            <w:pPr>
              <w:spacing w:before="0" w:after="0" w:line="240" w:lineRule="auto"/>
              <w:jc w:val="right"/>
              <w:rPr>
                <w:rFonts w:cs="Arial"/>
                <w:b/>
                <w:color w:val="500878"/>
                <w:sz w:val="18"/>
                <w:szCs w:val="18"/>
                <w:lang w:eastAsia="pt-BR"/>
              </w:rPr>
            </w:pPr>
            <w:r w:rsidRPr="000F0CC5">
              <w:rPr>
                <w:rFonts w:cs="Arial"/>
                <w:b/>
                <w:color w:val="500878"/>
                <w:sz w:val="18"/>
                <w:szCs w:val="18"/>
                <w:lang w:eastAsia="pt-BR"/>
              </w:rPr>
              <w:t>12.443.221</w:t>
            </w:r>
          </w:p>
        </w:tc>
        <w:tc>
          <w:tcPr>
            <w:tcW w:w="146" w:type="dxa"/>
            <w:tcBorders>
              <w:left w:val="nil"/>
              <w:right w:val="nil"/>
            </w:tcBorders>
            <w:noWrap/>
          </w:tcPr>
          <w:p w14:paraId="64C2EC41" w14:textId="77777777" w:rsidR="00B6567B" w:rsidRPr="000F0CC5" w:rsidRDefault="00B6567B" w:rsidP="00B6567B">
            <w:pPr>
              <w:spacing w:before="0" w:after="0" w:line="240" w:lineRule="auto"/>
              <w:jc w:val="right"/>
              <w:rPr>
                <w:rFonts w:cs="Arial"/>
                <w:b/>
                <w:color w:val="500878"/>
                <w:sz w:val="18"/>
                <w:szCs w:val="18"/>
                <w:lang w:eastAsia="pt-BR"/>
              </w:rPr>
            </w:pPr>
          </w:p>
        </w:tc>
        <w:tc>
          <w:tcPr>
            <w:tcW w:w="1418" w:type="dxa"/>
            <w:tcBorders>
              <w:top w:val="single" w:sz="4" w:space="0" w:color="auto"/>
              <w:left w:val="nil"/>
              <w:bottom w:val="double" w:sz="4" w:space="0" w:color="auto"/>
              <w:right w:val="nil"/>
            </w:tcBorders>
            <w:shd w:val="clear" w:color="auto" w:fill="F8ECFE"/>
            <w:noWrap/>
          </w:tcPr>
          <w:p w14:paraId="24EE66B6" w14:textId="6F90C8F1" w:rsidR="00B6567B" w:rsidRPr="000F0CC5" w:rsidRDefault="00B6567B" w:rsidP="00B6567B">
            <w:pPr>
              <w:spacing w:before="0" w:after="0" w:line="240" w:lineRule="auto"/>
              <w:jc w:val="right"/>
              <w:rPr>
                <w:rFonts w:cs="Arial"/>
                <w:b/>
                <w:bCs/>
                <w:color w:val="500878"/>
                <w:sz w:val="18"/>
                <w:szCs w:val="18"/>
                <w:lang w:eastAsia="pt-BR"/>
              </w:rPr>
            </w:pPr>
            <w:r w:rsidRPr="000F0CC5">
              <w:rPr>
                <w:rFonts w:cs="Arial"/>
                <w:b/>
                <w:color w:val="500878"/>
                <w:sz w:val="18"/>
                <w:szCs w:val="18"/>
                <w:lang w:eastAsia="pt-BR"/>
              </w:rPr>
              <w:t>100,00%</w:t>
            </w:r>
          </w:p>
        </w:tc>
      </w:tr>
    </w:tbl>
    <w:p w14:paraId="435058AC" w14:textId="77777777" w:rsidR="00AE0A37" w:rsidRPr="00B450AD" w:rsidRDefault="00FD6C05" w:rsidP="00977DF3">
      <w:pPr>
        <w:numPr>
          <w:ilvl w:val="1"/>
          <w:numId w:val="18"/>
        </w:numPr>
        <w:suppressAutoHyphens/>
        <w:spacing w:before="240"/>
        <w:ind w:left="431" w:hanging="431"/>
        <w:rPr>
          <w:b/>
        </w:rPr>
      </w:pPr>
      <w:r w:rsidRPr="00B450AD">
        <w:rPr>
          <w:b/>
          <w:color w:val="500878"/>
        </w:rPr>
        <w:t xml:space="preserve">Reserva </w:t>
      </w:r>
      <w:r w:rsidR="002A64D2" w:rsidRPr="00B450AD">
        <w:rPr>
          <w:b/>
          <w:color w:val="500878"/>
        </w:rPr>
        <w:t>l</w:t>
      </w:r>
      <w:r w:rsidRPr="00B450AD">
        <w:rPr>
          <w:b/>
          <w:color w:val="500878"/>
        </w:rPr>
        <w:t>egal</w:t>
      </w:r>
    </w:p>
    <w:p w14:paraId="14EE6DCE" w14:textId="77777777" w:rsidR="00CF0A04" w:rsidRDefault="00FD6C05" w:rsidP="00D16ED1">
      <w:pPr>
        <w:suppressAutoHyphens/>
        <w:rPr>
          <w:rFonts w:cs="Arial"/>
        </w:rPr>
      </w:pPr>
      <w:r w:rsidRPr="00B450AD">
        <w:t>Consiste na razão de 5% do lucro líquido apurado no exercício até o limite de 20% do capital social e a Companhia poderá deixar de constituir a reserva legal no exercício em que o saldo dessa reserva</w:t>
      </w:r>
      <w:r w:rsidRPr="00B450AD">
        <w:rPr>
          <w:rFonts w:cs="Arial"/>
        </w:rPr>
        <w:t xml:space="preserve"> acrescido do montante das reservas de capital exceder de 30% do capital social, nos termos do artigo 193 caput e § 1º da Lei </w:t>
      </w:r>
      <w:r w:rsidR="00B964E3" w:rsidRPr="00B450AD">
        <w:rPr>
          <w:rFonts w:cs="Arial"/>
        </w:rPr>
        <w:t>F</w:t>
      </w:r>
      <w:r w:rsidRPr="00B450AD">
        <w:rPr>
          <w:rFonts w:cs="Arial"/>
        </w:rPr>
        <w:t>ederal nº 6.404/76.</w:t>
      </w:r>
    </w:p>
    <w:p w14:paraId="76DB51C5" w14:textId="129FBD78" w:rsidR="00365697" w:rsidRDefault="00CF0A04" w:rsidP="00D16ED1">
      <w:pPr>
        <w:suppressAutoHyphens/>
        <w:rPr>
          <w:rFonts w:cs="Arial"/>
        </w:rPr>
      </w:pPr>
      <w:r>
        <w:rPr>
          <w:rFonts w:cs="Arial"/>
        </w:rPr>
        <w:t>A Reserva Legal</w:t>
      </w:r>
      <w:r w:rsidR="00FD6C05" w:rsidRPr="00B450AD">
        <w:rPr>
          <w:rFonts w:cs="Arial"/>
        </w:rPr>
        <w:t xml:space="preserve"> poderá ser utilizada para aumento de capital ou compensar prejuízos, porém não poderá ser utilizada para distribuição de dividendos.</w:t>
      </w:r>
      <w:r w:rsidR="00A27ABA">
        <w:rPr>
          <w:rFonts w:cs="Arial"/>
        </w:rPr>
        <w:t xml:space="preserve"> </w:t>
      </w:r>
      <w:r w:rsidR="000C7AB1" w:rsidRPr="003E5EB7">
        <w:rPr>
          <w:rFonts w:cs="Arial"/>
        </w:rPr>
        <w:t xml:space="preserve">O </w:t>
      </w:r>
      <w:r w:rsidR="00290034" w:rsidRPr="003E5EB7">
        <w:rPr>
          <w:rFonts w:cs="Arial"/>
        </w:rPr>
        <w:t xml:space="preserve">saldo da reserva legal </w:t>
      </w:r>
      <w:r w:rsidR="00D329DE" w:rsidRPr="003E5EB7">
        <w:rPr>
          <w:rFonts w:cs="Arial"/>
        </w:rPr>
        <w:t>é</w:t>
      </w:r>
      <w:r w:rsidR="00290034" w:rsidRPr="003E5EB7">
        <w:rPr>
          <w:rFonts w:cs="Arial"/>
        </w:rPr>
        <w:t xml:space="preserve"> </w:t>
      </w:r>
      <w:r w:rsidR="00290034" w:rsidRPr="006262E1">
        <w:rPr>
          <w:rFonts w:cs="Arial"/>
        </w:rPr>
        <w:t xml:space="preserve">de </w:t>
      </w:r>
      <w:r w:rsidR="001B3B96" w:rsidRPr="006262E1">
        <w:rPr>
          <w:rFonts w:cs="Arial"/>
        </w:rPr>
        <w:t xml:space="preserve">R$ </w:t>
      </w:r>
      <w:r w:rsidR="006262E1" w:rsidRPr="006262E1">
        <w:rPr>
          <w:rFonts w:cs="Arial"/>
        </w:rPr>
        <w:t>15.784</w:t>
      </w:r>
      <w:r w:rsidR="00290034" w:rsidRPr="003E5EB7">
        <w:rPr>
          <w:rFonts w:cs="Arial"/>
        </w:rPr>
        <w:t xml:space="preserve"> </w:t>
      </w:r>
      <w:r w:rsidR="000C7AB1" w:rsidRPr="003E5EB7">
        <w:rPr>
          <w:rFonts w:cs="Arial"/>
        </w:rPr>
        <w:t>em 3</w:t>
      </w:r>
      <w:r w:rsidR="00566E24">
        <w:rPr>
          <w:rFonts w:cs="Arial"/>
        </w:rPr>
        <w:t>1</w:t>
      </w:r>
      <w:r w:rsidR="000C7AB1" w:rsidRPr="003E5EB7">
        <w:rPr>
          <w:rFonts w:cs="Arial"/>
        </w:rPr>
        <w:t xml:space="preserve"> de</w:t>
      </w:r>
      <w:r w:rsidR="00EE011E" w:rsidRPr="003E5EB7">
        <w:rPr>
          <w:rFonts w:cs="Arial"/>
        </w:rPr>
        <w:t xml:space="preserve"> </w:t>
      </w:r>
      <w:r w:rsidR="00566E24">
        <w:rPr>
          <w:rFonts w:cs="Arial"/>
        </w:rPr>
        <w:t>dezem</w:t>
      </w:r>
      <w:r w:rsidR="00EE011E" w:rsidRPr="003E5EB7">
        <w:rPr>
          <w:rFonts w:cs="Arial"/>
        </w:rPr>
        <w:t>bro</w:t>
      </w:r>
      <w:r w:rsidR="000C7AB1" w:rsidRPr="003E5EB7">
        <w:rPr>
          <w:rFonts w:cs="Arial"/>
        </w:rPr>
        <w:t xml:space="preserve"> de 2024</w:t>
      </w:r>
      <w:r w:rsidR="000C7AB1" w:rsidRPr="006262E1">
        <w:rPr>
          <w:rFonts w:cs="Arial"/>
        </w:rPr>
        <w:t>.</w:t>
      </w:r>
    </w:p>
    <w:p w14:paraId="56F66DE7" w14:textId="77777777" w:rsidR="00AE0A37" w:rsidRPr="009A42A5" w:rsidRDefault="00B76BE8" w:rsidP="00235E79">
      <w:pPr>
        <w:numPr>
          <w:ilvl w:val="1"/>
          <w:numId w:val="18"/>
        </w:numPr>
        <w:suppressAutoHyphens/>
        <w:spacing w:before="240"/>
        <w:ind w:left="431" w:hanging="431"/>
        <w:rPr>
          <w:b/>
          <w:color w:val="500878"/>
        </w:rPr>
      </w:pPr>
      <w:r w:rsidRPr="00BB6667">
        <w:rPr>
          <w:b/>
          <w:color w:val="500878"/>
        </w:rPr>
        <w:t>Dividendos e juros sobre capital próprio</w:t>
      </w:r>
    </w:p>
    <w:p w14:paraId="6D613642" w14:textId="31595750" w:rsidR="003A1795" w:rsidRPr="00AC20BF" w:rsidRDefault="003A1795" w:rsidP="00063712">
      <w:pPr>
        <w:suppressAutoHyphens/>
      </w:pPr>
      <w:r w:rsidRPr="00AC20BF">
        <w:t>Em Assembleia Geral Ordinária e Extraordinária, de 23 de abril de 2024, foi aprovada a distribuição de lucros do exercício 2023 no montante de R$ 41.</w:t>
      </w:r>
      <w:r w:rsidR="00A8337D" w:rsidRPr="00AC20BF">
        <w:t>637</w:t>
      </w:r>
      <w:r w:rsidRPr="00AC20BF">
        <w:t xml:space="preserve"> na forma de juros sobre capital próprio</w:t>
      </w:r>
      <w:r w:rsidR="00847B4B" w:rsidRPr="00AC20BF">
        <w:t xml:space="preserve"> (“JCP”)</w:t>
      </w:r>
      <w:r w:rsidRPr="00AC20BF">
        <w:t>.</w:t>
      </w:r>
    </w:p>
    <w:p w14:paraId="449FF96A" w14:textId="5398AB8B" w:rsidR="005C5912" w:rsidRPr="00AC20BF" w:rsidRDefault="00B76BE8" w:rsidP="00063712">
      <w:pPr>
        <w:suppressAutoHyphens/>
      </w:pPr>
      <w:r w:rsidRPr="00AC20BF">
        <w:t>O item 5 da Política de Dividendos</w:t>
      </w:r>
      <w:r w:rsidR="00FB7445" w:rsidRPr="00AC20BF">
        <w:t>,</w:t>
      </w:r>
      <w:r w:rsidRPr="00AC20BF">
        <w:t xml:space="preserve"> </w:t>
      </w:r>
      <w:r w:rsidR="009236E6" w:rsidRPr="00AC20BF">
        <w:t>disponível no site da Prodesp</w:t>
      </w:r>
      <w:r w:rsidRPr="00AC20BF">
        <w:t>, bem como, o artigo 4</w:t>
      </w:r>
      <w:r w:rsidR="002A63B7" w:rsidRPr="00AC20BF">
        <w:t>4</w:t>
      </w:r>
      <w:r w:rsidRPr="00AC20BF">
        <w:t xml:space="preserve"> do Estatuto Social da Companhia, prevê a distribuição de dividendo mínimo obrigatório correspondente a 25% (vinte e cinco por cento) do lucro líquido do exercício, após as deduções determinadas ou admitidas em lei.</w:t>
      </w:r>
    </w:p>
    <w:p w14:paraId="70A3688C" w14:textId="6E67084E" w:rsidR="0042003E" w:rsidRDefault="00B76BE8" w:rsidP="005D3BBF">
      <w:pPr>
        <w:suppressAutoHyphens/>
      </w:pPr>
      <w:r w:rsidRPr="00DB7CE5">
        <w:t xml:space="preserve">A </w:t>
      </w:r>
      <w:r w:rsidR="005F4417" w:rsidRPr="00DB7CE5">
        <w:t>Prodesp</w:t>
      </w:r>
      <w:r w:rsidRPr="00DB7CE5">
        <w:t xml:space="preserve"> prioriza a distribuição de lucros sob a forma de </w:t>
      </w:r>
      <w:r w:rsidR="00B964E3" w:rsidRPr="00DB7CE5">
        <w:t>j</w:t>
      </w:r>
      <w:r w:rsidRPr="00DB7CE5">
        <w:t xml:space="preserve">uros sobre </w:t>
      </w:r>
      <w:r w:rsidR="00B964E3" w:rsidRPr="00DB7CE5">
        <w:t>c</w:t>
      </w:r>
      <w:r w:rsidRPr="00DB7CE5">
        <w:t xml:space="preserve">apital </w:t>
      </w:r>
      <w:r w:rsidR="00B964E3" w:rsidRPr="00DB7CE5">
        <w:t>p</w:t>
      </w:r>
      <w:r w:rsidRPr="00DB7CE5">
        <w:t>róprio para utilização de benefício fiscal, conforme artigo 9° da Lei Federal n° 9.249/95</w:t>
      </w:r>
      <w:r w:rsidR="005F4417" w:rsidRPr="00DB7CE5">
        <w:t xml:space="preserve">. Os JCP são </w:t>
      </w:r>
      <w:r w:rsidRPr="00DB7CE5">
        <w:t xml:space="preserve">pagos após deliberação </w:t>
      </w:r>
      <w:r w:rsidR="00AE0A37" w:rsidRPr="00DB7CE5">
        <w:t>em Assembleia Geral Ordinária</w:t>
      </w:r>
      <w:r w:rsidRPr="00DB7CE5">
        <w:t>.</w:t>
      </w:r>
      <w:r w:rsidR="005F4417" w:rsidRPr="00DB7CE5">
        <w:rPr>
          <w:b/>
        </w:rPr>
        <w:t xml:space="preserve"> </w:t>
      </w:r>
      <w:r w:rsidR="00777D08" w:rsidRPr="00DB7CE5">
        <w:t xml:space="preserve">Em 2024, </w:t>
      </w:r>
      <w:r w:rsidR="008D0129">
        <w:t>a Companhia registrou o montante de R$ 24.049</w:t>
      </w:r>
      <w:r w:rsidR="00CB12A6">
        <w:t xml:space="preserve"> referente a juros sobre capital próprio.</w:t>
      </w:r>
    </w:p>
    <w:p w14:paraId="6BA391BF" w14:textId="77777777" w:rsidR="00977DF3" w:rsidRDefault="00977DF3" w:rsidP="005D3BBF">
      <w:pPr>
        <w:suppressAutoHyphens/>
      </w:pPr>
    </w:p>
    <w:p w14:paraId="17D25729" w14:textId="77777777" w:rsidR="00977DF3" w:rsidRDefault="00977DF3" w:rsidP="005D3BBF">
      <w:pPr>
        <w:suppressAutoHyphens/>
      </w:pPr>
    </w:p>
    <w:p w14:paraId="244256BD" w14:textId="77777777" w:rsidR="00977DF3" w:rsidRDefault="00977DF3" w:rsidP="005D3BBF">
      <w:pPr>
        <w:suppressAutoHyphens/>
      </w:pPr>
    </w:p>
    <w:p w14:paraId="1BAE4546" w14:textId="7B330DC0" w:rsidR="00353999" w:rsidRPr="00BB6667" w:rsidRDefault="005F4417" w:rsidP="00063712">
      <w:pPr>
        <w:suppressAutoHyphens/>
      </w:pPr>
      <w:r w:rsidRPr="00DB7CE5">
        <w:lastRenderedPageBreak/>
        <w:t xml:space="preserve">A </w:t>
      </w:r>
      <w:r w:rsidR="005407EA" w:rsidRPr="00DB7CE5">
        <w:t>movimentação das distribuições de lucros ocorridas em 202</w:t>
      </w:r>
      <w:r w:rsidR="00BB6667" w:rsidRPr="00DB7CE5">
        <w:t>4</w:t>
      </w:r>
      <w:r w:rsidR="005407EA" w:rsidRPr="00DB7CE5">
        <w:t xml:space="preserve"> é conforme segue:</w:t>
      </w:r>
    </w:p>
    <w:tbl>
      <w:tblPr>
        <w:tblW w:w="9732"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0"/>
      </w:tblGrid>
      <w:tr w:rsidR="00412C2C" w:rsidRPr="00782A33" w14:paraId="09C53763" w14:textId="77777777" w:rsidTr="008910D5">
        <w:trPr>
          <w:trHeight w:hRule="exact" w:val="227"/>
          <w:jc w:val="center"/>
        </w:trPr>
        <w:tc>
          <w:tcPr>
            <w:tcW w:w="6085" w:type="dxa"/>
            <w:tcBorders>
              <w:top w:val="nil"/>
              <w:left w:val="nil"/>
              <w:right w:val="nil"/>
            </w:tcBorders>
            <w:noWrap/>
            <w:vAlign w:val="center"/>
            <w:hideMark/>
          </w:tcPr>
          <w:p w14:paraId="1A0C1C68" w14:textId="77777777" w:rsidR="008C0A60" w:rsidRPr="008910D5" w:rsidRDefault="008C0A60" w:rsidP="00960279">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5DAA8C42" w14:textId="77777777" w:rsidR="008C0A60" w:rsidRPr="008910D5" w:rsidRDefault="008C0A60" w:rsidP="00960279">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72D3AEF1" w14:textId="77777777" w:rsidR="008C0A60" w:rsidRPr="008910D5" w:rsidRDefault="008C0A60" w:rsidP="00960279">
            <w:pPr>
              <w:spacing w:before="0" w:after="0" w:line="240" w:lineRule="auto"/>
              <w:jc w:val="right"/>
              <w:rPr>
                <w:rFonts w:cs="Arial"/>
                <w:b/>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3DEB5421" w14:textId="58882072" w:rsidR="008C0A60" w:rsidRPr="008910D5" w:rsidRDefault="009860C7" w:rsidP="00960279">
            <w:pPr>
              <w:spacing w:before="0" w:after="0" w:line="240" w:lineRule="auto"/>
              <w:jc w:val="right"/>
              <w:rPr>
                <w:rFonts w:cs="Arial"/>
                <w:b/>
                <w:color w:val="500878"/>
                <w:lang w:eastAsia="pt-BR"/>
              </w:rPr>
            </w:pPr>
            <w:r>
              <w:rPr>
                <w:rFonts w:cs="Arial"/>
                <w:b/>
                <w:bCs/>
                <w:color w:val="500878"/>
                <w:lang w:eastAsia="pt-BR"/>
              </w:rPr>
              <w:t>2024</w:t>
            </w:r>
          </w:p>
        </w:tc>
        <w:tc>
          <w:tcPr>
            <w:tcW w:w="160" w:type="dxa"/>
            <w:tcBorders>
              <w:left w:val="nil"/>
              <w:right w:val="nil"/>
            </w:tcBorders>
            <w:vAlign w:val="center"/>
            <w:hideMark/>
          </w:tcPr>
          <w:p w14:paraId="08074424" w14:textId="77777777" w:rsidR="008C0A60" w:rsidRPr="008910D5" w:rsidRDefault="008C0A60" w:rsidP="00960279">
            <w:pPr>
              <w:spacing w:before="0" w:after="0" w:line="240" w:lineRule="auto"/>
              <w:jc w:val="right"/>
              <w:rPr>
                <w:rFonts w:cs="Arial"/>
                <w:b/>
                <w:color w:val="500878"/>
                <w:lang w:eastAsia="pt-BR"/>
              </w:rPr>
            </w:pPr>
          </w:p>
        </w:tc>
        <w:tc>
          <w:tcPr>
            <w:tcW w:w="1380" w:type="dxa"/>
            <w:tcBorders>
              <w:left w:val="nil"/>
              <w:bottom w:val="single" w:sz="4" w:space="0" w:color="auto"/>
              <w:right w:val="nil"/>
            </w:tcBorders>
            <w:shd w:val="clear" w:color="auto" w:fill="F2F2F2" w:themeFill="background1" w:themeFillShade="F2"/>
            <w:vAlign w:val="center"/>
            <w:hideMark/>
          </w:tcPr>
          <w:p w14:paraId="19CDDDDD" w14:textId="14B0AA76" w:rsidR="008C0A60" w:rsidRPr="00782A33" w:rsidRDefault="0C371F20" w:rsidP="00960279">
            <w:pPr>
              <w:spacing w:before="0" w:after="0" w:line="240" w:lineRule="auto"/>
              <w:jc w:val="right"/>
              <w:rPr>
                <w:rFonts w:eastAsia="Arial" w:cs="Arial"/>
              </w:rPr>
            </w:pPr>
            <w:r w:rsidRPr="008910D5">
              <w:rPr>
                <w:rFonts w:cs="Arial"/>
                <w:b/>
                <w:bCs/>
                <w:color w:val="500878"/>
                <w:lang w:eastAsia="pt-BR"/>
              </w:rPr>
              <w:t>2023</w:t>
            </w:r>
          </w:p>
        </w:tc>
      </w:tr>
      <w:tr w:rsidR="008C0A60" w:rsidRPr="00782A33" w14:paraId="1EE26C66" w14:textId="77777777" w:rsidTr="008910D5">
        <w:trPr>
          <w:trHeight w:hRule="exact" w:val="227"/>
          <w:jc w:val="center"/>
        </w:trPr>
        <w:tc>
          <w:tcPr>
            <w:tcW w:w="6085" w:type="dxa"/>
            <w:tcBorders>
              <w:left w:val="nil"/>
              <w:right w:val="nil"/>
            </w:tcBorders>
            <w:noWrap/>
            <w:vAlign w:val="center"/>
          </w:tcPr>
          <w:p w14:paraId="6DEA8B1B" w14:textId="77777777" w:rsidR="008C0A60" w:rsidRPr="008910D5" w:rsidRDefault="008C0A60" w:rsidP="00960279">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59E78936" w14:textId="77777777" w:rsidR="008C0A60" w:rsidRPr="008910D5" w:rsidRDefault="008C0A60" w:rsidP="00960279">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2287C6F1" w14:textId="77777777" w:rsidR="008C0A60" w:rsidRPr="008910D5" w:rsidRDefault="008C0A60" w:rsidP="00960279">
            <w:pPr>
              <w:spacing w:before="0" w:after="0" w:line="240" w:lineRule="auto"/>
              <w:jc w:val="right"/>
              <w:rPr>
                <w:rFonts w:cs="Arial"/>
                <w:b/>
                <w:lang w:eastAsia="pt-BR"/>
              </w:rPr>
            </w:pPr>
          </w:p>
        </w:tc>
        <w:tc>
          <w:tcPr>
            <w:tcW w:w="1389" w:type="dxa"/>
            <w:tcBorders>
              <w:top w:val="single" w:sz="4" w:space="0" w:color="auto"/>
              <w:left w:val="nil"/>
              <w:right w:val="nil"/>
            </w:tcBorders>
            <w:vAlign w:val="center"/>
          </w:tcPr>
          <w:p w14:paraId="4DE7DBB9" w14:textId="77777777" w:rsidR="008C0A60" w:rsidRPr="00EE011E" w:rsidRDefault="008C0A60" w:rsidP="00960279">
            <w:pPr>
              <w:spacing w:before="0" w:after="0" w:line="240" w:lineRule="auto"/>
              <w:jc w:val="right"/>
              <w:rPr>
                <w:rFonts w:cs="Arial"/>
                <w:b/>
                <w:highlight w:val="yellow"/>
                <w:lang w:eastAsia="pt-BR"/>
              </w:rPr>
            </w:pPr>
          </w:p>
        </w:tc>
        <w:tc>
          <w:tcPr>
            <w:tcW w:w="160" w:type="dxa"/>
            <w:tcBorders>
              <w:left w:val="nil"/>
              <w:right w:val="nil"/>
            </w:tcBorders>
            <w:vAlign w:val="center"/>
          </w:tcPr>
          <w:p w14:paraId="52E52FAF" w14:textId="77777777" w:rsidR="008C0A60" w:rsidRPr="00EE011E" w:rsidRDefault="008C0A60" w:rsidP="00960279">
            <w:pPr>
              <w:spacing w:before="0" w:after="0" w:line="240" w:lineRule="auto"/>
              <w:jc w:val="right"/>
              <w:rPr>
                <w:rFonts w:cs="Arial"/>
                <w:b/>
                <w:highlight w:val="yellow"/>
                <w:lang w:eastAsia="pt-BR"/>
              </w:rPr>
            </w:pPr>
          </w:p>
        </w:tc>
        <w:tc>
          <w:tcPr>
            <w:tcW w:w="1380" w:type="dxa"/>
            <w:tcBorders>
              <w:top w:val="single" w:sz="4" w:space="0" w:color="auto"/>
              <w:left w:val="nil"/>
              <w:right w:val="nil"/>
            </w:tcBorders>
            <w:vAlign w:val="center"/>
          </w:tcPr>
          <w:p w14:paraId="3D63207F" w14:textId="77777777" w:rsidR="008C0A60" w:rsidRPr="00EE011E" w:rsidRDefault="008C0A60" w:rsidP="00960279">
            <w:pPr>
              <w:spacing w:before="0" w:after="0" w:line="240" w:lineRule="auto"/>
              <w:jc w:val="right"/>
              <w:rPr>
                <w:rFonts w:cs="Arial"/>
                <w:b/>
                <w:highlight w:val="yellow"/>
                <w:lang w:eastAsia="pt-BR"/>
              </w:rPr>
            </w:pPr>
          </w:p>
        </w:tc>
      </w:tr>
      <w:tr w:rsidR="008C0A60" w:rsidRPr="00782A33" w14:paraId="649F4A6D" w14:textId="77777777" w:rsidTr="0029150C">
        <w:trPr>
          <w:trHeight w:hRule="exact" w:val="227"/>
          <w:jc w:val="center"/>
        </w:trPr>
        <w:tc>
          <w:tcPr>
            <w:tcW w:w="6085" w:type="dxa"/>
            <w:tcBorders>
              <w:left w:val="nil"/>
              <w:right w:val="nil"/>
            </w:tcBorders>
            <w:noWrap/>
          </w:tcPr>
          <w:p w14:paraId="6F654ABC" w14:textId="14F9D9AF" w:rsidR="008C0A60" w:rsidRPr="00A97117" w:rsidRDefault="008C0A60" w:rsidP="008C0A60">
            <w:pPr>
              <w:spacing w:before="0" w:after="0" w:line="240" w:lineRule="auto"/>
              <w:jc w:val="left"/>
              <w:rPr>
                <w:rFonts w:cs="Arial"/>
                <w:color w:val="000000"/>
                <w:lang w:eastAsia="pt-BR"/>
              </w:rPr>
            </w:pPr>
            <w:r w:rsidRPr="00A97117">
              <w:t>Saldo em 1º de janeiro</w:t>
            </w:r>
          </w:p>
        </w:tc>
        <w:tc>
          <w:tcPr>
            <w:tcW w:w="558" w:type="dxa"/>
            <w:tcBorders>
              <w:left w:val="nil"/>
              <w:right w:val="nil"/>
            </w:tcBorders>
            <w:noWrap/>
            <w:vAlign w:val="center"/>
          </w:tcPr>
          <w:p w14:paraId="1BF10BA8" w14:textId="77777777" w:rsidR="008C0A60" w:rsidRPr="00A97117" w:rsidRDefault="008C0A60" w:rsidP="008C0A60">
            <w:pPr>
              <w:spacing w:before="0" w:after="0" w:line="240" w:lineRule="auto"/>
              <w:jc w:val="right"/>
              <w:rPr>
                <w:rFonts w:cs="Arial"/>
                <w:color w:val="000000"/>
                <w:lang w:eastAsia="pt-BR"/>
              </w:rPr>
            </w:pPr>
          </w:p>
        </w:tc>
        <w:tc>
          <w:tcPr>
            <w:tcW w:w="160" w:type="dxa"/>
            <w:tcBorders>
              <w:left w:val="nil"/>
              <w:right w:val="nil"/>
            </w:tcBorders>
            <w:vAlign w:val="center"/>
          </w:tcPr>
          <w:p w14:paraId="0958DB2A" w14:textId="77777777" w:rsidR="008C0A60" w:rsidRPr="00A97117"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30DC9767" w14:textId="71BDC416" w:rsidR="008C0A60" w:rsidRPr="006262E1" w:rsidRDefault="0087087D" w:rsidP="008C0A60">
            <w:pPr>
              <w:spacing w:before="0" w:after="0" w:line="240" w:lineRule="auto"/>
              <w:jc w:val="right"/>
              <w:rPr>
                <w:rFonts w:cs="Arial"/>
                <w:color w:val="000000"/>
                <w:lang w:eastAsia="pt-BR"/>
              </w:rPr>
            </w:pPr>
            <w:r w:rsidRPr="006262E1">
              <w:t>41.6</w:t>
            </w:r>
            <w:r w:rsidR="0029150C" w:rsidRPr="006262E1">
              <w:t>3</w:t>
            </w:r>
            <w:r w:rsidRPr="006262E1">
              <w:t>7</w:t>
            </w:r>
          </w:p>
        </w:tc>
        <w:tc>
          <w:tcPr>
            <w:tcW w:w="160" w:type="dxa"/>
            <w:tcBorders>
              <w:left w:val="nil"/>
              <w:right w:val="nil"/>
            </w:tcBorders>
            <w:noWrap/>
          </w:tcPr>
          <w:p w14:paraId="19A9064A" w14:textId="77777777" w:rsidR="008C0A60" w:rsidRPr="00EE011E" w:rsidRDefault="008C0A60" w:rsidP="008C0A60">
            <w:pPr>
              <w:spacing w:before="0" w:after="0" w:line="240" w:lineRule="auto"/>
              <w:jc w:val="right"/>
              <w:rPr>
                <w:rFonts w:cs="Arial"/>
                <w:color w:val="000000"/>
                <w:highlight w:val="yellow"/>
                <w:lang w:eastAsia="pt-BR"/>
              </w:rPr>
            </w:pPr>
          </w:p>
        </w:tc>
        <w:tc>
          <w:tcPr>
            <w:tcW w:w="1380" w:type="dxa"/>
            <w:tcBorders>
              <w:left w:val="nil"/>
              <w:right w:val="nil"/>
            </w:tcBorders>
            <w:noWrap/>
          </w:tcPr>
          <w:p w14:paraId="0462FD62" w14:textId="0AA64A20" w:rsidR="008C0A60" w:rsidRPr="00880D92" w:rsidRDefault="6D560BD6" w:rsidP="008C0A60">
            <w:pPr>
              <w:spacing w:before="0" w:after="0" w:line="240" w:lineRule="auto"/>
              <w:jc w:val="right"/>
              <w:rPr>
                <w:rFonts w:cs="Arial"/>
                <w:color w:val="000000"/>
                <w:lang w:eastAsia="pt-BR"/>
              </w:rPr>
            </w:pPr>
            <w:r w:rsidRPr="00880D92">
              <w:t>28.74</w:t>
            </w:r>
            <w:r w:rsidR="00FD6572">
              <w:t>5</w:t>
            </w:r>
          </w:p>
        </w:tc>
      </w:tr>
      <w:tr w:rsidR="00412C2C" w:rsidRPr="00782A33" w14:paraId="0E22BABE" w14:textId="77777777" w:rsidTr="008910D5">
        <w:trPr>
          <w:trHeight w:hRule="exact" w:val="227"/>
          <w:jc w:val="center"/>
        </w:trPr>
        <w:tc>
          <w:tcPr>
            <w:tcW w:w="6085" w:type="dxa"/>
            <w:tcBorders>
              <w:left w:val="nil"/>
              <w:right w:val="nil"/>
            </w:tcBorders>
            <w:noWrap/>
          </w:tcPr>
          <w:p w14:paraId="4DF72FC8" w14:textId="3501C28B" w:rsidR="008C0A60" w:rsidRPr="008910D5" w:rsidRDefault="00C57518" w:rsidP="008C0A60">
            <w:pPr>
              <w:spacing w:before="0" w:after="0" w:line="240" w:lineRule="auto"/>
              <w:jc w:val="left"/>
              <w:rPr>
                <w:rFonts w:cs="Arial"/>
                <w:b/>
                <w:color w:val="500878"/>
                <w:lang w:eastAsia="pt-BR"/>
              </w:rPr>
            </w:pPr>
            <w:r w:rsidRPr="008910D5">
              <w:rPr>
                <w:b/>
                <w:color w:val="500878"/>
              </w:rPr>
              <w:t>Distribuições propostas</w:t>
            </w:r>
          </w:p>
        </w:tc>
        <w:tc>
          <w:tcPr>
            <w:tcW w:w="558" w:type="dxa"/>
            <w:tcBorders>
              <w:left w:val="nil"/>
              <w:right w:val="nil"/>
            </w:tcBorders>
            <w:noWrap/>
            <w:vAlign w:val="center"/>
          </w:tcPr>
          <w:p w14:paraId="1EF0F2FC" w14:textId="77777777" w:rsidR="008C0A60" w:rsidRPr="008910D5" w:rsidRDefault="008C0A60" w:rsidP="008C0A60">
            <w:pPr>
              <w:spacing w:before="0" w:after="0" w:line="240" w:lineRule="auto"/>
              <w:jc w:val="right"/>
              <w:rPr>
                <w:rFonts w:cs="Arial"/>
                <w:color w:val="500878"/>
                <w:lang w:eastAsia="pt-BR"/>
              </w:rPr>
            </w:pPr>
          </w:p>
        </w:tc>
        <w:tc>
          <w:tcPr>
            <w:tcW w:w="160" w:type="dxa"/>
            <w:tcBorders>
              <w:left w:val="nil"/>
              <w:right w:val="nil"/>
            </w:tcBorders>
            <w:vAlign w:val="center"/>
          </w:tcPr>
          <w:p w14:paraId="1CA67388" w14:textId="77777777" w:rsidR="008C0A60" w:rsidRPr="008910D5" w:rsidRDefault="008C0A60" w:rsidP="008C0A60">
            <w:pPr>
              <w:spacing w:before="0" w:after="0" w:line="240" w:lineRule="auto"/>
              <w:jc w:val="right"/>
              <w:rPr>
                <w:rFonts w:cs="Arial"/>
                <w:color w:val="500878"/>
                <w:lang w:eastAsia="pt-BR"/>
              </w:rPr>
            </w:pPr>
          </w:p>
        </w:tc>
        <w:tc>
          <w:tcPr>
            <w:tcW w:w="1389" w:type="dxa"/>
            <w:tcBorders>
              <w:left w:val="nil"/>
              <w:right w:val="nil"/>
            </w:tcBorders>
            <w:noWrap/>
          </w:tcPr>
          <w:p w14:paraId="38AAF4E9" w14:textId="2D1768DB" w:rsidR="008C0A60" w:rsidRPr="006262E1" w:rsidRDefault="008C0A60" w:rsidP="008C0A60">
            <w:pPr>
              <w:spacing w:before="0" w:after="0" w:line="240" w:lineRule="auto"/>
              <w:jc w:val="right"/>
              <w:rPr>
                <w:rFonts w:cs="Arial"/>
                <w:color w:val="500878"/>
                <w:lang w:eastAsia="pt-BR"/>
              </w:rPr>
            </w:pPr>
          </w:p>
        </w:tc>
        <w:tc>
          <w:tcPr>
            <w:tcW w:w="160" w:type="dxa"/>
            <w:tcBorders>
              <w:left w:val="nil"/>
              <w:right w:val="nil"/>
            </w:tcBorders>
            <w:noWrap/>
          </w:tcPr>
          <w:p w14:paraId="11825395" w14:textId="77777777" w:rsidR="008C0A60" w:rsidRPr="00EE011E" w:rsidRDefault="008C0A60" w:rsidP="008C0A60">
            <w:pPr>
              <w:spacing w:before="0" w:after="0" w:line="240" w:lineRule="auto"/>
              <w:jc w:val="right"/>
              <w:rPr>
                <w:rFonts w:cs="Arial"/>
                <w:color w:val="500878"/>
                <w:highlight w:val="yellow"/>
                <w:lang w:eastAsia="pt-BR"/>
              </w:rPr>
            </w:pPr>
          </w:p>
        </w:tc>
        <w:tc>
          <w:tcPr>
            <w:tcW w:w="1380" w:type="dxa"/>
            <w:tcBorders>
              <w:left w:val="nil"/>
              <w:right w:val="nil"/>
            </w:tcBorders>
            <w:noWrap/>
          </w:tcPr>
          <w:p w14:paraId="4FCD32CD" w14:textId="761E6A7B" w:rsidR="008C0A60" w:rsidRPr="00880D92" w:rsidRDefault="008C0A60" w:rsidP="008C0A60">
            <w:pPr>
              <w:spacing w:before="0" w:after="0" w:line="240" w:lineRule="auto"/>
              <w:jc w:val="right"/>
              <w:rPr>
                <w:rFonts w:cs="Arial"/>
                <w:color w:val="500878"/>
                <w:lang w:eastAsia="pt-BR"/>
              </w:rPr>
            </w:pPr>
          </w:p>
        </w:tc>
      </w:tr>
      <w:tr w:rsidR="008C0A60" w:rsidRPr="00782A33" w14:paraId="6729F45D" w14:textId="77777777" w:rsidTr="008910D5">
        <w:trPr>
          <w:trHeight w:hRule="exact" w:val="227"/>
          <w:jc w:val="center"/>
        </w:trPr>
        <w:tc>
          <w:tcPr>
            <w:tcW w:w="6085" w:type="dxa"/>
            <w:tcBorders>
              <w:left w:val="nil"/>
              <w:right w:val="nil"/>
            </w:tcBorders>
            <w:noWrap/>
          </w:tcPr>
          <w:p w14:paraId="6562BD73" w14:textId="0BCFAF5A" w:rsidR="008C0A60" w:rsidRPr="008910D5" w:rsidRDefault="008C0A60" w:rsidP="008C0A60">
            <w:pPr>
              <w:spacing w:before="0" w:after="0" w:line="240" w:lineRule="auto"/>
              <w:jc w:val="left"/>
              <w:rPr>
                <w:rFonts w:cs="Arial"/>
                <w:color w:val="000000"/>
                <w:lang w:eastAsia="pt-BR"/>
              </w:rPr>
            </w:pPr>
            <w:r w:rsidRPr="008910D5">
              <w:t xml:space="preserve">  Juros sobre o capital próprio</w:t>
            </w:r>
          </w:p>
        </w:tc>
        <w:tc>
          <w:tcPr>
            <w:tcW w:w="558" w:type="dxa"/>
            <w:tcBorders>
              <w:left w:val="nil"/>
              <w:right w:val="nil"/>
            </w:tcBorders>
            <w:noWrap/>
            <w:vAlign w:val="center"/>
          </w:tcPr>
          <w:p w14:paraId="180AC7FC" w14:textId="77777777" w:rsidR="008C0A60" w:rsidRPr="008910D5" w:rsidRDefault="008C0A60" w:rsidP="008C0A60">
            <w:pPr>
              <w:spacing w:before="0" w:after="0" w:line="240" w:lineRule="auto"/>
              <w:jc w:val="right"/>
              <w:rPr>
                <w:rFonts w:cs="Arial"/>
                <w:color w:val="000000"/>
                <w:lang w:eastAsia="pt-BR"/>
              </w:rPr>
            </w:pPr>
          </w:p>
        </w:tc>
        <w:tc>
          <w:tcPr>
            <w:tcW w:w="160" w:type="dxa"/>
            <w:tcBorders>
              <w:left w:val="nil"/>
              <w:right w:val="nil"/>
            </w:tcBorders>
            <w:vAlign w:val="center"/>
          </w:tcPr>
          <w:p w14:paraId="70A6D4E7" w14:textId="77777777" w:rsidR="008C0A60" w:rsidRPr="008910D5"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4B429143" w14:textId="6CDA5E07" w:rsidR="008C0A60" w:rsidRPr="006262E1" w:rsidRDefault="006262E1" w:rsidP="008C0A60">
            <w:pPr>
              <w:spacing w:before="0" w:after="0" w:line="240" w:lineRule="auto"/>
              <w:jc w:val="right"/>
              <w:rPr>
                <w:rFonts w:cs="Arial"/>
                <w:color w:val="000000"/>
                <w:lang w:eastAsia="pt-BR"/>
              </w:rPr>
            </w:pPr>
            <w:r w:rsidRPr="006262E1">
              <w:t>24.049</w:t>
            </w:r>
          </w:p>
        </w:tc>
        <w:tc>
          <w:tcPr>
            <w:tcW w:w="160" w:type="dxa"/>
            <w:tcBorders>
              <w:left w:val="nil"/>
              <w:right w:val="nil"/>
            </w:tcBorders>
            <w:noWrap/>
          </w:tcPr>
          <w:p w14:paraId="53CB8E2E" w14:textId="77777777" w:rsidR="008C0A60" w:rsidRPr="00EE011E" w:rsidRDefault="008C0A60" w:rsidP="008C0A60">
            <w:pPr>
              <w:spacing w:before="0" w:after="0" w:line="240" w:lineRule="auto"/>
              <w:jc w:val="right"/>
              <w:rPr>
                <w:rFonts w:cs="Arial"/>
                <w:color w:val="000000"/>
                <w:highlight w:val="yellow"/>
                <w:lang w:eastAsia="pt-BR"/>
              </w:rPr>
            </w:pPr>
          </w:p>
        </w:tc>
        <w:tc>
          <w:tcPr>
            <w:tcW w:w="1380" w:type="dxa"/>
            <w:tcBorders>
              <w:left w:val="nil"/>
              <w:right w:val="nil"/>
            </w:tcBorders>
            <w:noWrap/>
          </w:tcPr>
          <w:p w14:paraId="431A688E" w14:textId="20B7A026" w:rsidR="008C0A60" w:rsidRPr="00880D92" w:rsidRDefault="206975A1" w:rsidP="008C0A60">
            <w:pPr>
              <w:spacing w:before="0" w:after="0" w:line="240" w:lineRule="auto"/>
              <w:jc w:val="right"/>
              <w:rPr>
                <w:rFonts w:cs="Arial"/>
                <w:color w:val="000000"/>
                <w:lang w:eastAsia="pt-BR"/>
              </w:rPr>
            </w:pPr>
            <w:r w:rsidRPr="00880D92">
              <w:t>41.637</w:t>
            </w:r>
          </w:p>
        </w:tc>
      </w:tr>
      <w:tr w:rsidR="00412C2C" w:rsidRPr="00782A33" w14:paraId="10EFB5D3" w14:textId="77777777" w:rsidTr="008910D5">
        <w:trPr>
          <w:trHeight w:hRule="exact" w:val="227"/>
          <w:jc w:val="center"/>
        </w:trPr>
        <w:tc>
          <w:tcPr>
            <w:tcW w:w="6085" w:type="dxa"/>
            <w:tcBorders>
              <w:left w:val="nil"/>
              <w:right w:val="nil"/>
            </w:tcBorders>
            <w:noWrap/>
            <w:hideMark/>
          </w:tcPr>
          <w:p w14:paraId="7BC89778" w14:textId="1F91117C" w:rsidR="008C0A60" w:rsidRPr="008910D5" w:rsidRDefault="008678E1" w:rsidP="008C0A60">
            <w:pPr>
              <w:spacing w:before="0" w:after="0" w:line="240" w:lineRule="auto"/>
              <w:jc w:val="left"/>
              <w:rPr>
                <w:rFonts w:cs="Arial"/>
                <w:b/>
                <w:color w:val="500878"/>
                <w:lang w:eastAsia="pt-BR"/>
              </w:rPr>
            </w:pPr>
            <w:r w:rsidRPr="008910D5">
              <w:rPr>
                <w:b/>
                <w:color w:val="500878"/>
              </w:rPr>
              <w:t>Lucros distribuídos</w:t>
            </w:r>
          </w:p>
        </w:tc>
        <w:tc>
          <w:tcPr>
            <w:tcW w:w="558" w:type="dxa"/>
            <w:tcBorders>
              <w:left w:val="nil"/>
              <w:right w:val="nil"/>
            </w:tcBorders>
            <w:noWrap/>
            <w:vAlign w:val="center"/>
          </w:tcPr>
          <w:p w14:paraId="5967E15C" w14:textId="77777777" w:rsidR="008C0A60" w:rsidRPr="008910D5" w:rsidRDefault="008C0A60" w:rsidP="008C0A60">
            <w:pPr>
              <w:spacing w:before="0" w:after="0" w:line="240" w:lineRule="auto"/>
              <w:jc w:val="right"/>
              <w:rPr>
                <w:rFonts w:cs="Arial"/>
                <w:color w:val="500878"/>
                <w:lang w:eastAsia="pt-BR"/>
              </w:rPr>
            </w:pPr>
          </w:p>
        </w:tc>
        <w:tc>
          <w:tcPr>
            <w:tcW w:w="160" w:type="dxa"/>
            <w:tcBorders>
              <w:left w:val="nil"/>
              <w:right w:val="nil"/>
            </w:tcBorders>
            <w:vAlign w:val="center"/>
          </w:tcPr>
          <w:p w14:paraId="013D6F8D" w14:textId="77777777" w:rsidR="008C0A60" w:rsidRPr="008910D5" w:rsidRDefault="008C0A60" w:rsidP="008C0A60">
            <w:pPr>
              <w:spacing w:before="0" w:after="0" w:line="240" w:lineRule="auto"/>
              <w:jc w:val="right"/>
              <w:rPr>
                <w:rFonts w:cs="Arial"/>
                <w:color w:val="500878"/>
                <w:lang w:eastAsia="pt-BR"/>
              </w:rPr>
            </w:pPr>
          </w:p>
        </w:tc>
        <w:tc>
          <w:tcPr>
            <w:tcW w:w="1389" w:type="dxa"/>
            <w:tcBorders>
              <w:left w:val="nil"/>
              <w:right w:val="nil"/>
            </w:tcBorders>
            <w:noWrap/>
          </w:tcPr>
          <w:p w14:paraId="2CED21A1" w14:textId="4A3D2A57" w:rsidR="008C0A60" w:rsidRPr="006262E1" w:rsidRDefault="008C0A60" w:rsidP="008C0A60">
            <w:pPr>
              <w:spacing w:before="0" w:after="0" w:line="240" w:lineRule="auto"/>
              <w:jc w:val="right"/>
              <w:rPr>
                <w:rFonts w:cs="Arial"/>
                <w:color w:val="500878"/>
                <w:lang w:eastAsia="pt-BR"/>
              </w:rPr>
            </w:pPr>
          </w:p>
        </w:tc>
        <w:tc>
          <w:tcPr>
            <w:tcW w:w="160" w:type="dxa"/>
            <w:tcBorders>
              <w:left w:val="nil"/>
              <w:right w:val="nil"/>
            </w:tcBorders>
            <w:noWrap/>
            <w:hideMark/>
          </w:tcPr>
          <w:p w14:paraId="202FFA2E" w14:textId="77777777" w:rsidR="008C0A60" w:rsidRPr="00EE011E" w:rsidRDefault="008C0A60" w:rsidP="008C0A60">
            <w:pPr>
              <w:spacing w:before="0" w:after="0" w:line="240" w:lineRule="auto"/>
              <w:jc w:val="right"/>
              <w:rPr>
                <w:rFonts w:cs="Arial"/>
                <w:color w:val="500878"/>
                <w:highlight w:val="yellow"/>
                <w:lang w:eastAsia="pt-BR"/>
              </w:rPr>
            </w:pPr>
          </w:p>
        </w:tc>
        <w:tc>
          <w:tcPr>
            <w:tcW w:w="1380" w:type="dxa"/>
            <w:tcBorders>
              <w:left w:val="nil"/>
              <w:right w:val="nil"/>
            </w:tcBorders>
            <w:noWrap/>
            <w:hideMark/>
          </w:tcPr>
          <w:p w14:paraId="6B9D69C6" w14:textId="278E38C7" w:rsidR="008C0A60" w:rsidRPr="00880D92" w:rsidRDefault="008C0A60" w:rsidP="008C0A60">
            <w:pPr>
              <w:spacing w:before="0" w:after="0" w:line="240" w:lineRule="auto"/>
              <w:jc w:val="right"/>
              <w:rPr>
                <w:rFonts w:cs="Arial"/>
                <w:color w:val="500878"/>
                <w:lang w:eastAsia="pt-BR"/>
              </w:rPr>
            </w:pPr>
          </w:p>
        </w:tc>
      </w:tr>
      <w:tr w:rsidR="008C0A60" w:rsidRPr="00782A33" w14:paraId="5AF33CF4" w14:textId="77777777" w:rsidTr="008910D5">
        <w:trPr>
          <w:trHeight w:hRule="exact" w:val="227"/>
          <w:jc w:val="center"/>
        </w:trPr>
        <w:tc>
          <w:tcPr>
            <w:tcW w:w="6085" w:type="dxa"/>
            <w:tcBorders>
              <w:left w:val="nil"/>
              <w:right w:val="nil"/>
            </w:tcBorders>
            <w:noWrap/>
            <w:hideMark/>
          </w:tcPr>
          <w:p w14:paraId="571F1646" w14:textId="443A8BE9" w:rsidR="008C0A60" w:rsidRPr="008910D5" w:rsidRDefault="008C0A60" w:rsidP="008C0A60">
            <w:pPr>
              <w:spacing w:before="0" w:after="0" w:line="240" w:lineRule="auto"/>
              <w:jc w:val="left"/>
              <w:rPr>
                <w:rFonts w:cs="Arial"/>
                <w:color w:val="000000"/>
                <w:lang w:eastAsia="pt-BR"/>
              </w:rPr>
            </w:pPr>
            <w:r w:rsidRPr="008910D5">
              <w:t xml:space="preserve">  ( - ) JCP e dividendos pagos de exercício anterior</w:t>
            </w:r>
          </w:p>
        </w:tc>
        <w:tc>
          <w:tcPr>
            <w:tcW w:w="558" w:type="dxa"/>
            <w:tcBorders>
              <w:left w:val="nil"/>
              <w:right w:val="nil"/>
            </w:tcBorders>
            <w:noWrap/>
            <w:vAlign w:val="center"/>
          </w:tcPr>
          <w:p w14:paraId="5EA6653A" w14:textId="77777777" w:rsidR="008C0A60" w:rsidRPr="008910D5" w:rsidRDefault="008C0A60" w:rsidP="008C0A60">
            <w:pPr>
              <w:spacing w:before="0" w:after="0" w:line="240" w:lineRule="auto"/>
              <w:jc w:val="right"/>
              <w:rPr>
                <w:rFonts w:cs="Arial"/>
                <w:color w:val="000000"/>
                <w:lang w:eastAsia="pt-BR"/>
              </w:rPr>
            </w:pPr>
          </w:p>
        </w:tc>
        <w:tc>
          <w:tcPr>
            <w:tcW w:w="160" w:type="dxa"/>
            <w:tcBorders>
              <w:left w:val="nil"/>
              <w:right w:val="nil"/>
            </w:tcBorders>
            <w:vAlign w:val="center"/>
          </w:tcPr>
          <w:p w14:paraId="30864E31" w14:textId="77777777" w:rsidR="008C0A60" w:rsidRPr="008910D5"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2B728BC3" w14:textId="656791C0" w:rsidR="008C0A60" w:rsidRPr="006262E1" w:rsidRDefault="00A9692B" w:rsidP="008C0A60">
            <w:pPr>
              <w:spacing w:before="0" w:after="0" w:line="240" w:lineRule="auto"/>
              <w:jc w:val="right"/>
              <w:rPr>
                <w:rFonts w:cs="Arial"/>
                <w:color w:val="000000"/>
                <w:lang w:eastAsia="pt-BR"/>
              </w:rPr>
            </w:pPr>
            <w:r w:rsidRPr="006262E1">
              <w:rPr>
                <w:rFonts w:cs="Arial"/>
                <w:color w:val="000000"/>
                <w:lang w:eastAsia="pt-BR"/>
              </w:rPr>
              <w:t>(</w:t>
            </w:r>
            <w:r w:rsidR="000E5639" w:rsidRPr="006262E1">
              <w:rPr>
                <w:rFonts w:cs="Arial"/>
                <w:color w:val="000000"/>
                <w:lang w:eastAsia="pt-BR"/>
              </w:rPr>
              <w:t>41.637</w:t>
            </w:r>
            <w:r w:rsidRPr="006262E1">
              <w:rPr>
                <w:rFonts w:cs="Arial"/>
                <w:color w:val="000000"/>
                <w:lang w:eastAsia="pt-BR"/>
              </w:rPr>
              <w:t>)</w:t>
            </w:r>
          </w:p>
        </w:tc>
        <w:tc>
          <w:tcPr>
            <w:tcW w:w="160" w:type="dxa"/>
            <w:tcBorders>
              <w:left w:val="nil"/>
              <w:right w:val="nil"/>
            </w:tcBorders>
            <w:noWrap/>
            <w:hideMark/>
          </w:tcPr>
          <w:p w14:paraId="64688923" w14:textId="77777777" w:rsidR="008C0A60" w:rsidRPr="00EE011E" w:rsidRDefault="008C0A60" w:rsidP="008C0A60">
            <w:pPr>
              <w:spacing w:before="0" w:after="0" w:line="240" w:lineRule="auto"/>
              <w:jc w:val="right"/>
              <w:rPr>
                <w:rFonts w:cs="Arial"/>
                <w:color w:val="000000"/>
                <w:highlight w:val="yellow"/>
                <w:lang w:eastAsia="pt-BR"/>
              </w:rPr>
            </w:pPr>
          </w:p>
        </w:tc>
        <w:tc>
          <w:tcPr>
            <w:tcW w:w="1380" w:type="dxa"/>
            <w:tcBorders>
              <w:left w:val="nil"/>
              <w:right w:val="nil"/>
            </w:tcBorders>
            <w:noWrap/>
            <w:hideMark/>
          </w:tcPr>
          <w:p w14:paraId="1961E0A1" w14:textId="62F8F747" w:rsidR="008C0A60" w:rsidRPr="00880D92" w:rsidRDefault="4BF40980" w:rsidP="008C0A60">
            <w:pPr>
              <w:spacing w:before="0" w:after="0" w:line="240" w:lineRule="auto"/>
              <w:jc w:val="right"/>
              <w:rPr>
                <w:rFonts w:cs="Arial"/>
                <w:color w:val="000000"/>
                <w:lang w:eastAsia="pt-BR"/>
              </w:rPr>
            </w:pPr>
            <w:r w:rsidRPr="00880D92">
              <w:t>(</w:t>
            </w:r>
            <w:r w:rsidR="04953525" w:rsidRPr="00880D92">
              <w:t>28.74</w:t>
            </w:r>
            <w:r w:rsidR="00FD6572">
              <w:t>5</w:t>
            </w:r>
            <w:r w:rsidR="3EB123A2" w:rsidRPr="00880D92">
              <w:t>)</w:t>
            </w:r>
          </w:p>
        </w:tc>
      </w:tr>
      <w:tr w:rsidR="008678E1" w:rsidRPr="00782A33" w14:paraId="5B3980B5" w14:textId="77777777" w:rsidTr="008910D5">
        <w:trPr>
          <w:trHeight w:hRule="exact" w:val="227"/>
          <w:jc w:val="center"/>
        </w:trPr>
        <w:tc>
          <w:tcPr>
            <w:tcW w:w="6085" w:type="dxa"/>
            <w:tcBorders>
              <w:left w:val="nil"/>
              <w:right w:val="nil"/>
            </w:tcBorders>
            <w:noWrap/>
            <w:vAlign w:val="center"/>
            <w:hideMark/>
          </w:tcPr>
          <w:p w14:paraId="5583184F" w14:textId="7CB6CCD1" w:rsidR="008C0A60" w:rsidRPr="008910D5" w:rsidRDefault="008C0A60" w:rsidP="008C0A60">
            <w:pPr>
              <w:spacing w:before="0" w:after="0" w:line="240" w:lineRule="auto"/>
              <w:jc w:val="left"/>
              <w:rPr>
                <w:rFonts w:cs="Arial"/>
                <w:b/>
                <w:color w:val="500878"/>
                <w:lang w:eastAsia="pt-BR"/>
              </w:rPr>
            </w:pPr>
          </w:p>
        </w:tc>
        <w:tc>
          <w:tcPr>
            <w:tcW w:w="558" w:type="dxa"/>
            <w:tcBorders>
              <w:left w:val="nil"/>
              <w:right w:val="nil"/>
            </w:tcBorders>
            <w:noWrap/>
            <w:vAlign w:val="center"/>
          </w:tcPr>
          <w:p w14:paraId="21485FC6" w14:textId="77777777" w:rsidR="008C0A60" w:rsidRPr="008910D5" w:rsidRDefault="008C0A60" w:rsidP="008C0A60">
            <w:pPr>
              <w:spacing w:before="0" w:after="0" w:line="240" w:lineRule="auto"/>
              <w:jc w:val="right"/>
              <w:rPr>
                <w:rFonts w:ascii="Times New Roman" w:hAnsi="Times New Roman"/>
                <w:b/>
                <w:color w:val="500878"/>
                <w:lang w:eastAsia="pt-BR"/>
              </w:rPr>
            </w:pPr>
          </w:p>
        </w:tc>
        <w:tc>
          <w:tcPr>
            <w:tcW w:w="160" w:type="dxa"/>
            <w:tcBorders>
              <w:left w:val="nil"/>
              <w:right w:val="nil"/>
            </w:tcBorders>
            <w:vAlign w:val="center"/>
          </w:tcPr>
          <w:p w14:paraId="708EF6EF" w14:textId="77777777" w:rsidR="008C0A60" w:rsidRPr="008910D5" w:rsidRDefault="008C0A60" w:rsidP="008C0A60">
            <w:pPr>
              <w:spacing w:before="0" w:after="0" w:line="240" w:lineRule="auto"/>
              <w:jc w:val="right"/>
              <w:rPr>
                <w:rFonts w:cs="Arial"/>
                <w:b/>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37A41E05" w14:textId="392AB2F3" w:rsidR="008C0A60" w:rsidRPr="006262E1" w:rsidRDefault="006262E1" w:rsidP="008C0A60">
            <w:pPr>
              <w:spacing w:before="0" w:after="0" w:line="240" w:lineRule="auto"/>
              <w:jc w:val="right"/>
              <w:rPr>
                <w:rFonts w:cs="Arial"/>
                <w:b/>
                <w:color w:val="500878"/>
                <w:lang w:eastAsia="pt-BR"/>
              </w:rPr>
            </w:pPr>
            <w:r w:rsidRPr="006262E1">
              <w:rPr>
                <w:b/>
                <w:color w:val="500878"/>
              </w:rPr>
              <w:t>24.049</w:t>
            </w:r>
          </w:p>
        </w:tc>
        <w:tc>
          <w:tcPr>
            <w:tcW w:w="160" w:type="dxa"/>
            <w:tcBorders>
              <w:left w:val="nil"/>
              <w:right w:val="nil"/>
            </w:tcBorders>
            <w:shd w:val="clear" w:color="auto" w:fill="F8ECFE"/>
            <w:noWrap/>
            <w:hideMark/>
          </w:tcPr>
          <w:p w14:paraId="2E206E93" w14:textId="77777777" w:rsidR="008C0A60" w:rsidRPr="00EE011E" w:rsidRDefault="008C0A60" w:rsidP="008C0A60">
            <w:pPr>
              <w:spacing w:before="0" w:after="0" w:line="240" w:lineRule="auto"/>
              <w:jc w:val="right"/>
              <w:rPr>
                <w:rFonts w:cs="Arial"/>
                <w:b/>
                <w:color w:val="500878"/>
                <w:highlight w:val="yellow"/>
                <w:lang w:eastAsia="pt-BR"/>
              </w:rPr>
            </w:pPr>
          </w:p>
        </w:tc>
        <w:tc>
          <w:tcPr>
            <w:tcW w:w="1380" w:type="dxa"/>
            <w:tcBorders>
              <w:top w:val="single" w:sz="4" w:space="0" w:color="auto"/>
              <w:left w:val="nil"/>
              <w:bottom w:val="double" w:sz="4" w:space="0" w:color="auto"/>
              <w:right w:val="nil"/>
            </w:tcBorders>
            <w:shd w:val="clear" w:color="auto" w:fill="F8ECFE"/>
            <w:noWrap/>
            <w:hideMark/>
          </w:tcPr>
          <w:p w14:paraId="2D3EBF31" w14:textId="78633BD5" w:rsidR="008C0A60" w:rsidRPr="00880D92" w:rsidRDefault="12BEE815" w:rsidP="008C0A60">
            <w:pPr>
              <w:spacing w:before="0" w:after="0" w:line="240" w:lineRule="auto"/>
              <w:jc w:val="right"/>
              <w:rPr>
                <w:rFonts w:eastAsia="Arial" w:cs="Arial"/>
              </w:rPr>
            </w:pPr>
            <w:r w:rsidRPr="00880D92">
              <w:rPr>
                <w:b/>
                <w:color w:val="500878"/>
              </w:rPr>
              <w:t>41.6</w:t>
            </w:r>
            <w:r w:rsidR="0029150C" w:rsidRPr="00880D92">
              <w:rPr>
                <w:b/>
                <w:color w:val="500878"/>
              </w:rPr>
              <w:t>3</w:t>
            </w:r>
            <w:r w:rsidRPr="00880D92">
              <w:rPr>
                <w:b/>
                <w:color w:val="500878"/>
              </w:rPr>
              <w:t>7</w:t>
            </w:r>
          </w:p>
        </w:tc>
      </w:tr>
    </w:tbl>
    <w:p w14:paraId="50B9C956" w14:textId="5CD69F56" w:rsidR="005D3BBF" w:rsidRDefault="00B76BE8" w:rsidP="008B185F">
      <w:pPr>
        <w:suppressAutoHyphens/>
        <w:rPr>
          <w:rFonts w:cs="Arial"/>
        </w:rPr>
      </w:pPr>
      <w:r w:rsidRPr="00BB6667">
        <w:rPr>
          <w:rFonts w:cs="Arial"/>
        </w:rPr>
        <w:t xml:space="preserve">A legislação fiscal permite que as companhias procedam o pagamento de juros sobre o capital próprio, dentro de certos limites, aos acionistas e tratando-os como despesa dedutível para fins de apuração do imposto de renda e da contribuição social sobre o lucro. </w:t>
      </w:r>
      <w:r w:rsidRPr="00CC2D91">
        <w:rPr>
          <w:rFonts w:cs="Arial"/>
        </w:rPr>
        <w:t xml:space="preserve">Desta forma, </w:t>
      </w:r>
      <w:r w:rsidR="00E0136D" w:rsidRPr="00CC2D91">
        <w:rPr>
          <w:rFonts w:cs="Arial"/>
        </w:rPr>
        <w:t xml:space="preserve">em </w:t>
      </w:r>
      <w:r w:rsidRPr="00CC2D91">
        <w:rPr>
          <w:rFonts w:cs="Arial"/>
        </w:rPr>
        <w:t>202</w:t>
      </w:r>
      <w:r w:rsidR="003954C5">
        <w:rPr>
          <w:rFonts w:cs="Arial"/>
        </w:rPr>
        <w:t>4</w:t>
      </w:r>
      <w:r w:rsidRPr="00CC2D91">
        <w:rPr>
          <w:rFonts w:cs="Arial"/>
        </w:rPr>
        <w:t xml:space="preserve">, os tributos foram reduzidos em R$ </w:t>
      </w:r>
      <w:r w:rsidR="003954C5">
        <w:rPr>
          <w:rFonts w:cs="Arial"/>
        </w:rPr>
        <w:t>8.177</w:t>
      </w:r>
      <w:r w:rsidR="000343CA">
        <w:rPr>
          <w:rFonts w:cs="Arial"/>
        </w:rPr>
        <w:t xml:space="preserve"> (R$ </w:t>
      </w:r>
      <w:r w:rsidR="00E0136D" w:rsidRPr="00CC2D91">
        <w:rPr>
          <w:rFonts w:cs="Arial"/>
        </w:rPr>
        <w:t>14.157</w:t>
      </w:r>
      <w:r w:rsidR="000343CA">
        <w:rPr>
          <w:rFonts w:cs="Arial"/>
        </w:rPr>
        <w:t xml:space="preserve"> em 2023)</w:t>
      </w:r>
      <w:r w:rsidRPr="00CC2D91">
        <w:rPr>
          <w:rFonts w:cs="Arial"/>
        </w:rPr>
        <w:t>.</w:t>
      </w:r>
    </w:p>
    <w:p w14:paraId="61E61600" w14:textId="5FF4F7BA" w:rsidR="00FD6C05" w:rsidRPr="00E0055F" w:rsidRDefault="00FD6C05" w:rsidP="00235E79">
      <w:pPr>
        <w:keepNext/>
        <w:numPr>
          <w:ilvl w:val="0"/>
          <w:numId w:val="18"/>
        </w:numPr>
        <w:ind w:left="357" w:hanging="357"/>
        <w:outlineLvl w:val="1"/>
        <w:rPr>
          <w:b/>
          <w:color w:val="500878"/>
        </w:rPr>
      </w:pPr>
      <w:r w:rsidRPr="00E0055F">
        <w:rPr>
          <w:b/>
          <w:color w:val="500878"/>
        </w:rPr>
        <w:t>R</w:t>
      </w:r>
      <w:r w:rsidR="00B76BE8" w:rsidRPr="00E0055F">
        <w:rPr>
          <w:b/>
          <w:color w:val="500878"/>
        </w:rPr>
        <w:t>eceita operacional líquida</w:t>
      </w:r>
    </w:p>
    <w:p w14:paraId="5C85B989" w14:textId="0B1DB8A7" w:rsidR="008A1D1B" w:rsidRDefault="00AE0A37" w:rsidP="004D7CF2">
      <w:pPr>
        <w:spacing w:before="0"/>
      </w:pPr>
      <w:r w:rsidRPr="00E0055F">
        <w:t>P</w:t>
      </w:r>
      <w:r w:rsidR="00FD6C05" w:rsidRPr="00E0055F">
        <w:t xml:space="preserve">restação de serviços e vendas </w:t>
      </w:r>
      <w:r w:rsidR="00E0136D" w:rsidRPr="00E0055F">
        <w:t xml:space="preserve">substancialmente </w:t>
      </w:r>
      <w:r w:rsidR="00FD6C05" w:rsidRPr="00E0055F">
        <w:t>para os clientes da Administração Direta e Indireta que têm como base a dotação e respectivas suplementações orçamentárias constantes do Orçamento do Estado de São Paulo e/ou demais interessados</w:t>
      </w:r>
      <w:r w:rsidR="00FD6C05" w:rsidRPr="00E0055F">
        <w:rPr>
          <w:rFonts w:cs="Arial"/>
        </w:rPr>
        <w:t>.</w:t>
      </w:r>
      <w:r w:rsidR="00FD6C05" w:rsidRPr="00E0055F">
        <w:t xml:space="preserve"> Evidenciados abaixo pela receita bruta e suas respectivas deduções para apuração da receita liquida apresentada na </w:t>
      </w:r>
      <w:r w:rsidR="00B964E3" w:rsidRPr="00E0055F">
        <w:t>d</w:t>
      </w:r>
      <w:r w:rsidR="00FD6C05" w:rsidRPr="00E0055F">
        <w:t xml:space="preserve">emonstração de </w:t>
      </w:r>
      <w:r w:rsidR="00B964E3" w:rsidRPr="00E0055F">
        <w:t>r</w:t>
      </w:r>
      <w:r w:rsidR="00FD6C05" w:rsidRPr="00E0055F">
        <w:t>esultado da Companhia</w:t>
      </w:r>
      <w:r w:rsidR="0099130B" w:rsidRPr="00E0055F">
        <w:t>:</w:t>
      </w:r>
    </w:p>
    <w:tbl>
      <w:tblPr>
        <w:tblW w:w="9741" w:type="dxa"/>
        <w:jc w:val="center"/>
        <w:tblLayout w:type="fixed"/>
        <w:tblCellMar>
          <w:left w:w="70" w:type="dxa"/>
          <w:right w:w="70" w:type="dxa"/>
        </w:tblCellMar>
        <w:tblLook w:val="04A0" w:firstRow="1" w:lastRow="0" w:firstColumn="1" w:lastColumn="0" w:noHBand="0" w:noVBand="1"/>
      </w:tblPr>
      <w:tblGrid>
        <w:gridCol w:w="6521"/>
        <w:gridCol w:w="160"/>
        <w:gridCol w:w="1399"/>
        <w:gridCol w:w="164"/>
        <w:gridCol w:w="1497"/>
      </w:tblGrid>
      <w:tr w:rsidR="000E41F3" w:rsidRPr="00821F75" w14:paraId="14D877A8" w14:textId="77777777" w:rsidTr="002C2371">
        <w:trPr>
          <w:cantSplit/>
          <w:jc w:val="center"/>
        </w:trPr>
        <w:tc>
          <w:tcPr>
            <w:tcW w:w="6521" w:type="dxa"/>
            <w:tcBorders>
              <w:top w:val="nil"/>
              <w:left w:val="nil"/>
              <w:right w:val="nil"/>
            </w:tcBorders>
            <w:noWrap/>
            <w:vAlign w:val="center"/>
            <w:hideMark/>
          </w:tcPr>
          <w:p w14:paraId="46ACD629" w14:textId="77777777" w:rsidR="000E41F3" w:rsidRPr="00547282" w:rsidRDefault="000E41F3" w:rsidP="00A92C33">
            <w:pPr>
              <w:spacing w:before="0" w:after="0" w:line="240" w:lineRule="auto"/>
              <w:jc w:val="left"/>
              <w:rPr>
                <w:rFonts w:cs="Arial"/>
                <w:color w:val="500878"/>
                <w:lang w:eastAsia="pt-BR"/>
              </w:rPr>
            </w:pPr>
          </w:p>
        </w:tc>
        <w:tc>
          <w:tcPr>
            <w:tcW w:w="160" w:type="dxa"/>
            <w:tcBorders>
              <w:top w:val="nil"/>
              <w:left w:val="nil"/>
              <w:right w:val="nil"/>
            </w:tcBorders>
            <w:noWrap/>
            <w:vAlign w:val="center"/>
            <w:hideMark/>
          </w:tcPr>
          <w:p w14:paraId="730D1CDD" w14:textId="77777777" w:rsidR="000E41F3" w:rsidRPr="00547282" w:rsidRDefault="000E41F3" w:rsidP="00E91E76">
            <w:pPr>
              <w:spacing w:before="0" w:after="0" w:line="240" w:lineRule="auto"/>
              <w:jc w:val="right"/>
              <w:rPr>
                <w:rFonts w:cs="Arial"/>
                <w:b/>
                <w:bCs/>
                <w:color w:val="500878"/>
                <w:lang w:eastAsia="pt-BR"/>
              </w:rPr>
            </w:pPr>
          </w:p>
        </w:tc>
        <w:tc>
          <w:tcPr>
            <w:tcW w:w="1399" w:type="dxa"/>
            <w:tcBorders>
              <w:left w:val="nil"/>
              <w:bottom w:val="single" w:sz="4" w:space="0" w:color="auto"/>
              <w:right w:val="nil"/>
            </w:tcBorders>
            <w:shd w:val="clear" w:color="auto" w:fill="F2F2F2" w:themeFill="background1" w:themeFillShade="F2"/>
            <w:vAlign w:val="center"/>
            <w:hideMark/>
          </w:tcPr>
          <w:p w14:paraId="59195041" w14:textId="1B67A2AA" w:rsidR="000E41F3" w:rsidRPr="006C4133" w:rsidRDefault="000E41F3" w:rsidP="00E91E76">
            <w:pPr>
              <w:spacing w:before="0" w:after="0" w:line="240" w:lineRule="auto"/>
              <w:jc w:val="right"/>
              <w:rPr>
                <w:rFonts w:cs="Arial"/>
                <w:b/>
                <w:color w:val="500878"/>
                <w:lang w:eastAsia="pt-BR"/>
              </w:rPr>
            </w:pPr>
            <w:r w:rsidRPr="006C4133">
              <w:rPr>
                <w:rFonts w:cs="Arial"/>
                <w:b/>
                <w:color w:val="500878"/>
                <w:lang w:eastAsia="pt-BR"/>
              </w:rPr>
              <w:t>2024</w:t>
            </w:r>
          </w:p>
        </w:tc>
        <w:tc>
          <w:tcPr>
            <w:tcW w:w="164" w:type="dxa"/>
            <w:tcBorders>
              <w:top w:val="nil"/>
              <w:left w:val="nil"/>
              <w:right w:val="nil"/>
            </w:tcBorders>
            <w:vAlign w:val="center"/>
            <w:hideMark/>
          </w:tcPr>
          <w:p w14:paraId="3B28C520" w14:textId="77777777" w:rsidR="000E41F3" w:rsidRPr="006C4133" w:rsidRDefault="000E41F3" w:rsidP="00E91E76">
            <w:pPr>
              <w:spacing w:before="0" w:after="0" w:line="240" w:lineRule="auto"/>
              <w:jc w:val="right"/>
              <w:rPr>
                <w:rFonts w:cs="Arial"/>
                <w:b/>
                <w:color w:val="500878"/>
                <w:lang w:eastAsia="pt-BR"/>
              </w:rPr>
            </w:pPr>
          </w:p>
        </w:tc>
        <w:tc>
          <w:tcPr>
            <w:tcW w:w="1497" w:type="dxa"/>
            <w:tcBorders>
              <w:left w:val="nil"/>
              <w:bottom w:val="single" w:sz="4" w:space="0" w:color="auto"/>
              <w:right w:val="nil"/>
            </w:tcBorders>
            <w:shd w:val="clear" w:color="auto" w:fill="F2F2F2" w:themeFill="background1" w:themeFillShade="F2"/>
            <w:vAlign w:val="center"/>
            <w:hideMark/>
          </w:tcPr>
          <w:p w14:paraId="261F2B9A" w14:textId="6F3D8FBA" w:rsidR="000E41F3" w:rsidRPr="006C4133" w:rsidRDefault="000E41F3" w:rsidP="00E91E76">
            <w:pPr>
              <w:spacing w:before="0" w:after="0" w:line="240" w:lineRule="auto"/>
              <w:jc w:val="right"/>
              <w:rPr>
                <w:rFonts w:cs="Arial"/>
                <w:b/>
                <w:color w:val="500878"/>
                <w:lang w:eastAsia="pt-BR"/>
              </w:rPr>
            </w:pPr>
            <w:r w:rsidRPr="006C4133">
              <w:rPr>
                <w:rFonts w:cs="Arial"/>
                <w:b/>
                <w:color w:val="500878"/>
                <w:lang w:eastAsia="pt-BR"/>
              </w:rPr>
              <w:t>2023</w:t>
            </w:r>
          </w:p>
        </w:tc>
      </w:tr>
      <w:tr w:rsidR="000E41F3" w:rsidRPr="00821F75" w14:paraId="0EDFC88D" w14:textId="77777777" w:rsidTr="002C2371">
        <w:trPr>
          <w:cantSplit/>
          <w:jc w:val="center"/>
        </w:trPr>
        <w:tc>
          <w:tcPr>
            <w:tcW w:w="6521" w:type="dxa"/>
            <w:tcBorders>
              <w:left w:val="nil"/>
              <w:right w:val="nil"/>
            </w:tcBorders>
            <w:noWrap/>
            <w:vAlign w:val="center"/>
          </w:tcPr>
          <w:p w14:paraId="4F733129" w14:textId="43C61B83" w:rsidR="000E41F3" w:rsidRPr="006C4133" w:rsidRDefault="000E41F3" w:rsidP="00F60327">
            <w:pPr>
              <w:spacing w:before="0" w:after="0" w:line="240" w:lineRule="auto"/>
              <w:jc w:val="left"/>
              <w:rPr>
                <w:rFonts w:cs="Arial"/>
                <w:color w:val="000000"/>
                <w:lang w:eastAsia="pt-BR"/>
              </w:rPr>
            </w:pPr>
            <w:r w:rsidRPr="006C4133">
              <w:rPr>
                <w:rFonts w:cs="Arial"/>
                <w:b/>
                <w:color w:val="500878"/>
                <w:lang w:eastAsia="pt-BR"/>
              </w:rPr>
              <w:t>Receitas</w:t>
            </w:r>
          </w:p>
        </w:tc>
        <w:tc>
          <w:tcPr>
            <w:tcW w:w="160" w:type="dxa"/>
            <w:tcBorders>
              <w:left w:val="nil"/>
              <w:right w:val="nil"/>
            </w:tcBorders>
            <w:noWrap/>
            <w:vAlign w:val="center"/>
          </w:tcPr>
          <w:p w14:paraId="62ED6C51" w14:textId="77777777" w:rsidR="000E41F3" w:rsidRPr="006C4133" w:rsidRDefault="000E41F3" w:rsidP="00F60327">
            <w:pPr>
              <w:spacing w:before="0" w:after="0" w:line="240" w:lineRule="auto"/>
              <w:jc w:val="right"/>
              <w:rPr>
                <w:rFonts w:cs="Arial"/>
                <w:color w:val="000000"/>
                <w:lang w:eastAsia="pt-BR"/>
              </w:rPr>
            </w:pPr>
          </w:p>
        </w:tc>
        <w:tc>
          <w:tcPr>
            <w:tcW w:w="1399" w:type="dxa"/>
            <w:tcBorders>
              <w:top w:val="single" w:sz="4" w:space="0" w:color="auto"/>
              <w:left w:val="nil"/>
              <w:right w:val="nil"/>
            </w:tcBorders>
            <w:noWrap/>
            <w:vAlign w:val="center"/>
          </w:tcPr>
          <w:p w14:paraId="49614494" w14:textId="77777777" w:rsidR="000E41F3" w:rsidRPr="006C4133" w:rsidRDefault="000E41F3" w:rsidP="00F60327">
            <w:pPr>
              <w:spacing w:before="0" w:after="0" w:line="240" w:lineRule="auto"/>
              <w:jc w:val="right"/>
              <w:rPr>
                <w:rFonts w:cs="Arial"/>
                <w:color w:val="000000"/>
                <w:lang w:eastAsia="pt-BR"/>
              </w:rPr>
            </w:pPr>
          </w:p>
        </w:tc>
        <w:tc>
          <w:tcPr>
            <w:tcW w:w="164" w:type="dxa"/>
            <w:tcBorders>
              <w:left w:val="nil"/>
              <w:right w:val="nil"/>
            </w:tcBorders>
            <w:noWrap/>
            <w:vAlign w:val="center"/>
          </w:tcPr>
          <w:p w14:paraId="3390C3D9" w14:textId="77777777" w:rsidR="000E41F3" w:rsidRPr="006C4133" w:rsidRDefault="000E41F3" w:rsidP="00F60327">
            <w:pPr>
              <w:spacing w:before="0" w:after="0" w:line="240" w:lineRule="auto"/>
              <w:jc w:val="right"/>
              <w:rPr>
                <w:rFonts w:cs="Arial"/>
                <w:color w:val="000000"/>
                <w:lang w:eastAsia="pt-BR"/>
              </w:rPr>
            </w:pPr>
          </w:p>
        </w:tc>
        <w:tc>
          <w:tcPr>
            <w:tcW w:w="1497" w:type="dxa"/>
            <w:tcBorders>
              <w:top w:val="single" w:sz="4" w:space="0" w:color="auto"/>
              <w:left w:val="nil"/>
              <w:right w:val="nil"/>
            </w:tcBorders>
            <w:noWrap/>
            <w:vAlign w:val="center"/>
          </w:tcPr>
          <w:p w14:paraId="53B62CC1" w14:textId="06B0A7BF" w:rsidR="000E41F3" w:rsidRPr="006C4133" w:rsidRDefault="000E41F3" w:rsidP="00F60327">
            <w:pPr>
              <w:spacing w:before="0" w:after="0" w:line="240" w:lineRule="auto"/>
              <w:jc w:val="right"/>
              <w:rPr>
                <w:rFonts w:cs="Arial"/>
                <w:color w:val="000000"/>
                <w:lang w:eastAsia="pt-BR"/>
              </w:rPr>
            </w:pPr>
          </w:p>
        </w:tc>
      </w:tr>
      <w:tr w:rsidR="00B8433B" w:rsidRPr="00A47C7C" w14:paraId="13603B9A" w14:textId="77777777" w:rsidTr="002C2371">
        <w:trPr>
          <w:cantSplit/>
          <w:jc w:val="center"/>
        </w:trPr>
        <w:tc>
          <w:tcPr>
            <w:tcW w:w="6521" w:type="dxa"/>
            <w:tcBorders>
              <w:left w:val="nil"/>
              <w:right w:val="nil"/>
            </w:tcBorders>
            <w:noWrap/>
            <w:vAlign w:val="center"/>
          </w:tcPr>
          <w:p w14:paraId="3A116443" w14:textId="4F7AC838" w:rsidR="00B8433B" w:rsidRPr="00A47C7C" w:rsidRDefault="00B8433B" w:rsidP="00B8433B">
            <w:pPr>
              <w:spacing w:before="0" w:after="0" w:line="240" w:lineRule="auto"/>
              <w:jc w:val="left"/>
              <w:rPr>
                <w:rFonts w:cs="Arial"/>
                <w:color w:val="000000"/>
                <w:highlight w:val="yellow"/>
                <w:lang w:eastAsia="pt-BR"/>
              </w:rPr>
            </w:pPr>
            <w:r w:rsidRPr="006C4133">
              <w:rPr>
                <w:rFonts w:cs="Arial"/>
                <w:color w:val="000000"/>
                <w:lang w:eastAsia="pt-BR"/>
              </w:rPr>
              <w:t xml:space="preserve">  </w:t>
            </w:r>
            <w:r w:rsidR="00854795">
              <w:rPr>
                <w:rFonts w:cs="Arial"/>
                <w:color w:val="000000"/>
                <w:lang w:eastAsia="pt-BR"/>
              </w:rPr>
              <w:t>C</w:t>
            </w:r>
            <w:r w:rsidR="00B93CB6">
              <w:rPr>
                <w:rFonts w:cs="Arial"/>
                <w:color w:val="000000"/>
                <w:lang w:eastAsia="pt-BR"/>
              </w:rPr>
              <w:t>ibersegurança</w:t>
            </w:r>
            <w:r w:rsidR="004E6583">
              <w:rPr>
                <w:rFonts w:cs="Arial"/>
                <w:color w:val="000000"/>
                <w:lang w:eastAsia="pt-BR"/>
              </w:rPr>
              <w:t xml:space="preserve"> e</w:t>
            </w:r>
            <w:r w:rsidR="00B93CB6">
              <w:rPr>
                <w:rFonts w:cs="Arial"/>
                <w:color w:val="000000"/>
                <w:lang w:eastAsia="pt-BR"/>
              </w:rPr>
              <w:t xml:space="preserve"> hiperautomação</w:t>
            </w:r>
          </w:p>
        </w:tc>
        <w:tc>
          <w:tcPr>
            <w:tcW w:w="160" w:type="dxa"/>
            <w:tcBorders>
              <w:left w:val="nil"/>
              <w:right w:val="nil"/>
            </w:tcBorders>
            <w:noWrap/>
            <w:vAlign w:val="center"/>
          </w:tcPr>
          <w:p w14:paraId="48402765" w14:textId="77777777" w:rsidR="00B8433B" w:rsidRPr="00A47C7C" w:rsidRDefault="00B8433B" w:rsidP="00B8433B">
            <w:pPr>
              <w:spacing w:before="0" w:after="0" w:line="240" w:lineRule="auto"/>
              <w:jc w:val="right"/>
              <w:rPr>
                <w:rFonts w:cs="Arial"/>
                <w:color w:val="000000"/>
                <w:highlight w:val="yellow"/>
                <w:lang w:eastAsia="pt-BR"/>
              </w:rPr>
            </w:pPr>
          </w:p>
        </w:tc>
        <w:tc>
          <w:tcPr>
            <w:tcW w:w="1399" w:type="dxa"/>
            <w:tcBorders>
              <w:left w:val="nil"/>
              <w:right w:val="nil"/>
            </w:tcBorders>
            <w:noWrap/>
            <w:vAlign w:val="center"/>
          </w:tcPr>
          <w:p w14:paraId="60342B5A" w14:textId="706CC444" w:rsidR="00B8433B" w:rsidRPr="006B5FEF" w:rsidRDefault="00B344B7" w:rsidP="00B8433B">
            <w:pPr>
              <w:spacing w:before="0" w:after="0" w:line="240" w:lineRule="auto"/>
              <w:jc w:val="right"/>
              <w:rPr>
                <w:rFonts w:cs="Arial"/>
                <w:color w:val="000000"/>
                <w:lang w:eastAsia="pt-BR"/>
              </w:rPr>
            </w:pPr>
            <w:r w:rsidRPr="006B5FEF">
              <w:rPr>
                <w:rFonts w:cs="Arial"/>
                <w:color w:val="000000"/>
                <w:lang w:eastAsia="pt-BR"/>
              </w:rPr>
              <w:t>735.115</w:t>
            </w:r>
          </w:p>
        </w:tc>
        <w:tc>
          <w:tcPr>
            <w:tcW w:w="164" w:type="dxa"/>
            <w:tcBorders>
              <w:left w:val="nil"/>
              <w:right w:val="nil"/>
            </w:tcBorders>
            <w:noWrap/>
            <w:vAlign w:val="center"/>
          </w:tcPr>
          <w:p w14:paraId="4C6FF77B" w14:textId="77777777" w:rsidR="00B8433B" w:rsidRPr="006B5FEF"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7E761713" w14:textId="3E864ADD" w:rsidR="00B8433B" w:rsidRPr="006B5FEF" w:rsidRDefault="006F5750" w:rsidP="00B8433B">
            <w:pPr>
              <w:spacing w:before="0" w:after="0" w:line="240" w:lineRule="auto"/>
              <w:jc w:val="right"/>
              <w:rPr>
                <w:rFonts w:cs="Arial"/>
                <w:color w:val="000000"/>
                <w:lang w:eastAsia="pt-BR"/>
              </w:rPr>
            </w:pPr>
            <w:r w:rsidRPr="006B5FEF">
              <w:rPr>
                <w:rFonts w:cs="Arial"/>
                <w:color w:val="000000"/>
                <w:lang w:eastAsia="pt-BR"/>
              </w:rPr>
              <w:t>334.311</w:t>
            </w:r>
          </w:p>
        </w:tc>
      </w:tr>
      <w:tr w:rsidR="00B8433B" w:rsidRPr="00821F75" w14:paraId="6A0DEC66" w14:textId="77777777" w:rsidTr="002C2371">
        <w:trPr>
          <w:cantSplit/>
          <w:jc w:val="center"/>
        </w:trPr>
        <w:tc>
          <w:tcPr>
            <w:tcW w:w="6521" w:type="dxa"/>
            <w:tcBorders>
              <w:left w:val="nil"/>
              <w:right w:val="nil"/>
            </w:tcBorders>
            <w:noWrap/>
            <w:vAlign w:val="center"/>
          </w:tcPr>
          <w:p w14:paraId="3A1D73EF" w14:textId="62B80863" w:rsidR="00B8433B" w:rsidRPr="006C4133" w:rsidRDefault="00B8433B" w:rsidP="00B8433B">
            <w:pPr>
              <w:spacing w:before="0" w:after="0" w:line="240" w:lineRule="auto"/>
              <w:jc w:val="left"/>
              <w:rPr>
                <w:rFonts w:cs="Arial"/>
                <w:color w:val="000000"/>
                <w:lang w:eastAsia="pt-BR"/>
              </w:rPr>
            </w:pPr>
            <w:r w:rsidRPr="006C4133">
              <w:rPr>
                <w:rFonts w:cs="Arial"/>
                <w:color w:val="000000"/>
                <w:lang w:eastAsia="pt-BR"/>
              </w:rPr>
              <w:t xml:space="preserve">  Desenvolvimento e manutenção de </w:t>
            </w:r>
            <w:r w:rsidRPr="006C4133">
              <w:rPr>
                <w:rFonts w:cs="Arial"/>
                <w:i/>
                <w:color w:val="000000"/>
                <w:lang w:eastAsia="pt-BR"/>
              </w:rPr>
              <w:t>software</w:t>
            </w:r>
          </w:p>
        </w:tc>
        <w:tc>
          <w:tcPr>
            <w:tcW w:w="160" w:type="dxa"/>
            <w:tcBorders>
              <w:left w:val="nil"/>
              <w:right w:val="nil"/>
            </w:tcBorders>
            <w:noWrap/>
            <w:vAlign w:val="center"/>
          </w:tcPr>
          <w:p w14:paraId="702946AA"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7A88D3A7" w14:textId="747E7F59" w:rsidR="00B8433B" w:rsidRPr="006C4133" w:rsidRDefault="00B8433B" w:rsidP="00B8433B">
            <w:pPr>
              <w:spacing w:before="0" w:after="0" w:line="240" w:lineRule="auto"/>
              <w:jc w:val="right"/>
              <w:rPr>
                <w:rFonts w:cs="Arial"/>
                <w:color w:val="000000"/>
                <w:lang w:eastAsia="pt-BR"/>
              </w:rPr>
            </w:pPr>
            <w:r>
              <w:rPr>
                <w:rFonts w:cs="Arial"/>
                <w:color w:val="000000"/>
                <w:lang w:eastAsia="pt-BR"/>
              </w:rPr>
              <w:t>688.335</w:t>
            </w:r>
          </w:p>
        </w:tc>
        <w:tc>
          <w:tcPr>
            <w:tcW w:w="164" w:type="dxa"/>
            <w:tcBorders>
              <w:left w:val="nil"/>
              <w:right w:val="nil"/>
            </w:tcBorders>
            <w:noWrap/>
            <w:vAlign w:val="center"/>
          </w:tcPr>
          <w:p w14:paraId="6E2C9D15"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409332BA" w14:textId="580D3A80"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770.945</w:t>
            </w:r>
          </w:p>
        </w:tc>
      </w:tr>
      <w:tr w:rsidR="00B8433B" w:rsidRPr="00821F75" w14:paraId="43F007BB" w14:textId="77777777" w:rsidTr="002C2371">
        <w:trPr>
          <w:cantSplit/>
          <w:jc w:val="center"/>
        </w:trPr>
        <w:tc>
          <w:tcPr>
            <w:tcW w:w="6521" w:type="dxa"/>
            <w:tcBorders>
              <w:left w:val="nil"/>
              <w:right w:val="nil"/>
            </w:tcBorders>
            <w:noWrap/>
            <w:vAlign w:val="center"/>
          </w:tcPr>
          <w:p w14:paraId="06802768" w14:textId="6D23D742" w:rsidR="00B8433B" w:rsidRPr="006C4133" w:rsidRDefault="00B8433B" w:rsidP="00B8433B">
            <w:pPr>
              <w:spacing w:before="0" w:after="0" w:line="240" w:lineRule="auto"/>
              <w:jc w:val="left"/>
              <w:rPr>
                <w:rFonts w:cs="Arial"/>
                <w:color w:val="000000"/>
                <w:lang w:eastAsia="pt-BR"/>
              </w:rPr>
            </w:pPr>
            <w:r w:rsidRPr="006C4133">
              <w:rPr>
                <w:rFonts w:cs="Arial"/>
                <w:color w:val="000000"/>
                <w:lang w:eastAsia="pt-BR"/>
              </w:rPr>
              <w:t xml:space="preserve">  </w:t>
            </w:r>
            <w:r w:rsidRPr="006C4133">
              <w:rPr>
                <w:rFonts w:cs="Arial"/>
                <w:i/>
                <w:color w:val="000000"/>
                <w:lang w:eastAsia="pt-BR"/>
              </w:rPr>
              <w:t>Outsourcing</w:t>
            </w:r>
            <w:r w:rsidRPr="006C4133">
              <w:rPr>
                <w:rFonts w:cs="Arial"/>
                <w:color w:val="000000"/>
                <w:lang w:eastAsia="pt-BR"/>
              </w:rPr>
              <w:t xml:space="preserve"> TIC</w:t>
            </w:r>
          </w:p>
        </w:tc>
        <w:tc>
          <w:tcPr>
            <w:tcW w:w="160" w:type="dxa"/>
            <w:tcBorders>
              <w:left w:val="nil"/>
              <w:right w:val="nil"/>
            </w:tcBorders>
            <w:noWrap/>
            <w:vAlign w:val="center"/>
          </w:tcPr>
          <w:p w14:paraId="0D221019"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6ED05117" w14:textId="44D526FD" w:rsidR="00B8433B" w:rsidRPr="006C4133" w:rsidRDefault="00B8433B" w:rsidP="00B8433B">
            <w:pPr>
              <w:spacing w:before="0" w:after="0" w:line="240" w:lineRule="auto"/>
              <w:jc w:val="right"/>
              <w:rPr>
                <w:rFonts w:cs="Arial"/>
                <w:color w:val="000000"/>
                <w:lang w:eastAsia="pt-BR"/>
              </w:rPr>
            </w:pPr>
            <w:r>
              <w:rPr>
                <w:rFonts w:cs="Arial"/>
                <w:color w:val="000000"/>
                <w:lang w:eastAsia="pt-BR"/>
              </w:rPr>
              <w:t>374.222</w:t>
            </w:r>
          </w:p>
        </w:tc>
        <w:tc>
          <w:tcPr>
            <w:tcW w:w="164" w:type="dxa"/>
            <w:tcBorders>
              <w:left w:val="nil"/>
              <w:right w:val="nil"/>
            </w:tcBorders>
            <w:noWrap/>
            <w:vAlign w:val="center"/>
          </w:tcPr>
          <w:p w14:paraId="48C3E088"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1D89A0F1" w14:textId="2E8C6C78"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440.989</w:t>
            </w:r>
          </w:p>
        </w:tc>
      </w:tr>
      <w:tr w:rsidR="00B8433B" w:rsidRPr="00821F75" w14:paraId="76D476CF" w14:textId="77777777" w:rsidTr="002C2371">
        <w:trPr>
          <w:cantSplit/>
          <w:jc w:val="center"/>
        </w:trPr>
        <w:tc>
          <w:tcPr>
            <w:tcW w:w="6521" w:type="dxa"/>
            <w:tcBorders>
              <w:left w:val="nil"/>
              <w:right w:val="nil"/>
            </w:tcBorders>
            <w:noWrap/>
            <w:vAlign w:val="center"/>
          </w:tcPr>
          <w:p w14:paraId="7B635B28" w14:textId="1305EF72" w:rsidR="00B8433B" w:rsidRPr="006C4133" w:rsidRDefault="00B8433B" w:rsidP="00B8433B">
            <w:pPr>
              <w:spacing w:before="0" w:after="0" w:line="240" w:lineRule="auto"/>
              <w:jc w:val="left"/>
              <w:rPr>
                <w:rFonts w:cs="Arial"/>
                <w:color w:val="000000"/>
                <w:lang w:eastAsia="pt-BR"/>
              </w:rPr>
            </w:pPr>
            <w:r w:rsidRPr="006C4133">
              <w:rPr>
                <w:rFonts w:cs="Arial"/>
                <w:color w:val="000000"/>
                <w:lang w:eastAsia="pt-BR"/>
              </w:rPr>
              <w:t xml:space="preserve">  Processamento de dados de alta plataforma</w:t>
            </w:r>
          </w:p>
        </w:tc>
        <w:tc>
          <w:tcPr>
            <w:tcW w:w="160" w:type="dxa"/>
            <w:tcBorders>
              <w:left w:val="nil"/>
              <w:right w:val="nil"/>
            </w:tcBorders>
            <w:noWrap/>
            <w:vAlign w:val="center"/>
          </w:tcPr>
          <w:p w14:paraId="2DA239E1"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4393447B" w14:textId="5D191ABE" w:rsidR="00B8433B" w:rsidRPr="006C4133" w:rsidRDefault="00B8433B" w:rsidP="00B8433B">
            <w:pPr>
              <w:spacing w:before="0" w:after="0" w:line="240" w:lineRule="auto"/>
              <w:jc w:val="right"/>
              <w:rPr>
                <w:rFonts w:cs="Arial"/>
                <w:color w:val="000000"/>
                <w:lang w:eastAsia="pt-BR"/>
              </w:rPr>
            </w:pPr>
            <w:r>
              <w:rPr>
                <w:rFonts w:cs="Arial"/>
                <w:color w:val="000000"/>
                <w:lang w:eastAsia="pt-BR"/>
              </w:rPr>
              <w:t>216.566</w:t>
            </w:r>
          </w:p>
        </w:tc>
        <w:tc>
          <w:tcPr>
            <w:tcW w:w="164" w:type="dxa"/>
            <w:tcBorders>
              <w:left w:val="nil"/>
              <w:right w:val="nil"/>
            </w:tcBorders>
            <w:noWrap/>
            <w:vAlign w:val="center"/>
          </w:tcPr>
          <w:p w14:paraId="03B6F110"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1C4AA624" w14:textId="4D688FD1"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214.102</w:t>
            </w:r>
          </w:p>
        </w:tc>
      </w:tr>
      <w:tr w:rsidR="00B8433B" w:rsidRPr="00821F75" w14:paraId="769F5E8B" w14:textId="77777777" w:rsidTr="002C2371">
        <w:trPr>
          <w:cantSplit/>
          <w:jc w:val="center"/>
        </w:trPr>
        <w:tc>
          <w:tcPr>
            <w:tcW w:w="6521" w:type="dxa"/>
            <w:tcBorders>
              <w:left w:val="nil"/>
              <w:right w:val="nil"/>
            </w:tcBorders>
            <w:noWrap/>
            <w:vAlign w:val="center"/>
          </w:tcPr>
          <w:p w14:paraId="5DFD92B1" w14:textId="77777777" w:rsidR="00B8433B" w:rsidRPr="006C4133" w:rsidRDefault="00B8433B" w:rsidP="00B8433B">
            <w:pPr>
              <w:spacing w:before="0" w:after="0" w:line="240" w:lineRule="auto"/>
              <w:jc w:val="left"/>
              <w:rPr>
                <w:rFonts w:cs="Arial"/>
                <w:i/>
                <w:color w:val="000000"/>
                <w:lang w:eastAsia="pt-BR"/>
              </w:rPr>
            </w:pPr>
            <w:r w:rsidRPr="006C4133">
              <w:rPr>
                <w:rFonts w:cs="Arial"/>
                <w:color w:val="000000"/>
                <w:lang w:eastAsia="pt-BR"/>
              </w:rPr>
              <w:t xml:space="preserve">  </w:t>
            </w:r>
            <w:r w:rsidRPr="006C4133">
              <w:rPr>
                <w:rFonts w:cs="Arial"/>
                <w:i/>
                <w:color w:val="000000"/>
                <w:lang w:eastAsia="pt-BR"/>
              </w:rPr>
              <w:t>Multicloud</w:t>
            </w:r>
          </w:p>
        </w:tc>
        <w:tc>
          <w:tcPr>
            <w:tcW w:w="160" w:type="dxa"/>
            <w:tcBorders>
              <w:left w:val="nil"/>
              <w:right w:val="nil"/>
            </w:tcBorders>
            <w:noWrap/>
            <w:vAlign w:val="center"/>
          </w:tcPr>
          <w:p w14:paraId="4058B7E1"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2692F667" w14:textId="5BC1F62F" w:rsidR="00B8433B" w:rsidRPr="006C4133" w:rsidRDefault="00B8433B" w:rsidP="00B8433B">
            <w:pPr>
              <w:spacing w:before="0" w:after="0" w:line="240" w:lineRule="auto"/>
              <w:jc w:val="right"/>
              <w:rPr>
                <w:rFonts w:cs="Arial"/>
                <w:color w:val="000000"/>
                <w:lang w:eastAsia="pt-BR"/>
              </w:rPr>
            </w:pPr>
            <w:r>
              <w:rPr>
                <w:rFonts w:cs="Arial"/>
                <w:color w:val="000000"/>
                <w:lang w:eastAsia="pt-BR"/>
              </w:rPr>
              <w:t>204.011</w:t>
            </w:r>
          </w:p>
        </w:tc>
        <w:tc>
          <w:tcPr>
            <w:tcW w:w="164" w:type="dxa"/>
            <w:tcBorders>
              <w:left w:val="nil"/>
              <w:right w:val="nil"/>
            </w:tcBorders>
            <w:noWrap/>
            <w:vAlign w:val="center"/>
          </w:tcPr>
          <w:p w14:paraId="6F0381B7"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74944170" w14:textId="7CF3BA46" w:rsidR="00B8433B" w:rsidRPr="006C4133" w:rsidRDefault="00B8433B" w:rsidP="00B8433B">
            <w:pPr>
              <w:spacing w:before="0" w:after="0" w:line="240" w:lineRule="auto"/>
              <w:jc w:val="right"/>
              <w:rPr>
                <w:rFonts w:cs="Arial"/>
                <w:color w:val="000000"/>
                <w:lang w:eastAsia="pt-BR"/>
              </w:rPr>
            </w:pPr>
            <w:r>
              <w:rPr>
                <w:rFonts w:cs="Arial"/>
                <w:color w:val="000000"/>
                <w:lang w:eastAsia="pt-BR"/>
              </w:rPr>
              <w:t>188.744</w:t>
            </w:r>
          </w:p>
        </w:tc>
      </w:tr>
      <w:tr w:rsidR="00B8433B" w:rsidRPr="00821F75" w14:paraId="0B026DD1" w14:textId="77777777" w:rsidTr="002C2371">
        <w:trPr>
          <w:cantSplit/>
          <w:jc w:val="center"/>
        </w:trPr>
        <w:tc>
          <w:tcPr>
            <w:tcW w:w="6521" w:type="dxa"/>
            <w:tcBorders>
              <w:left w:val="nil"/>
              <w:right w:val="nil"/>
            </w:tcBorders>
            <w:noWrap/>
            <w:vAlign w:val="center"/>
          </w:tcPr>
          <w:p w14:paraId="4C6D1E20" w14:textId="0680E0D4" w:rsidR="00B8433B" w:rsidRPr="006C4133" w:rsidRDefault="00B8433B" w:rsidP="00B8433B">
            <w:pPr>
              <w:spacing w:before="0" w:after="0" w:line="240" w:lineRule="auto"/>
              <w:jc w:val="left"/>
              <w:rPr>
                <w:rFonts w:cs="Arial"/>
                <w:color w:val="000000"/>
                <w:lang w:eastAsia="pt-BR"/>
              </w:rPr>
            </w:pPr>
            <w:r w:rsidRPr="006C4133">
              <w:rPr>
                <w:rFonts w:cs="Arial"/>
                <w:color w:val="000000"/>
                <w:lang w:eastAsia="pt-BR"/>
              </w:rPr>
              <w:t xml:space="preserve">  Serviços de postagem</w:t>
            </w:r>
          </w:p>
        </w:tc>
        <w:tc>
          <w:tcPr>
            <w:tcW w:w="160" w:type="dxa"/>
            <w:tcBorders>
              <w:left w:val="nil"/>
              <w:right w:val="nil"/>
            </w:tcBorders>
            <w:noWrap/>
            <w:vAlign w:val="center"/>
          </w:tcPr>
          <w:p w14:paraId="159B1492"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7970ED0B" w14:textId="59C7C2DD" w:rsidR="00B8433B" w:rsidRPr="006C4133" w:rsidRDefault="00B8433B" w:rsidP="00B8433B">
            <w:pPr>
              <w:spacing w:before="0" w:after="0" w:line="240" w:lineRule="auto"/>
              <w:jc w:val="right"/>
              <w:rPr>
                <w:rFonts w:cs="Arial"/>
                <w:color w:val="000000"/>
                <w:lang w:eastAsia="pt-BR"/>
              </w:rPr>
            </w:pPr>
            <w:r>
              <w:rPr>
                <w:rFonts w:cs="Arial"/>
                <w:color w:val="000000"/>
                <w:lang w:eastAsia="pt-BR"/>
              </w:rPr>
              <w:t>104.885</w:t>
            </w:r>
          </w:p>
        </w:tc>
        <w:tc>
          <w:tcPr>
            <w:tcW w:w="164" w:type="dxa"/>
            <w:tcBorders>
              <w:left w:val="nil"/>
              <w:right w:val="nil"/>
            </w:tcBorders>
            <w:noWrap/>
            <w:vAlign w:val="center"/>
          </w:tcPr>
          <w:p w14:paraId="7C42AE30"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2521568F" w14:textId="592B4F37"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130.626</w:t>
            </w:r>
          </w:p>
        </w:tc>
      </w:tr>
      <w:tr w:rsidR="00B8433B" w:rsidRPr="00821F75" w14:paraId="50C8F88E" w14:textId="77777777" w:rsidTr="002C2371">
        <w:trPr>
          <w:cantSplit/>
          <w:jc w:val="center"/>
        </w:trPr>
        <w:tc>
          <w:tcPr>
            <w:tcW w:w="6521" w:type="dxa"/>
            <w:tcBorders>
              <w:left w:val="nil"/>
              <w:right w:val="nil"/>
            </w:tcBorders>
            <w:noWrap/>
            <w:vAlign w:val="center"/>
          </w:tcPr>
          <w:p w14:paraId="466794D3" w14:textId="193DC6D0" w:rsidR="00B8433B" w:rsidRPr="006C4133" w:rsidRDefault="00B8433B" w:rsidP="00B8433B">
            <w:pPr>
              <w:spacing w:before="0" w:after="0" w:line="240" w:lineRule="auto"/>
              <w:jc w:val="left"/>
              <w:rPr>
                <w:rFonts w:cs="Arial"/>
                <w:color w:val="000000"/>
                <w:lang w:eastAsia="pt-BR"/>
              </w:rPr>
            </w:pPr>
            <w:r w:rsidRPr="006C4133">
              <w:rPr>
                <w:rFonts w:cs="Arial"/>
                <w:color w:val="000000"/>
                <w:lang w:eastAsia="pt-BR"/>
              </w:rPr>
              <w:t xml:space="preserve">  Diário Oficial</w:t>
            </w:r>
          </w:p>
        </w:tc>
        <w:tc>
          <w:tcPr>
            <w:tcW w:w="160" w:type="dxa"/>
            <w:tcBorders>
              <w:left w:val="nil"/>
              <w:right w:val="nil"/>
            </w:tcBorders>
            <w:noWrap/>
            <w:vAlign w:val="center"/>
          </w:tcPr>
          <w:p w14:paraId="59767FE2"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3214F1F2" w14:textId="18B0B3A3" w:rsidR="00B8433B" w:rsidRPr="006C4133" w:rsidRDefault="00B8433B" w:rsidP="00B8433B">
            <w:pPr>
              <w:spacing w:before="0" w:after="0" w:line="240" w:lineRule="auto"/>
              <w:jc w:val="right"/>
              <w:rPr>
                <w:rFonts w:cs="Arial"/>
                <w:color w:val="000000"/>
                <w:lang w:eastAsia="pt-BR"/>
              </w:rPr>
            </w:pPr>
            <w:r>
              <w:rPr>
                <w:rFonts w:cs="Arial"/>
                <w:color w:val="000000"/>
                <w:lang w:eastAsia="pt-BR"/>
              </w:rPr>
              <w:t>90.529</w:t>
            </w:r>
          </w:p>
        </w:tc>
        <w:tc>
          <w:tcPr>
            <w:tcW w:w="164" w:type="dxa"/>
            <w:tcBorders>
              <w:left w:val="nil"/>
              <w:right w:val="nil"/>
            </w:tcBorders>
            <w:noWrap/>
            <w:vAlign w:val="center"/>
          </w:tcPr>
          <w:p w14:paraId="68929984"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5B185D87" w14:textId="60028539"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127.649</w:t>
            </w:r>
          </w:p>
        </w:tc>
      </w:tr>
      <w:tr w:rsidR="00B8433B" w:rsidRPr="00821F75" w14:paraId="48AA0799" w14:textId="77777777" w:rsidTr="002C2371">
        <w:trPr>
          <w:cantSplit/>
          <w:jc w:val="center"/>
        </w:trPr>
        <w:tc>
          <w:tcPr>
            <w:tcW w:w="6521" w:type="dxa"/>
            <w:tcBorders>
              <w:left w:val="nil"/>
              <w:right w:val="nil"/>
            </w:tcBorders>
            <w:noWrap/>
            <w:vAlign w:val="center"/>
          </w:tcPr>
          <w:p w14:paraId="77F8624A" w14:textId="7200C9F7" w:rsidR="00B8433B" w:rsidRPr="006C4133" w:rsidRDefault="00B8433B" w:rsidP="00B8433B">
            <w:pPr>
              <w:spacing w:before="0" w:after="0" w:line="240" w:lineRule="auto"/>
              <w:jc w:val="left"/>
              <w:rPr>
                <w:rFonts w:cs="Arial"/>
                <w:color w:val="000000"/>
                <w:lang w:eastAsia="pt-BR"/>
              </w:rPr>
            </w:pPr>
            <w:r w:rsidRPr="006C4133">
              <w:rPr>
                <w:rFonts w:cs="Arial"/>
                <w:color w:val="000000"/>
                <w:lang w:eastAsia="pt-BR"/>
              </w:rPr>
              <w:t xml:space="preserve">  Digitalização de documentos</w:t>
            </w:r>
          </w:p>
        </w:tc>
        <w:tc>
          <w:tcPr>
            <w:tcW w:w="160" w:type="dxa"/>
            <w:tcBorders>
              <w:left w:val="nil"/>
              <w:right w:val="nil"/>
            </w:tcBorders>
            <w:noWrap/>
            <w:vAlign w:val="center"/>
          </w:tcPr>
          <w:p w14:paraId="03CD1B81"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6EA4CB59" w14:textId="07F16830" w:rsidR="00B8433B" w:rsidRPr="006C4133" w:rsidRDefault="00B8433B" w:rsidP="00B8433B">
            <w:pPr>
              <w:spacing w:before="0" w:after="0" w:line="240" w:lineRule="auto"/>
              <w:jc w:val="right"/>
              <w:rPr>
                <w:rFonts w:cs="Arial"/>
                <w:color w:val="000000"/>
                <w:lang w:eastAsia="pt-BR"/>
              </w:rPr>
            </w:pPr>
            <w:r>
              <w:rPr>
                <w:rFonts w:cs="Arial"/>
                <w:color w:val="000000"/>
                <w:lang w:eastAsia="pt-BR"/>
              </w:rPr>
              <w:t>27.469</w:t>
            </w:r>
          </w:p>
        </w:tc>
        <w:tc>
          <w:tcPr>
            <w:tcW w:w="164" w:type="dxa"/>
            <w:tcBorders>
              <w:left w:val="nil"/>
              <w:right w:val="nil"/>
            </w:tcBorders>
            <w:noWrap/>
            <w:vAlign w:val="center"/>
          </w:tcPr>
          <w:p w14:paraId="431A0AF8"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5923ACD3" w14:textId="00538C30"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32.817</w:t>
            </w:r>
          </w:p>
        </w:tc>
      </w:tr>
      <w:tr w:rsidR="00B8433B" w:rsidRPr="00821F75" w14:paraId="7AACE32B" w14:textId="77777777" w:rsidTr="002C2371">
        <w:trPr>
          <w:cantSplit/>
          <w:jc w:val="center"/>
        </w:trPr>
        <w:tc>
          <w:tcPr>
            <w:tcW w:w="6521" w:type="dxa"/>
            <w:tcBorders>
              <w:left w:val="nil"/>
              <w:right w:val="nil"/>
            </w:tcBorders>
            <w:noWrap/>
            <w:vAlign w:val="center"/>
          </w:tcPr>
          <w:p w14:paraId="74F379A7" w14:textId="77777777" w:rsidR="00B8433B" w:rsidRPr="006C4133" w:rsidRDefault="00B8433B" w:rsidP="00B8433B">
            <w:pPr>
              <w:spacing w:before="0" w:after="0" w:line="240" w:lineRule="auto"/>
              <w:jc w:val="left"/>
              <w:rPr>
                <w:rFonts w:cs="Arial"/>
                <w:color w:val="000000"/>
                <w:lang w:eastAsia="pt-BR"/>
              </w:rPr>
            </w:pPr>
            <w:r w:rsidRPr="006C4133">
              <w:rPr>
                <w:rFonts w:cs="Arial"/>
                <w:color w:val="000000"/>
                <w:lang w:eastAsia="pt-BR"/>
              </w:rPr>
              <w:t xml:space="preserve">  Coleta biométrica (a) </w:t>
            </w:r>
          </w:p>
        </w:tc>
        <w:tc>
          <w:tcPr>
            <w:tcW w:w="160" w:type="dxa"/>
            <w:tcBorders>
              <w:left w:val="nil"/>
              <w:right w:val="nil"/>
            </w:tcBorders>
            <w:noWrap/>
            <w:vAlign w:val="center"/>
          </w:tcPr>
          <w:p w14:paraId="08262E9C"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3BD6C01C" w14:textId="53369BD4" w:rsidR="00B8433B" w:rsidRPr="006C4133" w:rsidRDefault="00B8433B" w:rsidP="00B8433B">
            <w:pPr>
              <w:spacing w:before="0" w:after="0" w:line="240" w:lineRule="auto"/>
              <w:jc w:val="right"/>
              <w:rPr>
                <w:rFonts w:cs="Arial"/>
                <w:color w:val="000000"/>
                <w:lang w:eastAsia="pt-BR"/>
              </w:rPr>
            </w:pPr>
            <w:r>
              <w:rPr>
                <w:rFonts w:cs="Arial"/>
                <w:color w:val="000000"/>
                <w:lang w:eastAsia="pt-BR"/>
              </w:rPr>
              <w:t>-</w:t>
            </w:r>
          </w:p>
        </w:tc>
        <w:tc>
          <w:tcPr>
            <w:tcW w:w="164" w:type="dxa"/>
            <w:tcBorders>
              <w:left w:val="nil"/>
              <w:right w:val="nil"/>
            </w:tcBorders>
            <w:noWrap/>
            <w:vAlign w:val="center"/>
          </w:tcPr>
          <w:p w14:paraId="3894B6CF"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3C35E55D" w14:textId="329D94A3"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181.050</w:t>
            </w:r>
          </w:p>
        </w:tc>
      </w:tr>
      <w:tr w:rsidR="00B8433B" w:rsidRPr="00821F75" w14:paraId="74541664" w14:textId="77777777" w:rsidTr="002C2371">
        <w:trPr>
          <w:cantSplit/>
          <w:jc w:val="center"/>
        </w:trPr>
        <w:tc>
          <w:tcPr>
            <w:tcW w:w="6521" w:type="dxa"/>
            <w:tcBorders>
              <w:left w:val="nil"/>
              <w:right w:val="nil"/>
            </w:tcBorders>
            <w:noWrap/>
            <w:vAlign w:val="center"/>
          </w:tcPr>
          <w:p w14:paraId="689E2E38" w14:textId="2350EF9C" w:rsidR="00B8433B" w:rsidRPr="006C4133" w:rsidRDefault="00B8433B" w:rsidP="00B8433B">
            <w:pPr>
              <w:spacing w:before="0" w:after="0" w:line="240" w:lineRule="auto"/>
              <w:jc w:val="left"/>
              <w:rPr>
                <w:rFonts w:cs="Arial"/>
                <w:color w:val="000000" w:themeColor="text1"/>
                <w:lang w:eastAsia="pt-BR"/>
              </w:rPr>
            </w:pPr>
            <w:r w:rsidRPr="006C4133">
              <w:rPr>
                <w:rFonts w:cs="Arial"/>
                <w:color w:val="000000" w:themeColor="text1"/>
                <w:lang w:eastAsia="pt-BR"/>
              </w:rPr>
              <w:t xml:space="preserve">  Outras receitas</w:t>
            </w:r>
          </w:p>
        </w:tc>
        <w:tc>
          <w:tcPr>
            <w:tcW w:w="160" w:type="dxa"/>
            <w:tcBorders>
              <w:left w:val="nil"/>
              <w:right w:val="nil"/>
            </w:tcBorders>
            <w:noWrap/>
            <w:vAlign w:val="center"/>
          </w:tcPr>
          <w:p w14:paraId="16F2C32D" w14:textId="77777777" w:rsidR="00B8433B" w:rsidRPr="006C4133" w:rsidRDefault="00B8433B" w:rsidP="00B8433B">
            <w:pPr>
              <w:spacing w:before="0" w:after="0" w:line="240" w:lineRule="auto"/>
              <w:jc w:val="right"/>
              <w:rPr>
                <w:rFonts w:cs="Arial"/>
                <w:color w:val="000000" w:themeColor="text1"/>
                <w:lang w:eastAsia="pt-BR"/>
              </w:rPr>
            </w:pPr>
          </w:p>
        </w:tc>
        <w:tc>
          <w:tcPr>
            <w:tcW w:w="1399" w:type="dxa"/>
            <w:tcBorders>
              <w:left w:val="nil"/>
              <w:bottom w:val="single" w:sz="4" w:space="0" w:color="auto"/>
              <w:right w:val="nil"/>
            </w:tcBorders>
            <w:noWrap/>
            <w:vAlign w:val="center"/>
          </w:tcPr>
          <w:p w14:paraId="7A364560" w14:textId="2A0E9E41" w:rsidR="00B8433B" w:rsidRPr="006C4133" w:rsidRDefault="00B8433B" w:rsidP="00B8433B">
            <w:pPr>
              <w:spacing w:before="0" w:after="0" w:line="240" w:lineRule="auto"/>
              <w:jc w:val="right"/>
              <w:rPr>
                <w:rFonts w:cs="Arial"/>
                <w:color w:val="000000" w:themeColor="text1"/>
                <w:lang w:eastAsia="pt-BR"/>
              </w:rPr>
            </w:pPr>
            <w:r>
              <w:rPr>
                <w:rFonts w:cs="Arial"/>
                <w:color w:val="000000" w:themeColor="text1"/>
                <w:lang w:eastAsia="pt-BR"/>
              </w:rPr>
              <w:t>120.430</w:t>
            </w:r>
          </w:p>
        </w:tc>
        <w:tc>
          <w:tcPr>
            <w:tcW w:w="164" w:type="dxa"/>
            <w:tcBorders>
              <w:left w:val="nil"/>
              <w:right w:val="nil"/>
            </w:tcBorders>
            <w:noWrap/>
            <w:vAlign w:val="center"/>
          </w:tcPr>
          <w:p w14:paraId="0F105E47" w14:textId="77777777" w:rsidR="00B8433B" w:rsidRPr="006C4133" w:rsidRDefault="00B8433B" w:rsidP="00B8433B">
            <w:pPr>
              <w:spacing w:before="0" w:after="0" w:line="240" w:lineRule="auto"/>
              <w:jc w:val="right"/>
              <w:rPr>
                <w:rFonts w:cs="Arial"/>
                <w:color w:val="000000" w:themeColor="text1"/>
                <w:lang w:eastAsia="pt-BR"/>
              </w:rPr>
            </w:pPr>
          </w:p>
        </w:tc>
        <w:tc>
          <w:tcPr>
            <w:tcW w:w="1497" w:type="dxa"/>
            <w:tcBorders>
              <w:left w:val="nil"/>
              <w:bottom w:val="single" w:sz="4" w:space="0" w:color="auto"/>
              <w:right w:val="nil"/>
            </w:tcBorders>
            <w:noWrap/>
            <w:vAlign w:val="center"/>
          </w:tcPr>
          <w:p w14:paraId="01FD7A93" w14:textId="0D4D2512" w:rsidR="00B8433B" w:rsidRPr="006C4133" w:rsidRDefault="00B8433B" w:rsidP="00B8433B">
            <w:pPr>
              <w:spacing w:before="0" w:after="0" w:line="240" w:lineRule="auto"/>
              <w:jc w:val="right"/>
              <w:rPr>
                <w:rFonts w:cs="Arial"/>
                <w:color w:val="000000" w:themeColor="text1"/>
                <w:lang w:eastAsia="pt-BR"/>
              </w:rPr>
            </w:pPr>
            <w:r w:rsidRPr="006C4133">
              <w:rPr>
                <w:rFonts w:cs="Arial"/>
                <w:color w:val="000000" w:themeColor="text1"/>
                <w:lang w:eastAsia="pt-BR"/>
              </w:rPr>
              <w:t>115.914</w:t>
            </w:r>
          </w:p>
        </w:tc>
      </w:tr>
      <w:tr w:rsidR="00B8433B" w:rsidRPr="00821F75" w14:paraId="4390ABBC" w14:textId="77777777" w:rsidTr="002C2371">
        <w:trPr>
          <w:cantSplit/>
          <w:jc w:val="center"/>
        </w:trPr>
        <w:tc>
          <w:tcPr>
            <w:tcW w:w="6521" w:type="dxa"/>
            <w:tcBorders>
              <w:left w:val="nil"/>
              <w:right w:val="nil"/>
            </w:tcBorders>
            <w:noWrap/>
            <w:vAlign w:val="center"/>
          </w:tcPr>
          <w:p w14:paraId="04C0569B" w14:textId="77777777" w:rsidR="00B8433B" w:rsidRPr="006C4133" w:rsidRDefault="00B8433B" w:rsidP="00B8433B">
            <w:pPr>
              <w:spacing w:before="0" w:after="0" w:line="240" w:lineRule="auto"/>
              <w:jc w:val="left"/>
              <w:rPr>
                <w:rFonts w:cs="Arial"/>
                <w:color w:val="000000"/>
                <w:lang w:eastAsia="pt-BR"/>
              </w:rPr>
            </w:pPr>
          </w:p>
        </w:tc>
        <w:tc>
          <w:tcPr>
            <w:tcW w:w="160" w:type="dxa"/>
            <w:tcBorders>
              <w:left w:val="nil"/>
              <w:right w:val="nil"/>
            </w:tcBorders>
            <w:noWrap/>
            <w:vAlign w:val="center"/>
          </w:tcPr>
          <w:p w14:paraId="6581DD15" w14:textId="77777777" w:rsidR="00B8433B" w:rsidRPr="006C4133" w:rsidRDefault="00B8433B" w:rsidP="00B8433B">
            <w:pPr>
              <w:spacing w:before="0" w:after="0" w:line="240" w:lineRule="auto"/>
              <w:jc w:val="right"/>
              <w:rPr>
                <w:rFonts w:cs="Arial"/>
                <w:b/>
                <w:color w:val="500878"/>
                <w:lang w:eastAsia="pt-BR"/>
              </w:rPr>
            </w:pPr>
          </w:p>
        </w:tc>
        <w:tc>
          <w:tcPr>
            <w:tcW w:w="1399" w:type="dxa"/>
            <w:tcBorders>
              <w:top w:val="single" w:sz="4" w:space="0" w:color="auto"/>
              <w:left w:val="nil"/>
              <w:right w:val="nil"/>
            </w:tcBorders>
            <w:noWrap/>
            <w:vAlign w:val="center"/>
          </w:tcPr>
          <w:p w14:paraId="420B6E15" w14:textId="4F0A2324" w:rsidR="00B8433B" w:rsidRPr="006C4133" w:rsidRDefault="00B8433B" w:rsidP="00B8433B">
            <w:pPr>
              <w:spacing w:before="0" w:after="0" w:line="240" w:lineRule="auto"/>
              <w:jc w:val="right"/>
              <w:rPr>
                <w:rFonts w:cs="Arial"/>
                <w:b/>
                <w:color w:val="500878"/>
                <w:lang w:eastAsia="pt-BR"/>
              </w:rPr>
            </w:pPr>
            <w:r w:rsidRPr="006C4133">
              <w:rPr>
                <w:rFonts w:cs="Arial"/>
                <w:b/>
                <w:color w:val="500878"/>
                <w:lang w:eastAsia="pt-BR"/>
              </w:rPr>
              <w:t>2.</w:t>
            </w:r>
            <w:r>
              <w:rPr>
                <w:rFonts w:cs="Arial"/>
                <w:b/>
                <w:color w:val="500878"/>
                <w:lang w:eastAsia="pt-BR"/>
              </w:rPr>
              <w:t>561.562</w:t>
            </w:r>
          </w:p>
        </w:tc>
        <w:tc>
          <w:tcPr>
            <w:tcW w:w="164" w:type="dxa"/>
            <w:tcBorders>
              <w:left w:val="nil"/>
              <w:right w:val="nil"/>
            </w:tcBorders>
            <w:noWrap/>
            <w:vAlign w:val="center"/>
          </w:tcPr>
          <w:p w14:paraId="4B8AF458" w14:textId="77777777" w:rsidR="00B8433B" w:rsidRPr="006C4133" w:rsidRDefault="00B8433B" w:rsidP="00B8433B">
            <w:pPr>
              <w:spacing w:before="0" w:after="0" w:line="240" w:lineRule="auto"/>
              <w:jc w:val="right"/>
              <w:rPr>
                <w:rFonts w:cs="Arial"/>
                <w:b/>
                <w:color w:val="500878"/>
                <w:lang w:eastAsia="pt-BR"/>
              </w:rPr>
            </w:pPr>
          </w:p>
        </w:tc>
        <w:tc>
          <w:tcPr>
            <w:tcW w:w="1497" w:type="dxa"/>
            <w:tcBorders>
              <w:top w:val="single" w:sz="4" w:space="0" w:color="auto"/>
              <w:left w:val="nil"/>
              <w:right w:val="nil"/>
            </w:tcBorders>
            <w:noWrap/>
            <w:vAlign w:val="center"/>
          </w:tcPr>
          <w:p w14:paraId="2CCCB035" w14:textId="2AE81C16" w:rsidR="00B8433B" w:rsidRPr="006C4133" w:rsidRDefault="00B8433B" w:rsidP="00B8433B">
            <w:pPr>
              <w:spacing w:before="0" w:after="0" w:line="240" w:lineRule="auto"/>
              <w:jc w:val="right"/>
              <w:rPr>
                <w:rFonts w:cs="Arial"/>
                <w:b/>
                <w:color w:val="500878"/>
                <w:lang w:eastAsia="pt-BR"/>
              </w:rPr>
            </w:pPr>
            <w:r w:rsidRPr="006C4133">
              <w:rPr>
                <w:rFonts w:cs="Arial"/>
                <w:b/>
                <w:color w:val="500878"/>
                <w:lang w:eastAsia="pt-BR"/>
              </w:rPr>
              <w:t>2.537.147</w:t>
            </w:r>
          </w:p>
        </w:tc>
      </w:tr>
      <w:tr w:rsidR="00B8433B" w:rsidRPr="00821F75" w14:paraId="2D7BB7FC" w14:textId="77777777" w:rsidTr="002C2371">
        <w:trPr>
          <w:cantSplit/>
          <w:jc w:val="center"/>
        </w:trPr>
        <w:tc>
          <w:tcPr>
            <w:tcW w:w="6521" w:type="dxa"/>
            <w:tcBorders>
              <w:left w:val="nil"/>
              <w:right w:val="nil"/>
            </w:tcBorders>
            <w:noWrap/>
            <w:vAlign w:val="center"/>
          </w:tcPr>
          <w:p w14:paraId="595B38DD" w14:textId="7F9867CD" w:rsidR="00B8433B" w:rsidRPr="006C4133" w:rsidRDefault="00B8433B" w:rsidP="00B8433B">
            <w:pPr>
              <w:spacing w:before="0" w:after="0" w:line="240" w:lineRule="auto"/>
              <w:jc w:val="left"/>
              <w:rPr>
                <w:rFonts w:cs="Arial"/>
                <w:color w:val="000000"/>
                <w:lang w:eastAsia="pt-BR"/>
              </w:rPr>
            </w:pPr>
            <w:r w:rsidRPr="006C4133">
              <w:rPr>
                <w:rFonts w:cs="Arial"/>
                <w:b/>
                <w:color w:val="500878"/>
                <w:lang w:eastAsia="pt-BR"/>
              </w:rPr>
              <w:t>Deduções</w:t>
            </w:r>
          </w:p>
        </w:tc>
        <w:tc>
          <w:tcPr>
            <w:tcW w:w="160" w:type="dxa"/>
            <w:tcBorders>
              <w:left w:val="nil"/>
              <w:right w:val="nil"/>
            </w:tcBorders>
            <w:noWrap/>
            <w:vAlign w:val="center"/>
          </w:tcPr>
          <w:p w14:paraId="0F73650B"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58F81064" w14:textId="77777777" w:rsidR="00B8433B" w:rsidRPr="006C4133" w:rsidRDefault="00B8433B" w:rsidP="00B8433B">
            <w:pPr>
              <w:spacing w:before="0" w:after="0" w:line="240" w:lineRule="auto"/>
              <w:jc w:val="right"/>
              <w:rPr>
                <w:rFonts w:cs="Arial"/>
                <w:color w:val="000000"/>
                <w:lang w:eastAsia="pt-BR"/>
              </w:rPr>
            </w:pPr>
          </w:p>
        </w:tc>
        <w:tc>
          <w:tcPr>
            <w:tcW w:w="164" w:type="dxa"/>
            <w:tcBorders>
              <w:left w:val="nil"/>
              <w:right w:val="nil"/>
            </w:tcBorders>
            <w:noWrap/>
            <w:vAlign w:val="center"/>
          </w:tcPr>
          <w:p w14:paraId="3F99AB6A"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0551C83E" w14:textId="77777777" w:rsidR="00B8433B" w:rsidRPr="006C4133" w:rsidRDefault="00B8433B" w:rsidP="00B8433B">
            <w:pPr>
              <w:spacing w:before="0" w:after="0" w:line="240" w:lineRule="auto"/>
              <w:jc w:val="right"/>
              <w:rPr>
                <w:rFonts w:cs="Arial"/>
                <w:color w:val="000000"/>
                <w:lang w:eastAsia="pt-BR"/>
              </w:rPr>
            </w:pPr>
          </w:p>
        </w:tc>
      </w:tr>
      <w:tr w:rsidR="00B8433B" w:rsidRPr="00821F75" w14:paraId="080C4414" w14:textId="77777777" w:rsidTr="002C2371">
        <w:trPr>
          <w:cantSplit/>
          <w:jc w:val="center"/>
        </w:trPr>
        <w:tc>
          <w:tcPr>
            <w:tcW w:w="6521" w:type="dxa"/>
            <w:tcBorders>
              <w:left w:val="nil"/>
              <w:right w:val="nil"/>
            </w:tcBorders>
            <w:noWrap/>
            <w:vAlign w:val="center"/>
          </w:tcPr>
          <w:p w14:paraId="69CCDC77" w14:textId="77777777" w:rsidR="00B8433B" w:rsidRPr="006C4133" w:rsidRDefault="00B8433B" w:rsidP="00B8433B">
            <w:pPr>
              <w:spacing w:before="0" w:after="0" w:line="240" w:lineRule="auto"/>
              <w:jc w:val="left"/>
              <w:rPr>
                <w:rFonts w:cs="Arial"/>
                <w:color w:val="000000"/>
                <w:lang w:eastAsia="pt-BR"/>
              </w:rPr>
            </w:pPr>
            <w:r w:rsidRPr="006C4133">
              <w:rPr>
                <w:rFonts w:cs="Arial"/>
                <w:color w:val="000000" w:themeColor="text1"/>
                <w:lang w:eastAsia="pt-BR"/>
              </w:rPr>
              <w:t xml:space="preserve">  Cofins</w:t>
            </w:r>
          </w:p>
        </w:tc>
        <w:tc>
          <w:tcPr>
            <w:tcW w:w="160" w:type="dxa"/>
            <w:tcBorders>
              <w:left w:val="nil"/>
              <w:right w:val="nil"/>
            </w:tcBorders>
            <w:noWrap/>
            <w:vAlign w:val="center"/>
          </w:tcPr>
          <w:p w14:paraId="2CD40043"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5C1ACDD9" w14:textId="50FA83BA"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(189.125)</w:t>
            </w:r>
          </w:p>
        </w:tc>
        <w:tc>
          <w:tcPr>
            <w:tcW w:w="164" w:type="dxa"/>
            <w:tcBorders>
              <w:left w:val="nil"/>
              <w:right w:val="nil"/>
            </w:tcBorders>
            <w:noWrap/>
            <w:vAlign w:val="center"/>
          </w:tcPr>
          <w:p w14:paraId="0B57F0ED"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47C26793" w14:textId="299FF7DE"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(185.552)</w:t>
            </w:r>
          </w:p>
        </w:tc>
      </w:tr>
      <w:tr w:rsidR="00B8433B" w:rsidRPr="00821F75" w14:paraId="6222BEF1" w14:textId="77777777" w:rsidTr="002C2371">
        <w:trPr>
          <w:cantSplit/>
          <w:jc w:val="center"/>
        </w:trPr>
        <w:tc>
          <w:tcPr>
            <w:tcW w:w="6521" w:type="dxa"/>
            <w:tcBorders>
              <w:left w:val="nil"/>
              <w:right w:val="nil"/>
            </w:tcBorders>
            <w:noWrap/>
            <w:vAlign w:val="center"/>
          </w:tcPr>
          <w:p w14:paraId="31A4D629" w14:textId="77777777" w:rsidR="00B8433B" w:rsidRPr="006C4133" w:rsidRDefault="00B8433B" w:rsidP="00B8433B">
            <w:pPr>
              <w:spacing w:before="0" w:after="0" w:line="240" w:lineRule="auto"/>
              <w:jc w:val="left"/>
              <w:rPr>
                <w:rFonts w:cs="Arial"/>
                <w:color w:val="000000"/>
                <w:lang w:eastAsia="pt-BR"/>
              </w:rPr>
            </w:pPr>
            <w:r w:rsidRPr="006C4133">
              <w:rPr>
                <w:rFonts w:cs="Arial"/>
                <w:color w:val="000000" w:themeColor="text1"/>
                <w:lang w:eastAsia="pt-BR"/>
              </w:rPr>
              <w:t xml:space="preserve">  Pasep</w:t>
            </w:r>
          </w:p>
        </w:tc>
        <w:tc>
          <w:tcPr>
            <w:tcW w:w="160" w:type="dxa"/>
            <w:tcBorders>
              <w:left w:val="nil"/>
              <w:right w:val="nil"/>
            </w:tcBorders>
            <w:noWrap/>
            <w:vAlign w:val="center"/>
          </w:tcPr>
          <w:p w14:paraId="21DFA101"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1B306022" w14:textId="3CB66DAC"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(41.060)</w:t>
            </w:r>
          </w:p>
        </w:tc>
        <w:tc>
          <w:tcPr>
            <w:tcW w:w="164" w:type="dxa"/>
            <w:tcBorders>
              <w:left w:val="nil"/>
              <w:right w:val="nil"/>
            </w:tcBorders>
            <w:noWrap/>
            <w:vAlign w:val="center"/>
          </w:tcPr>
          <w:p w14:paraId="29E4B7BE"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4669C120" w14:textId="7CF7BD3E"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(40.283)</w:t>
            </w:r>
          </w:p>
        </w:tc>
      </w:tr>
      <w:tr w:rsidR="00B8433B" w:rsidRPr="00821F75" w14:paraId="75D0A503" w14:textId="77777777" w:rsidTr="002C2371">
        <w:trPr>
          <w:cantSplit/>
          <w:jc w:val="center"/>
        </w:trPr>
        <w:tc>
          <w:tcPr>
            <w:tcW w:w="6521" w:type="dxa"/>
            <w:tcBorders>
              <w:left w:val="nil"/>
              <w:right w:val="nil"/>
            </w:tcBorders>
            <w:noWrap/>
            <w:vAlign w:val="center"/>
          </w:tcPr>
          <w:p w14:paraId="271D6F20" w14:textId="14D32660" w:rsidR="00B8433B" w:rsidRPr="006C4133" w:rsidRDefault="00B8433B" w:rsidP="00B8433B">
            <w:pPr>
              <w:spacing w:before="0" w:after="0" w:line="240" w:lineRule="auto"/>
              <w:jc w:val="left"/>
              <w:rPr>
                <w:rFonts w:cs="Arial"/>
                <w:color w:val="000000"/>
                <w:lang w:eastAsia="pt-BR"/>
              </w:rPr>
            </w:pPr>
            <w:r w:rsidRPr="006C4133">
              <w:rPr>
                <w:rFonts w:cs="Arial"/>
                <w:color w:val="000000" w:themeColor="text1"/>
                <w:lang w:eastAsia="pt-BR"/>
              </w:rPr>
              <w:t xml:space="preserve">  ISS</w:t>
            </w:r>
          </w:p>
        </w:tc>
        <w:tc>
          <w:tcPr>
            <w:tcW w:w="160" w:type="dxa"/>
            <w:tcBorders>
              <w:left w:val="nil"/>
              <w:right w:val="nil"/>
            </w:tcBorders>
            <w:noWrap/>
            <w:vAlign w:val="center"/>
          </w:tcPr>
          <w:p w14:paraId="046B9E80"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2FAC3CAA" w14:textId="13F1B52C"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(52.843)</w:t>
            </w:r>
          </w:p>
        </w:tc>
        <w:tc>
          <w:tcPr>
            <w:tcW w:w="164" w:type="dxa"/>
            <w:tcBorders>
              <w:left w:val="nil"/>
              <w:right w:val="nil"/>
            </w:tcBorders>
            <w:noWrap/>
            <w:vAlign w:val="center"/>
          </w:tcPr>
          <w:p w14:paraId="7DA00704"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7F3A2CAB" w14:textId="66503052"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(52.367)</w:t>
            </w:r>
          </w:p>
        </w:tc>
      </w:tr>
      <w:tr w:rsidR="00B8433B" w:rsidRPr="00821F75" w14:paraId="64C135CB" w14:textId="77777777" w:rsidTr="002C2371">
        <w:trPr>
          <w:cantSplit/>
          <w:jc w:val="center"/>
        </w:trPr>
        <w:tc>
          <w:tcPr>
            <w:tcW w:w="6521" w:type="dxa"/>
            <w:tcBorders>
              <w:left w:val="nil"/>
              <w:right w:val="nil"/>
            </w:tcBorders>
            <w:noWrap/>
            <w:vAlign w:val="center"/>
            <w:hideMark/>
          </w:tcPr>
          <w:p w14:paraId="5DC95FB2" w14:textId="46259236" w:rsidR="00B8433B" w:rsidRPr="006C4133" w:rsidRDefault="00B8433B" w:rsidP="00B8433B">
            <w:pPr>
              <w:spacing w:before="0" w:after="0" w:line="240" w:lineRule="auto"/>
              <w:jc w:val="left"/>
              <w:rPr>
                <w:rFonts w:cs="Arial"/>
                <w:color w:val="000000"/>
                <w:lang w:eastAsia="pt-BR"/>
              </w:rPr>
            </w:pPr>
            <w:r w:rsidRPr="006C4133">
              <w:rPr>
                <w:rFonts w:cs="Arial"/>
                <w:color w:val="000000" w:themeColor="text1"/>
                <w:lang w:eastAsia="pt-BR"/>
              </w:rPr>
              <w:t xml:space="preserve">  Descontos</w:t>
            </w:r>
          </w:p>
        </w:tc>
        <w:tc>
          <w:tcPr>
            <w:tcW w:w="160" w:type="dxa"/>
            <w:tcBorders>
              <w:left w:val="nil"/>
              <w:right w:val="nil"/>
            </w:tcBorders>
            <w:noWrap/>
            <w:vAlign w:val="center"/>
          </w:tcPr>
          <w:p w14:paraId="5AA442ED" w14:textId="77777777" w:rsidR="00B8433B" w:rsidRPr="006C4133" w:rsidRDefault="00B8433B" w:rsidP="00B8433B">
            <w:pPr>
              <w:spacing w:before="0" w:after="0" w:line="240" w:lineRule="auto"/>
              <w:jc w:val="right"/>
              <w:rPr>
                <w:rFonts w:cs="Arial"/>
                <w:color w:val="000000"/>
                <w:lang w:eastAsia="pt-BR"/>
              </w:rPr>
            </w:pPr>
          </w:p>
        </w:tc>
        <w:tc>
          <w:tcPr>
            <w:tcW w:w="1399" w:type="dxa"/>
            <w:tcBorders>
              <w:left w:val="nil"/>
              <w:right w:val="nil"/>
            </w:tcBorders>
            <w:noWrap/>
            <w:vAlign w:val="center"/>
          </w:tcPr>
          <w:p w14:paraId="6AA87083" w14:textId="5308239B"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w:t>
            </w:r>
            <w:r>
              <w:rPr>
                <w:rFonts w:cs="Arial"/>
                <w:color w:val="000000"/>
                <w:lang w:eastAsia="pt-BR"/>
              </w:rPr>
              <w:t>46.900</w:t>
            </w:r>
            <w:r w:rsidRPr="006C4133">
              <w:rPr>
                <w:rFonts w:cs="Arial"/>
                <w:color w:val="000000"/>
                <w:lang w:eastAsia="pt-BR"/>
              </w:rPr>
              <w:t>)</w:t>
            </w:r>
          </w:p>
        </w:tc>
        <w:tc>
          <w:tcPr>
            <w:tcW w:w="164" w:type="dxa"/>
            <w:tcBorders>
              <w:left w:val="nil"/>
              <w:right w:val="nil"/>
            </w:tcBorders>
            <w:noWrap/>
            <w:vAlign w:val="center"/>
          </w:tcPr>
          <w:p w14:paraId="5AF13970" w14:textId="77777777" w:rsidR="00B8433B" w:rsidRPr="006C4133" w:rsidRDefault="00B8433B" w:rsidP="00B8433B">
            <w:pPr>
              <w:spacing w:before="0" w:after="0" w:line="240" w:lineRule="auto"/>
              <w:jc w:val="right"/>
              <w:rPr>
                <w:rFonts w:cs="Arial"/>
                <w:color w:val="000000"/>
                <w:lang w:eastAsia="pt-BR"/>
              </w:rPr>
            </w:pPr>
          </w:p>
        </w:tc>
        <w:tc>
          <w:tcPr>
            <w:tcW w:w="1497" w:type="dxa"/>
            <w:tcBorders>
              <w:left w:val="nil"/>
              <w:right w:val="nil"/>
            </w:tcBorders>
            <w:noWrap/>
            <w:vAlign w:val="center"/>
          </w:tcPr>
          <w:p w14:paraId="73357472" w14:textId="6C94714E" w:rsidR="00B8433B" w:rsidRPr="006C4133" w:rsidRDefault="00B8433B" w:rsidP="00B8433B">
            <w:pPr>
              <w:spacing w:before="0" w:after="0" w:line="240" w:lineRule="auto"/>
              <w:jc w:val="right"/>
              <w:rPr>
                <w:rFonts w:cs="Arial"/>
                <w:color w:val="000000"/>
                <w:lang w:eastAsia="pt-BR"/>
              </w:rPr>
            </w:pPr>
            <w:r w:rsidRPr="006C4133">
              <w:rPr>
                <w:rFonts w:cs="Arial"/>
                <w:color w:val="000000"/>
                <w:lang w:eastAsia="pt-BR"/>
              </w:rPr>
              <w:t>(51.899)</w:t>
            </w:r>
          </w:p>
        </w:tc>
      </w:tr>
      <w:tr w:rsidR="00B8433B" w:rsidRPr="00821F75" w14:paraId="722A2B53" w14:textId="77777777" w:rsidTr="002C2371">
        <w:trPr>
          <w:cantSplit/>
          <w:jc w:val="center"/>
        </w:trPr>
        <w:tc>
          <w:tcPr>
            <w:tcW w:w="6521" w:type="dxa"/>
            <w:tcBorders>
              <w:left w:val="nil"/>
              <w:right w:val="nil"/>
            </w:tcBorders>
            <w:noWrap/>
            <w:vAlign w:val="center"/>
          </w:tcPr>
          <w:p w14:paraId="63399AAA" w14:textId="0F5FC17E" w:rsidR="00B8433B" w:rsidRPr="006C4133" w:rsidRDefault="00B8433B" w:rsidP="00B8433B">
            <w:pPr>
              <w:spacing w:before="0" w:after="0" w:line="240" w:lineRule="auto"/>
              <w:jc w:val="left"/>
              <w:rPr>
                <w:rFonts w:cs="Arial"/>
                <w:color w:val="000000"/>
                <w:lang w:eastAsia="pt-BR"/>
              </w:rPr>
            </w:pPr>
          </w:p>
        </w:tc>
        <w:tc>
          <w:tcPr>
            <w:tcW w:w="160" w:type="dxa"/>
            <w:tcBorders>
              <w:left w:val="nil"/>
              <w:right w:val="nil"/>
            </w:tcBorders>
            <w:noWrap/>
            <w:vAlign w:val="center"/>
          </w:tcPr>
          <w:p w14:paraId="5375C0CC" w14:textId="77777777" w:rsidR="00B8433B" w:rsidRPr="006C4133" w:rsidRDefault="00B8433B" w:rsidP="00B8433B">
            <w:pPr>
              <w:spacing w:before="0" w:after="0" w:line="240" w:lineRule="auto"/>
              <w:jc w:val="right"/>
              <w:rPr>
                <w:rFonts w:cs="Arial"/>
                <w:b/>
                <w:color w:val="500878"/>
                <w:lang w:eastAsia="pt-BR"/>
              </w:rPr>
            </w:pPr>
          </w:p>
        </w:tc>
        <w:tc>
          <w:tcPr>
            <w:tcW w:w="1399" w:type="dxa"/>
            <w:tcBorders>
              <w:top w:val="single" w:sz="4" w:space="0" w:color="auto"/>
              <w:left w:val="nil"/>
              <w:right w:val="nil"/>
            </w:tcBorders>
            <w:noWrap/>
            <w:vAlign w:val="center"/>
          </w:tcPr>
          <w:p w14:paraId="67723649" w14:textId="089C7B14" w:rsidR="00B8433B" w:rsidRPr="006C4133" w:rsidRDefault="00B8433B" w:rsidP="00B8433B">
            <w:pPr>
              <w:spacing w:before="0" w:after="0" w:line="240" w:lineRule="auto"/>
              <w:jc w:val="right"/>
              <w:rPr>
                <w:rFonts w:cs="Arial"/>
                <w:b/>
                <w:color w:val="500878"/>
                <w:lang w:eastAsia="pt-BR"/>
              </w:rPr>
            </w:pPr>
            <w:r w:rsidRPr="006C4133">
              <w:rPr>
                <w:rFonts w:cs="Arial"/>
                <w:b/>
                <w:color w:val="500878"/>
                <w:lang w:eastAsia="pt-BR"/>
              </w:rPr>
              <w:t>(3</w:t>
            </w:r>
            <w:r>
              <w:rPr>
                <w:rFonts w:cs="Arial"/>
                <w:b/>
                <w:color w:val="500878"/>
                <w:lang w:eastAsia="pt-BR"/>
              </w:rPr>
              <w:t>29.928</w:t>
            </w:r>
            <w:r w:rsidRPr="006C4133">
              <w:rPr>
                <w:rFonts w:cs="Arial"/>
                <w:b/>
                <w:color w:val="500878"/>
                <w:lang w:eastAsia="pt-BR"/>
              </w:rPr>
              <w:t>)</w:t>
            </w:r>
          </w:p>
        </w:tc>
        <w:tc>
          <w:tcPr>
            <w:tcW w:w="164" w:type="dxa"/>
            <w:tcBorders>
              <w:left w:val="nil"/>
              <w:right w:val="nil"/>
            </w:tcBorders>
            <w:noWrap/>
            <w:vAlign w:val="center"/>
          </w:tcPr>
          <w:p w14:paraId="2399891B" w14:textId="77777777" w:rsidR="00B8433B" w:rsidRPr="006C4133" w:rsidRDefault="00B8433B" w:rsidP="00B8433B">
            <w:pPr>
              <w:spacing w:before="0" w:after="0" w:line="240" w:lineRule="auto"/>
              <w:jc w:val="right"/>
              <w:rPr>
                <w:rFonts w:cs="Arial"/>
                <w:b/>
                <w:color w:val="500878"/>
                <w:lang w:eastAsia="pt-BR"/>
              </w:rPr>
            </w:pPr>
          </w:p>
        </w:tc>
        <w:tc>
          <w:tcPr>
            <w:tcW w:w="1497" w:type="dxa"/>
            <w:tcBorders>
              <w:top w:val="single" w:sz="4" w:space="0" w:color="auto"/>
              <w:left w:val="nil"/>
              <w:right w:val="nil"/>
            </w:tcBorders>
            <w:noWrap/>
            <w:vAlign w:val="center"/>
          </w:tcPr>
          <w:p w14:paraId="542D8A94" w14:textId="6D2D86A1" w:rsidR="00B8433B" w:rsidRPr="006C4133" w:rsidRDefault="00B8433B" w:rsidP="00B8433B">
            <w:pPr>
              <w:spacing w:before="0" w:after="0" w:line="240" w:lineRule="auto"/>
              <w:jc w:val="right"/>
              <w:rPr>
                <w:rFonts w:cs="Arial"/>
                <w:b/>
                <w:color w:val="500878"/>
                <w:lang w:eastAsia="pt-BR"/>
              </w:rPr>
            </w:pPr>
            <w:r w:rsidRPr="006C4133">
              <w:rPr>
                <w:rFonts w:cs="Arial"/>
                <w:b/>
                <w:color w:val="500878"/>
                <w:lang w:eastAsia="pt-BR"/>
              </w:rPr>
              <w:t>(330.101)</w:t>
            </w:r>
          </w:p>
        </w:tc>
      </w:tr>
      <w:tr w:rsidR="00B8433B" w:rsidRPr="00821F75" w14:paraId="3A2F6F56" w14:textId="77777777" w:rsidTr="002C2371">
        <w:trPr>
          <w:cantSplit/>
          <w:jc w:val="center"/>
        </w:trPr>
        <w:tc>
          <w:tcPr>
            <w:tcW w:w="6521" w:type="dxa"/>
            <w:tcBorders>
              <w:left w:val="nil"/>
              <w:right w:val="nil"/>
            </w:tcBorders>
            <w:noWrap/>
            <w:vAlign w:val="center"/>
            <w:hideMark/>
          </w:tcPr>
          <w:p w14:paraId="21A7C161" w14:textId="77777777" w:rsidR="00B8433B" w:rsidRPr="006C4133" w:rsidRDefault="00B8433B" w:rsidP="00B8433B">
            <w:pPr>
              <w:spacing w:before="0" w:after="0" w:line="240" w:lineRule="auto"/>
              <w:jc w:val="left"/>
              <w:rPr>
                <w:rFonts w:cs="Arial"/>
                <w:color w:val="500878"/>
                <w:lang w:eastAsia="pt-BR"/>
              </w:rPr>
            </w:pPr>
          </w:p>
        </w:tc>
        <w:tc>
          <w:tcPr>
            <w:tcW w:w="160" w:type="dxa"/>
            <w:tcBorders>
              <w:left w:val="nil"/>
              <w:right w:val="nil"/>
            </w:tcBorders>
            <w:noWrap/>
            <w:vAlign w:val="center"/>
          </w:tcPr>
          <w:p w14:paraId="06C39985" w14:textId="77777777" w:rsidR="00B8433B" w:rsidRPr="006C4133" w:rsidRDefault="00B8433B" w:rsidP="00B8433B">
            <w:pPr>
              <w:spacing w:before="0" w:after="0" w:line="240" w:lineRule="auto"/>
              <w:jc w:val="right"/>
              <w:rPr>
                <w:rFonts w:cs="Arial"/>
                <w:color w:val="500878"/>
                <w:lang w:eastAsia="pt-BR"/>
              </w:rPr>
            </w:pPr>
          </w:p>
        </w:tc>
        <w:tc>
          <w:tcPr>
            <w:tcW w:w="1399" w:type="dxa"/>
            <w:tcBorders>
              <w:left w:val="nil"/>
              <w:bottom w:val="single" w:sz="4" w:space="0" w:color="auto"/>
              <w:right w:val="nil"/>
            </w:tcBorders>
            <w:noWrap/>
            <w:vAlign w:val="center"/>
          </w:tcPr>
          <w:p w14:paraId="18E5463B" w14:textId="77777777" w:rsidR="00B8433B" w:rsidRPr="006C4133" w:rsidRDefault="00B8433B" w:rsidP="00B8433B">
            <w:pPr>
              <w:spacing w:before="0" w:after="0" w:line="240" w:lineRule="auto"/>
              <w:jc w:val="right"/>
              <w:rPr>
                <w:rFonts w:cs="Arial"/>
                <w:color w:val="500878"/>
                <w:lang w:eastAsia="pt-BR"/>
              </w:rPr>
            </w:pPr>
          </w:p>
        </w:tc>
        <w:tc>
          <w:tcPr>
            <w:tcW w:w="164" w:type="dxa"/>
            <w:tcBorders>
              <w:left w:val="nil"/>
              <w:right w:val="nil"/>
            </w:tcBorders>
            <w:noWrap/>
            <w:vAlign w:val="center"/>
          </w:tcPr>
          <w:p w14:paraId="2EC400C7" w14:textId="77777777" w:rsidR="00B8433B" w:rsidRPr="006C4133" w:rsidRDefault="00B8433B" w:rsidP="00B8433B">
            <w:pPr>
              <w:spacing w:before="0" w:after="0" w:line="240" w:lineRule="auto"/>
              <w:jc w:val="right"/>
              <w:rPr>
                <w:rFonts w:cs="Arial"/>
                <w:color w:val="500878"/>
                <w:lang w:eastAsia="pt-BR"/>
              </w:rPr>
            </w:pPr>
          </w:p>
        </w:tc>
        <w:tc>
          <w:tcPr>
            <w:tcW w:w="1497" w:type="dxa"/>
            <w:tcBorders>
              <w:left w:val="nil"/>
              <w:bottom w:val="single" w:sz="4" w:space="0" w:color="auto"/>
              <w:right w:val="nil"/>
            </w:tcBorders>
            <w:noWrap/>
            <w:vAlign w:val="center"/>
          </w:tcPr>
          <w:p w14:paraId="305EA6BD" w14:textId="77777777" w:rsidR="00B8433B" w:rsidRPr="006C4133" w:rsidRDefault="00B8433B" w:rsidP="00B8433B">
            <w:pPr>
              <w:spacing w:before="0" w:after="0" w:line="240" w:lineRule="auto"/>
              <w:jc w:val="right"/>
              <w:rPr>
                <w:rFonts w:cs="Arial"/>
                <w:color w:val="500878"/>
                <w:lang w:eastAsia="pt-BR"/>
              </w:rPr>
            </w:pPr>
          </w:p>
        </w:tc>
      </w:tr>
      <w:tr w:rsidR="00B8433B" w:rsidRPr="00547282" w14:paraId="3D2212F1" w14:textId="77777777" w:rsidTr="00D5271F">
        <w:trPr>
          <w:cantSplit/>
          <w:jc w:val="center"/>
        </w:trPr>
        <w:tc>
          <w:tcPr>
            <w:tcW w:w="6521" w:type="dxa"/>
            <w:tcBorders>
              <w:left w:val="nil"/>
              <w:right w:val="nil"/>
            </w:tcBorders>
            <w:noWrap/>
            <w:vAlign w:val="center"/>
          </w:tcPr>
          <w:p w14:paraId="48CF0571" w14:textId="7774E2C2" w:rsidR="00B8433B" w:rsidRPr="006C4133" w:rsidRDefault="00B8433B" w:rsidP="00B8433B">
            <w:pPr>
              <w:spacing w:before="0" w:after="0" w:line="240" w:lineRule="auto"/>
              <w:jc w:val="left"/>
              <w:rPr>
                <w:rFonts w:cs="Arial"/>
                <w:b/>
                <w:color w:val="500878"/>
                <w:lang w:eastAsia="pt-BR"/>
              </w:rPr>
            </w:pPr>
          </w:p>
        </w:tc>
        <w:tc>
          <w:tcPr>
            <w:tcW w:w="160" w:type="dxa"/>
            <w:tcBorders>
              <w:left w:val="nil"/>
              <w:right w:val="nil"/>
            </w:tcBorders>
            <w:noWrap/>
            <w:vAlign w:val="center"/>
          </w:tcPr>
          <w:p w14:paraId="6F6A27CE" w14:textId="77777777" w:rsidR="00B8433B" w:rsidRPr="006C4133" w:rsidRDefault="00B8433B" w:rsidP="00B8433B">
            <w:pPr>
              <w:spacing w:before="0" w:after="0" w:line="240" w:lineRule="auto"/>
              <w:jc w:val="right"/>
              <w:rPr>
                <w:rFonts w:cs="Arial"/>
                <w:b/>
                <w:color w:val="500878"/>
                <w:lang w:eastAsia="pt-BR"/>
              </w:rPr>
            </w:pPr>
          </w:p>
        </w:tc>
        <w:tc>
          <w:tcPr>
            <w:tcW w:w="1399" w:type="dxa"/>
            <w:tcBorders>
              <w:top w:val="single" w:sz="4" w:space="0" w:color="auto"/>
              <w:left w:val="nil"/>
              <w:bottom w:val="double" w:sz="4" w:space="0" w:color="auto"/>
              <w:right w:val="nil"/>
            </w:tcBorders>
            <w:shd w:val="clear" w:color="auto" w:fill="F8ECFE"/>
            <w:noWrap/>
            <w:vAlign w:val="center"/>
          </w:tcPr>
          <w:p w14:paraId="5685F43C" w14:textId="730D3A12" w:rsidR="00B8433B" w:rsidRPr="006C4133" w:rsidRDefault="00B8433B" w:rsidP="00B8433B">
            <w:pPr>
              <w:spacing w:before="0" w:after="0" w:line="240" w:lineRule="auto"/>
              <w:jc w:val="right"/>
              <w:rPr>
                <w:rFonts w:cs="Arial"/>
                <w:b/>
                <w:color w:val="500878"/>
                <w:lang w:eastAsia="pt-BR"/>
              </w:rPr>
            </w:pPr>
            <w:r w:rsidRPr="006C4133">
              <w:rPr>
                <w:rFonts w:cs="Arial"/>
                <w:b/>
                <w:color w:val="500878"/>
                <w:lang w:eastAsia="pt-BR"/>
              </w:rPr>
              <w:t>2.231.634</w:t>
            </w:r>
          </w:p>
        </w:tc>
        <w:tc>
          <w:tcPr>
            <w:tcW w:w="164" w:type="dxa"/>
            <w:tcBorders>
              <w:left w:val="nil"/>
              <w:right w:val="nil"/>
            </w:tcBorders>
            <w:shd w:val="clear" w:color="auto" w:fill="F8ECFE"/>
            <w:noWrap/>
            <w:vAlign w:val="center"/>
          </w:tcPr>
          <w:p w14:paraId="6BF778F0" w14:textId="77777777" w:rsidR="00B8433B" w:rsidRPr="006C4133" w:rsidRDefault="00B8433B" w:rsidP="00B8433B">
            <w:pPr>
              <w:spacing w:before="0" w:after="0" w:line="240" w:lineRule="auto"/>
              <w:jc w:val="right"/>
              <w:rPr>
                <w:rFonts w:cs="Arial"/>
                <w:b/>
                <w:color w:val="500878"/>
                <w:lang w:eastAsia="pt-BR"/>
              </w:rPr>
            </w:pPr>
          </w:p>
        </w:tc>
        <w:tc>
          <w:tcPr>
            <w:tcW w:w="1497" w:type="dxa"/>
            <w:tcBorders>
              <w:top w:val="single" w:sz="4" w:space="0" w:color="auto"/>
              <w:left w:val="nil"/>
              <w:bottom w:val="double" w:sz="4" w:space="0" w:color="auto"/>
              <w:right w:val="nil"/>
            </w:tcBorders>
            <w:shd w:val="clear" w:color="auto" w:fill="F8ECFE"/>
            <w:noWrap/>
            <w:vAlign w:val="center"/>
          </w:tcPr>
          <w:p w14:paraId="0FE7728C" w14:textId="1EE9DE5B" w:rsidR="00B8433B" w:rsidRPr="00547282" w:rsidRDefault="00B8433B" w:rsidP="00B8433B">
            <w:pPr>
              <w:spacing w:before="0" w:after="0" w:line="240" w:lineRule="auto"/>
              <w:jc w:val="right"/>
              <w:rPr>
                <w:rFonts w:cs="Arial"/>
                <w:b/>
                <w:bCs/>
                <w:color w:val="500878"/>
                <w:lang w:eastAsia="pt-BR"/>
              </w:rPr>
            </w:pPr>
            <w:r w:rsidRPr="006C4133">
              <w:rPr>
                <w:rFonts w:cs="Arial"/>
                <w:b/>
                <w:color w:val="500878"/>
                <w:lang w:eastAsia="pt-BR"/>
              </w:rPr>
              <w:t>2.207.046</w:t>
            </w:r>
          </w:p>
        </w:tc>
      </w:tr>
    </w:tbl>
    <w:p w14:paraId="4D4AC7D0" w14:textId="485D62AF" w:rsidR="001C1188" w:rsidRPr="002F12F7" w:rsidRDefault="00E8640A" w:rsidP="00792A0C">
      <w:pPr>
        <w:pStyle w:val="SemEspaamento"/>
        <w:numPr>
          <w:ilvl w:val="0"/>
          <w:numId w:val="38"/>
        </w:numPr>
        <w:spacing w:before="120" w:after="120" w:line="360" w:lineRule="auto"/>
        <w:ind w:left="400" w:hanging="400"/>
        <w:jc w:val="both"/>
        <w:rPr>
          <w:rFonts w:ascii="Arial" w:hAnsi="Arial" w:cs="Arial"/>
          <w:sz w:val="20"/>
          <w:szCs w:val="20"/>
        </w:rPr>
      </w:pPr>
      <w:r w:rsidRPr="002F12F7">
        <w:rPr>
          <w:rFonts w:ascii="Arial" w:hAnsi="Arial" w:cs="Arial"/>
          <w:sz w:val="20"/>
          <w:szCs w:val="20"/>
        </w:rPr>
        <w:t xml:space="preserve">No </w:t>
      </w:r>
      <w:r w:rsidR="00D91DCC" w:rsidRPr="002F12F7">
        <w:rPr>
          <w:rFonts w:ascii="Arial" w:hAnsi="Arial" w:cs="Arial"/>
          <w:sz w:val="20"/>
          <w:szCs w:val="20"/>
        </w:rPr>
        <w:t>exercício</w:t>
      </w:r>
      <w:r w:rsidRPr="002F12F7">
        <w:rPr>
          <w:rFonts w:ascii="Arial" w:hAnsi="Arial" w:cs="Arial"/>
          <w:sz w:val="20"/>
          <w:szCs w:val="20"/>
        </w:rPr>
        <w:t xml:space="preserve"> de 2024, os serviços de coleta biométrica</w:t>
      </w:r>
      <w:r w:rsidR="00CC4DEA">
        <w:rPr>
          <w:rFonts w:ascii="Arial" w:hAnsi="Arial" w:cs="Arial"/>
          <w:sz w:val="20"/>
          <w:szCs w:val="20"/>
        </w:rPr>
        <w:t>,</w:t>
      </w:r>
      <w:r w:rsidRPr="002F12F7">
        <w:rPr>
          <w:rFonts w:ascii="Arial" w:hAnsi="Arial" w:cs="Arial"/>
          <w:sz w:val="20"/>
          <w:szCs w:val="20"/>
        </w:rPr>
        <w:t xml:space="preserve"> anteriormente faturados diretamente aos clientes</w:t>
      </w:r>
      <w:r w:rsidR="00CC4DEA">
        <w:rPr>
          <w:rFonts w:ascii="Arial" w:hAnsi="Arial" w:cs="Arial"/>
          <w:sz w:val="20"/>
          <w:szCs w:val="20"/>
        </w:rPr>
        <w:t>,</w:t>
      </w:r>
      <w:r w:rsidRPr="002F12F7">
        <w:rPr>
          <w:rFonts w:ascii="Arial" w:hAnsi="Arial" w:cs="Arial"/>
          <w:sz w:val="20"/>
          <w:szCs w:val="20"/>
        </w:rPr>
        <w:t xml:space="preserve"> </w:t>
      </w:r>
      <w:r w:rsidR="004A6102">
        <w:rPr>
          <w:rFonts w:ascii="Arial" w:hAnsi="Arial" w:cs="Arial"/>
          <w:sz w:val="20"/>
          <w:szCs w:val="20"/>
        </w:rPr>
        <w:t xml:space="preserve">foram </w:t>
      </w:r>
      <w:r w:rsidR="00767BA0" w:rsidRPr="002F12F7">
        <w:rPr>
          <w:rFonts w:ascii="Arial" w:hAnsi="Arial" w:cs="Arial"/>
          <w:sz w:val="20"/>
          <w:szCs w:val="20"/>
        </w:rPr>
        <w:t>custeados</w:t>
      </w:r>
      <w:r w:rsidRPr="002F12F7">
        <w:rPr>
          <w:rFonts w:ascii="Arial" w:hAnsi="Arial" w:cs="Arial"/>
          <w:sz w:val="20"/>
          <w:szCs w:val="20"/>
        </w:rPr>
        <w:t xml:space="preserve"> pela Prodesp</w:t>
      </w:r>
      <w:r w:rsidR="00DF0048">
        <w:rPr>
          <w:rFonts w:ascii="Arial" w:hAnsi="Arial" w:cs="Arial"/>
          <w:sz w:val="20"/>
          <w:szCs w:val="20"/>
        </w:rPr>
        <w:t xml:space="preserve"> </w:t>
      </w:r>
      <w:r w:rsidR="00E27143">
        <w:rPr>
          <w:rFonts w:ascii="Arial" w:hAnsi="Arial" w:cs="Arial"/>
          <w:sz w:val="20"/>
          <w:szCs w:val="20"/>
        </w:rPr>
        <w:t xml:space="preserve">no âmbito </w:t>
      </w:r>
      <w:r w:rsidR="00DF0048">
        <w:rPr>
          <w:rFonts w:ascii="Arial" w:hAnsi="Arial" w:cs="Arial"/>
          <w:sz w:val="20"/>
          <w:szCs w:val="20"/>
        </w:rPr>
        <w:t xml:space="preserve">do </w:t>
      </w:r>
      <w:r w:rsidR="00745961" w:rsidRPr="00745961">
        <w:rPr>
          <w:rFonts w:ascii="Arial" w:hAnsi="Arial" w:cs="Arial"/>
          <w:sz w:val="20"/>
          <w:szCs w:val="20"/>
        </w:rPr>
        <w:t xml:space="preserve">Decreto nº 68.538/2024 </w:t>
      </w:r>
      <w:r w:rsidR="000B4B9D">
        <w:rPr>
          <w:rFonts w:ascii="Arial" w:hAnsi="Arial" w:cs="Arial"/>
          <w:sz w:val="20"/>
          <w:szCs w:val="20"/>
        </w:rPr>
        <w:t xml:space="preserve">- </w:t>
      </w:r>
      <w:r w:rsidR="00745961" w:rsidRPr="00745961">
        <w:rPr>
          <w:rFonts w:ascii="Arial" w:hAnsi="Arial" w:cs="Arial"/>
          <w:sz w:val="20"/>
          <w:szCs w:val="20"/>
        </w:rPr>
        <w:t>Plano São Paulo na Direção Certa</w:t>
      </w:r>
      <w:r w:rsidR="000B4B9D">
        <w:rPr>
          <w:rFonts w:ascii="Arial" w:hAnsi="Arial" w:cs="Arial"/>
          <w:sz w:val="20"/>
          <w:szCs w:val="20"/>
        </w:rPr>
        <w:t xml:space="preserve">. Consequentemente, </w:t>
      </w:r>
      <w:r w:rsidR="00C22503" w:rsidRPr="00C22503">
        <w:rPr>
          <w:rFonts w:ascii="Arial" w:hAnsi="Arial" w:cs="Arial"/>
          <w:sz w:val="20"/>
          <w:szCs w:val="20"/>
        </w:rPr>
        <w:t xml:space="preserve">não houve reconhecimento de receita para esses serviços no </w:t>
      </w:r>
      <w:r w:rsidR="00C22503">
        <w:rPr>
          <w:rFonts w:ascii="Arial" w:hAnsi="Arial" w:cs="Arial"/>
          <w:sz w:val="20"/>
          <w:szCs w:val="20"/>
        </w:rPr>
        <w:t>exercício</w:t>
      </w:r>
      <w:r w:rsidR="00C22503" w:rsidRPr="00C22503">
        <w:rPr>
          <w:rFonts w:ascii="Arial" w:hAnsi="Arial" w:cs="Arial"/>
          <w:sz w:val="20"/>
          <w:szCs w:val="20"/>
        </w:rPr>
        <w:t>.</w:t>
      </w:r>
    </w:p>
    <w:p w14:paraId="1C54AF60" w14:textId="77777777" w:rsidR="001C1188" w:rsidRDefault="001C1188" w:rsidP="00A93EEC">
      <w:r w:rsidRPr="001C1188">
        <w:t>O ambiente de austeridade orçamentária levou nossos clientes públicos a priorizarem investimentos em soluções que ofereçam maior valor agregado e eficiência operacional. Isso exige da Prodesp uma adaptação estratégica para atender às novas expectativas dessas entidades em um cenário de restrições fiscais.</w:t>
      </w:r>
    </w:p>
    <w:p w14:paraId="0289D930" w14:textId="74C8464C" w:rsidR="00F96EBD" w:rsidRPr="00F96EBD" w:rsidRDefault="00C76124" w:rsidP="006A5A88">
      <w:pPr>
        <w:keepNext/>
        <w:numPr>
          <w:ilvl w:val="0"/>
          <w:numId w:val="18"/>
        </w:numPr>
        <w:spacing w:after="0"/>
        <w:ind w:left="357" w:hanging="357"/>
        <w:outlineLvl w:val="1"/>
        <w:rPr>
          <w:b/>
          <w:color w:val="500878"/>
        </w:rPr>
      </w:pPr>
      <w:r w:rsidRPr="00F96EBD">
        <w:rPr>
          <w:b/>
          <w:color w:val="500878"/>
        </w:rPr>
        <w:lastRenderedPageBreak/>
        <w:t>Custo dos serviços prestado</w:t>
      </w:r>
      <w:r w:rsidR="007B5ED2">
        <w:rPr>
          <w:b/>
          <w:color w:val="500878"/>
        </w:rPr>
        <w:t>s</w:t>
      </w:r>
    </w:p>
    <w:tbl>
      <w:tblPr>
        <w:tblW w:w="5000" w:type="pct"/>
        <w:jc w:val="center"/>
        <w:tblCellMar>
          <w:left w:w="70" w:type="dxa"/>
          <w:right w:w="70" w:type="dxa"/>
        </w:tblCellMar>
        <w:tblLook w:val="04A0" w:firstRow="1" w:lastRow="0" w:firstColumn="1" w:lastColumn="0" w:noHBand="0" w:noVBand="1"/>
      </w:tblPr>
      <w:tblGrid>
        <w:gridCol w:w="6259"/>
        <w:gridCol w:w="208"/>
        <w:gridCol w:w="209"/>
        <w:gridCol w:w="1431"/>
        <w:gridCol w:w="209"/>
        <w:gridCol w:w="1431"/>
      </w:tblGrid>
      <w:tr w:rsidR="00595939" w:rsidRPr="00547282" w14:paraId="24B8F41E" w14:textId="77777777" w:rsidTr="006A5A88">
        <w:trPr>
          <w:cantSplit/>
          <w:jc w:val="center"/>
        </w:trPr>
        <w:tc>
          <w:tcPr>
            <w:tcW w:w="3211" w:type="pct"/>
            <w:tcBorders>
              <w:top w:val="nil"/>
              <w:left w:val="nil"/>
              <w:right w:val="nil"/>
            </w:tcBorders>
            <w:noWrap/>
            <w:vAlign w:val="center"/>
            <w:hideMark/>
          </w:tcPr>
          <w:p w14:paraId="46CB61A3" w14:textId="77777777" w:rsidR="00595939" w:rsidRPr="00547282" w:rsidRDefault="00595939" w:rsidP="00E91E76">
            <w:pPr>
              <w:spacing w:before="0" w:after="0" w:line="240" w:lineRule="auto"/>
              <w:jc w:val="right"/>
              <w:rPr>
                <w:rFonts w:cs="Arial"/>
                <w:color w:val="500878"/>
                <w:lang w:eastAsia="pt-BR"/>
              </w:rPr>
            </w:pPr>
          </w:p>
        </w:tc>
        <w:tc>
          <w:tcPr>
            <w:tcW w:w="107" w:type="pct"/>
            <w:tcBorders>
              <w:top w:val="nil"/>
              <w:left w:val="nil"/>
              <w:right w:val="nil"/>
            </w:tcBorders>
            <w:noWrap/>
            <w:vAlign w:val="center"/>
            <w:hideMark/>
          </w:tcPr>
          <w:p w14:paraId="036D875B" w14:textId="77777777" w:rsidR="00595939" w:rsidRPr="00547282" w:rsidRDefault="00595939" w:rsidP="00E91E76">
            <w:pPr>
              <w:spacing w:before="0" w:after="0" w:line="240" w:lineRule="auto"/>
              <w:jc w:val="right"/>
              <w:rPr>
                <w:rFonts w:cs="Arial"/>
                <w:color w:val="500878"/>
                <w:lang w:eastAsia="pt-BR"/>
              </w:rPr>
            </w:pPr>
          </w:p>
        </w:tc>
        <w:tc>
          <w:tcPr>
            <w:tcW w:w="107" w:type="pct"/>
            <w:tcBorders>
              <w:top w:val="nil"/>
              <w:left w:val="nil"/>
              <w:right w:val="nil"/>
            </w:tcBorders>
            <w:noWrap/>
            <w:vAlign w:val="center"/>
            <w:hideMark/>
          </w:tcPr>
          <w:p w14:paraId="7943C45C" w14:textId="77777777" w:rsidR="00595939" w:rsidRPr="00547282" w:rsidRDefault="00595939" w:rsidP="00E91E76">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37D0FDDA" w14:textId="062CD148" w:rsidR="00595939" w:rsidRPr="00547282" w:rsidRDefault="00595939" w:rsidP="00E91E76">
            <w:pPr>
              <w:spacing w:before="0" w:after="0" w:line="240" w:lineRule="auto"/>
              <w:jc w:val="right"/>
              <w:rPr>
                <w:rFonts w:cs="Arial"/>
                <w:b/>
                <w:bCs/>
                <w:color w:val="500878"/>
                <w:lang w:eastAsia="pt-BR"/>
              </w:rPr>
            </w:pPr>
            <w:r w:rsidRPr="00547282">
              <w:rPr>
                <w:rFonts w:cs="Arial"/>
                <w:b/>
                <w:bCs/>
                <w:color w:val="500878"/>
                <w:lang w:eastAsia="pt-BR"/>
              </w:rPr>
              <w:t>2024</w:t>
            </w:r>
          </w:p>
        </w:tc>
        <w:tc>
          <w:tcPr>
            <w:tcW w:w="107" w:type="pct"/>
            <w:tcBorders>
              <w:top w:val="nil"/>
              <w:left w:val="nil"/>
              <w:right w:val="nil"/>
            </w:tcBorders>
            <w:vAlign w:val="center"/>
            <w:hideMark/>
          </w:tcPr>
          <w:p w14:paraId="67A7548E" w14:textId="77777777" w:rsidR="00595939" w:rsidRPr="00547282" w:rsidRDefault="00595939" w:rsidP="00E91E76">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1963CCEA" w14:textId="5463DAFA" w:rsidR="00595939" w:rsidRPr="00547282" w:rsidRDefault="00595939" w:rsidP="00E91E76">
            <w:pPr>
              <w:spacing w:before="0" w:after="0" w:line="240" w:lineRule="auto"/>
              <w:jc w:val="right"/>
              <w:rPr>
                <w:rFonts w:cs="Arial"/>
                <w:b/>
                <w:bCs/>
                <w:color w:val="500878"/>
                <w:lang w:eastAsia="pt-BR"/>
              </w:rPr>
            </w:pPr>
            <w:r w:rsidRPr="00547282">
              <w:rPr>
                <w:rFonts w:cs="Arial"/>
                <w:b/>
                <w:bCs/>
                <w:color w:val="500878"/>
                <w:lang w:eastAsia="pt-BR"/>
              </w:rPr>
              <w:t>2023</w:t>
            </w:r>
          </w:p>
        </w:tc>
      </w:tr>
      <w:tr w:rsidR="00595939" w:rsidRPr="00547282" w14:paraId="6BE3A99D" w14:textId="77777777" w:rsidTr="006A5A88">
        <w:trPr>
          <w:cantSplit/>
          <w:jc w:val="center"/>
        </w:trPr>
        <w:tc>
          <w:tcPr>
            <w:tcW w:w="3211" w:type="pct"/>
            <w:tcBorders>
              <w:left w:val="nil"/>
              <w:right w:val="nil"/>
            </w:tcBorders>
            <w:noWrap/>
            <w:vAlign w:val="center"/>
          </w:tcPr>
          <w:p w14:paraId="6679E4D5" w14:textId="5B42A593" w:rsidR="00595939" w:rsidRPr="00547282" w:rsidRDefault="00595939" w:rsidP="00567CDC">
            <w:pPr>
              <w:spacing w:before="0" w:after="0" w:line="240" w:lineRule="auto"/>
              <w:jc w:val="left"/>
              <w:rPr>
                <w:rFonts w:cs="Arial"/>
                <w:color w:val="000000"/>
                <w:lang w:eastAsia="pt-BR"/>
              </w:rPr>
            </w:pPr>
          </w:p>
        </w:tc>
        <w:tc>
          <w:tcPr>
            <w:tcW w:w="107" w:type="pct"/>
            <w:tcBorders>
              <w:left w:val="nil"/>
              <w:right w:val="nil"/>
            </w:tcBorders>
            <w:noWrap/>
            <w:vAlign w:val="center"/>
          </w:tcPr>
          <w:p w14:paraId="6D4CB996" w14:textId="77777777" w:rsidR="00595939" w:rsidRPr="00547282" w:rsidRDefault="00595939" w:rsidP="00567CDC">
            <w:pPr>
              <w:spacing w:before="0" w:after="0" w:line="240" w:lineRule="auto"/>
              <w:jc w:val="left"/>
              <w:rPr>
                <w:rFonts w:cs="Arial"/>
                <w:color w:val="000000"/>
                <w:lang w:eastAsia="pt-BR"/>
              </w:rPr>
            </w:pPr>
          </w:p>
        </w:tc>
        <w:tc>
          <w:tcPr>
            <w:tcW w:w="107" w:type="pct"/>
            <w:tcBorders>
              <w:left w:val="nil"/>
              <w:right w:val="nil"/>
            </w:tcBorders>
            <w:noWrap/>
            <w:vAlign w:val="center"/>
          </w:tcPr>
          <w:p w14:paraId="3C7B309B" w14:textId="77777777" w:rsidR="00595939" w:rsidRPr="00547282" w:rsidRDefault="00595939" w:rsidP="00567CDC">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5D0475D6" w14:textId="77777777" w:rsidR="00595939" w:rsidRPr="00547282" w:rsidRDefault="00595939" w:rsidP="00567CDC">
            <w:pPr>
              <w:spacing w:before="0" w:after="0" w:line="240" w:lineRule="auto"/>
              <w:jc w:val="right"/>
              <w:rPr>
                <w:rFonts w:cs="Arial"/>
                <w:color w:val="000000"/>
                <w:lang w:eastAsia="pt-BR"/>
              </w:rPr>
            </w:pPr>
          </w:p>
        </w:tc>
        <w:tc>
          <w:tcPr>
            <w:tcW w:w="107" w:type="pct"/>
            <w:tcBorders>
              <w:left w:val="nil"/>
              <w:right w:val="nil"/>
            </w:tcBorders>
            <w:noWrap/>
            <w:vAlign w:val="center"/>
          </w:tcPr>
          <w:p w14:paraId="0F29702E" w14:textId="77777777" w:rsidR="00595939" w:rsidRPr="00547282" w:rsidRDefault="00595939" w:rsidP="00567CDC">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43C15B98" w14:textId="20F0ADC9" w:rsidR="00595939" w:rsidRPr="00547282" w:rsidRDefault="00595939" w:rsidP="00567CDC">
            <w:pPr>
              <w:spacing w:before="0" w:after="0" w:line="240" w:lineRule="auto"/>
              <w:jc w:val="right"/>
              <w:rPr>
                <w:rFonts w:cs="Arial"/>
                <w:color w:val="000000"/>
                <w:lang w:eastAsia="pt-BR"/>
              </w:rPr>
            </w:pPr>
          </w:p>
        </w:tc>
      </w:tr>
      <w:tr w:rsidR="00595939" w:rsidRPr="00547282" w14:paraId="471A882C" w14:textId="77777777" w:rsidTr="006A5A88">
        <w:trPr>
          <w:cantSplit/>
          <w:jc w:val="center"/>
        </w:trPr>
        <w:tc>
          <w:tcPr>
            <w:tcW w:w="3211" w:type="pct"/>
            <w:tcBorders>
              <w:left w:val="nil"/>
              <w:right w:val="nil"/>
            </w:tcBorders>
            <w:noWrap/>
          </w:tcPr>
          <w:p w14:paraId="1CE39779" w14:textId="6B11030E" w:rsidR="00595939" w:rsidRPr="00547282" w:rsidRDefault="00595939" w:rsidP="00567CDC">
            <w:pPr>
              <w:spacing w:before="0" w:after="0" w:line="240" w:lineRule="auto"/>
              <w:jc w:val="left"/>
              <w:rPr>
                <w:rFonts w:cs="Arial"/>
                <w:lang w:eastAsia="pt-BR"/>
              </w:rPr>
            </w:pPr>
            <w:r w:rsidRPr="00547282">
              <w:rPr>
                <w:rFonts w:cs="Arial"/>
              </w:rPr>
              <w:t>Atualização e subscrição de software</w:t>
            </w:r>
          </w:p>
        </w:tc>
        <w:tc>
          <w:tcPr>
            <w:tcW w:w="107" w:type="pct"/>
            <w:tcBorders>
              <w:left w:val="nil"/>
              <w:right w:val="nil"/>
            </w:tcBorders>
            <w:noWrap/>
            <w:vAlign w:val="center"/>
          </w:tcPr>
          <w:p w14:paraId="6236CFFA" w14:textId="77777777" w:rsidR="00595939" w:rsidRPr="00547282" w:rsidRDefault="00595939" w:rsidP="00567CDC">
            <w:pPr>
              <w:spacing w:before="0" w:after="0" w:line="240" w:lineRule="auto"/>
              <w:jc w:val="left"/>
              <w:rPr>
                <w:rFonts w:cs="Arial"/>
                <w:lang w:eastAsia="pt-BR"/>
              </w:rPr>
            </w:pPr>
          </w:p>
        </w:tc>
        <w:tc>
          <w:tcPr>
            <w:tcW w:w="107" w:type="pct"/>
            <w:tcBorders>
              <w:left w:val="nil"/>
              <w:right w:val="nil"/>
            </w:tcBorders>
            <w:noWrap/>
            <w:vAlign w:val="center"/>
          </w:tcPr>
          <w:p w14:paraId="63DEF07B"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7ABC8B07" w14:textId="0C72E57F" w:rsidR="00595939" w:rsidRPr="00547282" w:rsidRDefault="00982C00" w:rsidP="00567CDC">
            <w:pPr>
              <w:spacing w:before="0" w:after="0" w:line="240" w:lineRule="auto"/>
              <w:jc w:val="right"/>
              <w:rPr>
                <w:rFonts w:cs="Arial"/>
                <w:lang w:eastAsia="pt-BR"/>
              </w:rPr>
            </w:pPr>
            <w:r w:rsidRPr="00547282">
              <w:rPr>
                <w:rFonts w:cs="Arial"/>
                <w:lang w:eastAsia="pt-BR"/>
              </w:rPr>
              <w:t>(724.547)</w:t>
            </w:r>
          </w:p>
        </w:tc>
        <w:tc>
          <w:tcPr>
            <w:tcW w:w="107" w:type="pct"/>
            <w:tcBorders>
              <w:left w:val="nil"/>
              <w:right w:val="nil"/>
            </w:tcBorders>
            <w:noWrap/>
            <w:vAlign w:val="center"/>
          </w:tcPr>
          <w:p w14:paraId="2E2E7E69"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48B44727" w14:textId="1AE79A61" w:rsidR="00595939" w:rsidRPr="00547282" w:rsidRDefault="00595939" w:rsidP="00567CDC">
            <w:pPr>
              <w:spacing w:before="0" w:after="0" w:line="240" w:lineRule="auto"/>
              <w:jc w:val="right"/>
              <w:rPr>
                <w:rFonts w:cs="Arial"/>
                <w:lang w:eastAsia="pt-BR"/>
              </w:rPr>
            </w:pPr>
            <w:r w:rsidRPr="00547282">
              <w:rPr>
                <w:rFonts w:cs="Arial"/>
              </w:rPr>
              <w:t>(</w:t>
            </w:r>
            <w:r w:rsidR="00BE68D9" w:rsidRPr="00547282">
              <w:rPr>
                <w:rFonts w:cs="Arial"/>
              </w:rPr>
              <w:t>405.517</w:t>
            </w:r>
            <w:r w:rsidRPr="00547282">
              <w:rPr>
                <w:rFonts w:cs="Arial"/>
              </w:rPr>
              <w:t>)</w:t>
            </w:r>
          </w:p>
        </w:tc>
      </w:tr>
      <w:tr w:rsidR="00595939" w:rsidRPr="00547282" w14:paraId="50133F3B" w14:textId="77777777" w:rsidTr="006A5A88">
        <w:trPr>
          <w:cantSplit/>
          <w:jc w:val="center"/>
        </w:trPr>
        <w:tc>
          <w:tcPr>
            <w:tcW w:w="3211" w:type="pct"/>
            <w:tcBorders>
              <w:left w:val="nil"/>
              <w:right w:val="nil"/>
            </w:tcBorders>
            <w:noWrap/>
          </w:tcPr>
          <w:p w14:paraId="6F0984FE" w14:textId="3F3B2A80" w:rsidR="00595939" w:rsidRPr="00547282" w:rsidRDefault="00595939">
            <w:pPr>
              <w:spacing w:before="0" w:after="0" w:line="240" w:lineRule="auto"/>
              <w:jc w:val="left"/>
              <w:rPr>
                <w:rFonts w:cs="Arial"/>
                <w:lang w:eastAsia="pt-BR"/>
              </w:rPr>
            </w:pPr>
            <w:r w:rsidRPr="00547282">
              <w:rPr>
                <w:rFonts w:cs="Arial"/>
              </w:rPr>
              <w:t xml:space="preserve">Serviços de terceiros e </w:t>
            </w:r>
            <w:r w:rsidR="00E41873">
              <w:rPr>
                <w:rFonts w:cs="Arial"/>
              </w:rPr>
              <w:t>desenvolvedores</w:t>
            </w:r>
          </w:p>
        </w:tc>
        <w:tc>
          <w:tcPr>
            <w:tcW w:w="107" w:type="pct"/>
            <w:tcBorders>
              <w:left w:val="nil"/>
              <w:right w:val="nil"/>
            </w:tcBorders>
            <w:noWrap/>
            <w:vAlign w:val="center"/>
          </w:tcPr>
          <w:p w14:paraId="5B3FE514" w14:textId="77777777" w:rsidR="00595939" w:rsidRPr="00547282" w:rsidRDefault="00595939">
            <w:pPr>
              <w:spacing w:before="0" w:after="0" w:line="240" w:lineRule="auto"/>
              <w:jc w:val="left"/>
              <w:rPr>
                <w:rFonts w:cs="Arial"/>
                <w:lang w:eastAsia="pt-BR"/>
              </w:rPr>
            </w:pPr>
          </w:p>
        </w:tc>
        <w:tc>
          <w:tcPr>
            <w:tcW w:w="107" w:type="pct"/>
            <w:tcBorders>
              <w:left w:val="nil"/>
              <w:right w:val="nil"/>
            </w:tcBorders>
            <w:noWrap/>
            <w:vAlign w:val="center"/>
          </w:tcPr>
          <w:p w14:paraId="44648CC4" w14:textId="77777777" w:rsidR="00595939" w:rsidRPr="00547282" w:rsidRDefault="00595939">
            <w:pPr>
              <w:spacing w:before="0" w:after="0" w:line="240" w:lineRule="auto"/>
              <w:jc w:val="right"/>
              <w:rPr>
                <w:rFonts w:cs="Arial"/>
                <w:lang w:eastAsia="pt-BR"/>
              </w:rPr>
            </w:pPr>
          </w:p>
        </w:tc>
        <w:tc>
          <w:tcPr>
            <w:tcW w:w="734" w:type="pct"/>
            <w:tcBorders>
              <w:left w:val="nil"/>
              <w:right w:val="nil"/>
            </w:tcBorders>
            <w:noWrap/>
            <w:vAlign w:val="center"/>
          </w:tcPr>
          <w:p w14:paraId="60791005" w14:textId="2BD20DEB" w:rsidR="00595939" w:rsidRPr="00547282" w:rsidRDefault="00982C00">
            <w:pPr>
              <w:spacing w:before="0" w:after="0" w:line="240" w:lineRule="auto"/>
              <w:jc w:val="right"/>
              <w:rPr>
                <w:rFonts w:cs="Arial"/>
                <w:lang w:eastAsia="pt-BR"/>
              </w:rPr>
            </w:pPr>
            <w:r w:rsidRPr="00547282">
              <w:rPr>
                <w:rFonts w:cs="Arial"/>
                <w:lang w:eastAsia="pt-BR"/>
              </w:rPr>
              <w:t>(701.419)</w:t>
            </w:r>
          </w:p>
        </w:tc>
        <w:tc>
          <w:tcPr>
            <w:tcW w:w="107" w:type="pct"/>
            <w:tcBorders>
              <w:left w:val="nil"/>
              <w:right w:val="nil"/>
            </w:tcBorders>
            <w:noWrap/>
            <w:vAlign w:val="center"/>
          </w:tcPr>
          <w:p w14:paraId="1F688156" w14:textId="77777777" w:rsidR="00595939" w:rsidRPr="00547282" w:rsidRDefault="00595939">
            <w:pPr>
              <w:spacing w:before="0" w:after="0" w:line="240" w:lineRule="auto"/>
              <w:jc w:val="right"/>
              <w:rPr>
                <w:rFonts w:cs="Arial"/>
                <w:lang w:eastAsia="pt-BR"/>
              </w:rPr>
            </w:pPr>
          </w:p>
        </w:tc>
        <w:tc>
          <w:tcPr>
            <w:tcW w:w="734" w:type="pct"/>
            <w:tcBorders>
              <w:left w:val="nil"/>
              <w:right w:val="nil"/>
            </w:tcBorders>
            <w:noWrap/>
            <w:vAlign w:val="center"/>
          </w:tcPr>
          <w:p w14:paraId="07367AD7" w14:textId="7326CE97" w:rsidR="00595939" w:rsidRPr="00547282" w:rsidRDefault="00595939">
            <w:pPr>
              <w:spacing w:before="0" w:after="0" w:line="240" w:lineRule="auto"/>
              <w:jc w:val="right"/>
              <w:rPr>
                <w:rFonts w:cs="Arial"/>
                <w:lang w:eastAsia="pt-BR"/>
              </w:rPr>
            </w:pPr>
            <w:r w:rsidRPr="00547282">
              <w:rPr>
                <w:rFonts w:cs="Arial"/>
              </w:rPr>
              <w:t>(</w:t>
            </w:r>
            <w:r w:rsidR="00BE68D9" w:rsidRPr="00547282">
              <w:rPr>
                <w:rFonts w:cs="Arial"/>
              </w:rPr>
              <w:t>887.017</w:t>
            </w:r>
            <w:r w:rsidRPr="00547282">
              <w:rPr>
                <w:rFonts w:cs="Arial"/>
              </w:rPr>
              <w:t>)</w:t>
            </w:r>
          </w:p>
        </w:tc>
      </w:tr>
      <w:tr w:rsidR="00595939" w:rsidRPr="00547282" w14:paraId="0A26272F" w14:textId="77777777" w:rsidTr="006A5A88">
        <w:trPr>
          <w:cantSplit/>
          <w:jc w:val="center"/>
        </w:trPr>
        <w:tc>
          <w:tcPr>
            <w:tcW w:w="3211" w:type="pct"/>
            <w:tcBorders>
              <w:left w:val="nil"/>
              <w:right w:val="nil"/>
            </w:tcBorders>
            <w:noWrap/>
          </w:tcPr>
          <w:p w14:paraId="728F42C4" w14:textId="67CE1783" w:rsidR="00595939" w:rsidRPr="00547282" w:rsidRDefault="00595939" w:rsidP="00567CDC">
            <w:pPr>
              <w:spacing w:before="0" w:after="0" w:line="240" w:lineRule="auto"/>
              <w:jc w:val="left"/>
              <w:rPr>
                <w:rFonts w:cs="Arial"/>
                <w:lang w:eastAsia="pt-BR"/>
              </w:rPr>
            </w:pPr>
            <w:r w:rsidRPr="00547282">
              <w:rPr>
                <w:rFonts w:cs="Arial"/>
              </w:rPr>
              <w:t>Custos com pessoal</w:t>
            </w:r>
          </w:p>
        </w:tc>
        <w:tc>
          <w:tcPr>
            <w:tcW w:w="107" w:type="pct"/>
            <w:tcBorders>
              <w:left w:val="nil"/>
              <w:right w:val="nil"/>
            </w:tcBorders>
            <w:noWrap/>
            <w:vAlign w:val="center"/>
          </w:tcPr>
          <w:p w14:paraId="7D014087" w14:textId="77777777" w:rsidR="00595939" w:rsidRPr="00547282" w:rsidRDefault="00595939" w:rsidP="00567CDC">
            <w:pPr>
              <w:spacing w:before="0" w:after="0" w:line="240" w:lineRule="auto"/>
              <w:jc w:val="left"/>
              <w:rPr>
                <w:rFonts w:cs="Arial"/>
                <w:lang w:eastAsia="pt-BR"/>
              </w:rPr>
            </w:pPr>
          </w:p>
        </w:tc>
        <w:tc>
          <w:tcPr>
            <w:tcW w:w="107" w:type="pct"/>
            <w:tcBorders>
              <w:left w:val="nil"/>
              <w:right w:val="nil"/>
            </w:tcBorders>
            <w:noWrap/>
            <w:vAlign w:val="center"/>
          </w:tcPr>
          <w:p w14:paraId="33629031"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67427CEB" w14:textId="77777777" w:rsidR="00595939" w:rsidRPr="00547282" w:rsidRDefault="00595939" w:rsidP="00567CDC">
            <w:pPr>
              <w:spacing w:before="0" w:after="0" w:line="240" w:lineRule="auto"/>
              <w:jc w:val="right"/>
              <w:rPr>
                <w:rFonts w:cs="Arial"/>
                <w:lang w:eastAsia="pt-BR"/>
              </w:rPr>
            </w:pPr>
          </w:p>
        </w:tc>
        <w:tc>
          <w:tcPr>
            <w:tcW w:w="107" w:type="pct"/>
            <w:tcBorders>
              <w:left w:val="nil"/>
              <w:right w:val="nil"/>
            </w:tcBorders>
            <w:noWrap/>
            <w:vAlign w:val="center"/>
          </w:tcPr>
          <w:p w14:paraId="7CBF2A65"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4CCA5B87" w14:textId="286EB3EC" w:rsidR="00595939" w:rsidRPr="00547282" w:rsidRDefault="00595939" w:rsidP="00567CDC">
            <w:pPr>
              <w:spacing w:before="0" w:after="0" w:line="240" w:lineRule="auto"/>
              <w:jc w:val="right"/>
              <w:rPr>
                <w:rFonts w:cs="Arial"/>
                <w:lang w:eastAsia="pt-BR"/>
              </w:rPr>
            </w:pPr>
          </w:p>
        </w:tc>
      </w:tr>
      <w:tr w:rsidR="00595939" w:rsidRPr="00547282" w14:paraId="18FD3C04" w14:textId="77777777" w:rsidTr="006A5A88">
        <w:trPr>
          <w:cantSplit/>
          <w:jc w:val="center"/>
        </w:trPr>
        <w:tc>
          <w:tcPr>
            <w:tcW w:w="3211" w:type="pct"/>
            <w:tcBorders>
              <w:left w:val="nil"/>
              <w:right w:val="nil"/>
            </w:tcBorders>
            <w:noWrap/>
          </w:tcPr>
          <w:p w14:paraId="01EED5ED" w14:textId="6868E9AF" w:rsidR="00595939" w:rsidRPr="00547282" w:rsidRDefault="00595939" w:rsidP="00567CDC">
            <w:pPr>
              <w:spacing w:before="0" w:after="0" w:line="240" w:lineRule="auto"/>
              <w:jc w:val="left"/>
              <w:rPr>
                <w:rFonts w:cs="Arial"/>
                <w:lang w:eastAsia="pt-BR"/>
              </w:rPr>
            </w:pPr>
            <w:r w:rsidRPr="00547282">
              <w:rPr>
                <w:rFonts w:cs="Arial"/>
              </w:rPr>
              <w:t xml:space="preserve">  Salários</w:t>
            </w:r>
          </w:p>
        </w:tc>
        <w:tc>
          <w:tcPr>
            <w:tcW w:w="107" w:type="pct"/>
            <w:tcBorders>
              <w:left w:val="nil"/>
              <w:right w:val="nil"/>
            </w:tcBorders>
            <w:noWrap/>
            <w:vAlign w:val="center"/>
          </w:tcPr>
          <w:p w14:paraId="42918D8F" w14:textId="77777777" w:rsidR="00595939" w:rsidRPr="00547282" w:rsidRDefault="00595939" w:rsidP="00567CDC">
            <w:pPr>
              <w:spacing w:before="0" w:after="0" w:line="240" w:lineRule="auto"/>
              <w:jc w:val="left"/>
              <w:rPr>
                <w:rFonts w:cs="Arial"/>
                <w:lang w:eastAsia="pt-BR"/>
              </w:rPr>
            </w:pPr>
          </w:p>
        </w:tc>
        <w:tc>
          <w:tcPr>
            <w:tcW w:w="107" w:type="pct"/>
            <w:tcBorders>
              <w:left w:val="nil"/>
              <w:right w:val="nil"/>
            </w:tcBorders>
            <w:noWrap/>
            <w:vAlign w:val="center"/>
          </w:tcPr>
          <w:p w14:paraId="218A54E7"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52E7EC19" w14:textId="5FC5688C" w:rsidR="00595939" w:rsidRPr="00547282" w:rsidRDefault="00982C00" w:rsidP="00567CDC">
            <w:pPr>
              <w:spacing w:before="0" w:after="0" w:line="240" w:lineRule="auto"/>
              <w:jc w:val="right"/>
              <w:rPr>
                <w:rFonts w:cs="Arial"/>
                <w:lang w:eastAsia="pt-BR"/>
              </w:rPr>
            </w:pPr>
            <w:r w:rsidRPr="00547282">
              <w:rPr>
                <w:rFonts w:cs="Arial"/>
                <w:lang w:eastAsia="pt-BR"/>
              </w:rPr>
              <w:t>(186.716)</w:t>
            </w:r>
          </w:p>
        </w:tc>
        <w:tc>
          <w:tcPr>
            <w:tcW w:w="107" w:type="pct"/>
            <w:tcBorders>
              <w:left w:val="nil"/>
              <w:right w:val="nil"/>
            </w:tcBorders>
            <w:noWrap/>
            <w:vAlign w:val="center"/>
          </w:tcPr>
          <w:p w14:paraId="26594E2E"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4B18FF0C" w14:textId="75AF06F2" w:rsidR="00595939" w:rsidRPr="00547282" w:rsidRDefault="00595939" w:rsidP="00567CDC">
            <w:pPr>
              <w:spacing w:before="0" w:after="0" w:line="240" w:lineRule="auto"/>
              <w:jc w:val="right"/>
              <w:rPr>
                <w:rFonts w:cs="Arial"/>
                <w:lang w:eastAsia="pt-BR"/>
              </w:rPr>
            </w:pPr>
            <w:r w:rsidRPr="00547282">
              <w:rPr>
                <w:rFonts w:cs="Arial"/>
                <w:lang w:eastAsia="pt-BR"/>
              </w:rPr>
              <w:t>(</w:t>
            </w:r>
            <w:r w:rsidR="00BE68D9" w:rsidRPr="00547282">
              <w:rPr>
                <w:rFonts w:cs="Arial"/>
                <w:lang w:eastAsia="pt-BR"/>
              </w:rPr>
              <w:t>183.598</w:t>
            </w:r>
            <w:r w:rsidRPr="00547282">
              <w:rPr>
                <w:rFonts w:cs="Arial"/>
                <w:lang w:eastAsia="pt-BR"/>
              </w:rPr>
              <w:t>)</w:t>
            </w:r>
          </w:p>
        </w:tc>
      </w:tr>
      <w:tr w:rsidR="00595939" w:rsidRPr="00547282" w14:paraId="1D623407" w14:textId="77777777" w:rsidTr="006A5A88">
        <w:trPr>
          <w:cantSplit/>
          <w:jc w:val="center"/>
        </w:trPr>
        <w:tc>
          <w:tcPr>
            <w:tcW w:w="3211" w:type="pct"/>
            <w:tcBorders>
              <w:left w:val="nil"/>
              <w:right w:val="nil"/>
            </w:tcBorders>
            <w:noWrap/>
          </w:tcPr>
          <w:p w14:paraId="0F1EC80C" w14:textId="1BD9CA66" w:rsidR="00595939" w:rsidRPr="00547282" w:rsidRDefault="00595939" w:rsidP="00567CDC">
            <w:pPr>
              <w:spacing w:before="0" w:after="0" w:line="240" w:lineRule="auto"/>
              <w:jc w:val="left"/>
              <w:rPr>
                <w:rFonts w:cs="Arial"/>
                <w:lang w:eastAsia="pt-BR"/>
              </w:rPr>
            </w:pPr>
            <w:r w:rsidRPr="00547282">
              <w:rPr>
                <w:rFonts w:cs="Arial"/>
              </w:rPr>
              <w:t xml:space="preserve">  Encargos sociais</w:t>
            </w:r>
          </w:p>
        </w:tc>
        <w:tc>
          <w:tcPr>
            <w:tcW w:w="107" w:type="pct"/>
            <w:tcBorders>
              <w:left w:val="nil"/>
              <w:right w:val="nil"/>
            </w:tcBorders>
            <w:noWrap/>
            <w:vAlign w:val="center"/>
          </w:tcPr>
          <w:p w14:paraId="2AED30C1" w14:textId="77777777" w:rsidR="00595939" w:rsidRPr="00547282" w:rsidRDefault="00595939" w:rsidP="00567CDC">
            <w:pPr>
              <w:spacing w:before="0" w:after="0" w:line="240" w:lineRule="auto"/>
              <w:jc w:val="left"/>
              <w:rPr>
                <w:rFonts w:cs="Arial"/>
                <w:lang w:eastAsia="pt-BR"/>
              </w:rPr>
            </w:pPr>
          </w:p>
        </w:tc>
        <w:tc>
          <w:tcPr>
            <w:tcW w:w="107" w:type="pct"/>
            <w:tcBorders>
              <w:left w:val="nil"/>
              <w:right w:val="nil"/>
            </w:tcBorders>
            <w:noWrap/>
            <w:vAlign w:val="center"/>
          </w:tcPr>
          <w:p w14:paraId="217D0B52"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552817FD" w14:textId="150791D4" w:rsidR="00595939" w:rsidRPr="00547282" w:rsidRDefault="00982C00" w:rsidP="00567CDC">
            <w:pPr>
              <w:spacing w:before="0" w:after="0" w:line="240" w:lineRule="auto"/>
              <w:jc w:val="right"/>
              <w:rPr>
                <w:rFonts w:cs="Arial"/>
                <w:lang w:eastAsia="pt-BR"/>
              </w:rPr>
            </w:pPr>
            <w:r w:rsidRPr="00547282">
              <w:rPr>
                <w:rFonts w:cs="Arial"/>
                <w:lang w:eastAsia="pt-BR"/>
              </w:rPr>
              <w:t>(120.615</w:t>
            </w:r>
            <w:r w:rsidR="0037142C" w:rsidRPr="00547282">
              <w:rPr>
                <w:rFonts w:cs="Arial"/>
                <w:lang w:eastAsia="pt-BR"/>
              </w:rPr>
              <w:t>)</w:t>
            </w:r>
          </w:p>
        </w:tc>
        <w:tc>
          <w:tcPr>
            <w:tcW w:w="107" w:type="pct"/>
            <w:tcBorders>
              <w:left w:val="nil"/>
              <w:right w:val="nil"/>
            </w:tcBorders>
            <w:noWrap/>
            <w:vAlign w:val="center"/>
          </w:tcPr>
          <w:p w14:paraId="7E2D1E85"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23F8DDD0" w14:textId="7B46D8C8" w:rsidR="00595939" w:rsidRPr="00547282" w:rsidRDefault="00595939" w:rsidP="00567CDC">
            <w:pPr>
              <w:spacing w:before="0" w:after="0" w:line="240" w:lineRule="auto"/>
              <w:jc w:val="right"/>
              <w:rPr>
                <w:rFonts w:cs="Arial"/>
                <w:lang w:eastAsia="pt-BR"/>
              </w:rPr>
            </w:pPr>
            <w:r w:rsidRPr="00547282">
              <w:rPr>
                <w:rFonts w:cs="Arial"/>
                <w:lang w:eastAsia="pt-BR"/>
              </w:rPr>
              <w:t>(</w:t>
            </w:r>
            <w:r w:rsidR="00BE68D9" w:rsidRPr="00547282">
              <w:rPr>
                <w:rFonts w:cs="Arial"/>
                <w:lang w:eastAsia="pt-BR"/>
              </w:rPr>
              <w:t>115.395</w:t>
            </w:r>
            <w:r w:rsidRPr="00547282">
              <w:rPr>
                <w:rFonts w:cs="Arial"/>
                <w:lang w:eastAsia="pt-BR"/>
              </w:rPr>
              <w:t>)</w:t>
            </w:r>
          </w:p>
        </w:tc>
      </w:tr>
      <w:tr w:rsidR="00595939" w:rsidRPr="00547282" w14:paraId="17C072D3" w14:textId="77777777" w:rsidTr="006A5A88">
        <w:trPr>
          <w:cantSplit/>
          <w:jc w:val="center"/>
        </w:trPr>
        <w:tc>
          <w:tcPr>
            <w:tcW w:w="3211" w:type="pct"/>
            <w:tcBorders>
              <w:left w:val="nil"/>
              <w:right w:val="nil"/>
            </w:tcBorders>
            <w:noWrap/>
          </w:tcPr>
          <w:p w14:paraId="5FE6D421" w14:textId="27CABCB3" w:rsidR="00595939" w:rsidRPr="00547282" w:rsidRDefault="00595939" w:rsidP="00567CDC">
            <w:pPr>
              <w:spacing w:before="0" w:after="0" w:line="240" w:lineRule="auto"/>
              <w:jc w:val="left"/>
              <w:rPr>
                <w:rFonts w:cs="Arial"/>
                <w:lang w:eastAsia="pt-BR"/>
              </w:rPr>
            </w:pPr>
            <w:r w:rsidRPr="00547282">
              <w:rPr>
                <w:rFonts w:cs="Arial"/>
              </w:rPr>
              <w:t xml:space="preserve">  Benefícios e outros</w:t>
            </w:r>
          </w:p>
        </w:tc>
        <w:tc>
          <w:tcPr>
            <w:tcW w:w="107" w:type="pct"/>
            <w:tcBorders>
              <w:left w:val="nil"/>
              <w:right w:val="nil"/>
            </w:tcBorders>
            <w:noWrap/>
            <w:vAlign w:val="center"/>
          </w:tcPr>
          <w:p w14:paraId="3564CF27" w14:textId="77777777" w:rsidR="00595939" w:rsidRPr="00547282" w:rsidRDefault="00595939" w:rsidP="00567CDC">
            <w:pPr>
              <w:spacing w:before="0" w:after="0" w:line="240" w:lineRule="auto"/>
              <w:jc w:val="left"/>
              <w:rPr>
                <w:rFonts w:cs="Arial"/>
                <w:lang w:eastAsia="pt-BR"/>
              </w:rPr>
            </w:pPr>
          </w:p>
        </w:tc>
        <w:tc>
          <w:tcPr>
            <w:tcW w:w="107" w:type="pct"/>
            <w:tcBorders>
              <w:left w:val="nil"/>
              <w:right w:val="nil"/>
            </w:tcBorders>
            <w:noWrap/>
            <w:vAlign w:val="center"/>
          </w:tcPr>
          <w:p w14:paraId="5018B475"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5ECFC91D" w14:textId="63B86AC8" w:rsidR="00595939" w:rsidRPr="00547282" w:rsidRDefault="0037142C" w:rsidP="00567CDC">
            <w:pPr>
              <w:spacing w:before="0" w:after="0" w:line="240" w:lineRule="auto"/>
              <w:jc w:val="right"/>
              <w:rPr>
                <w:rFonts w:cs="Arial"/>
                <w:lang w:eastAsia="pt-BR"/>
              </w:rPr>
            </w:pPr>
            <w:r w:rsidRPr="00547282">
              <w:rPr>
                <w:rFonts w:cs="Arial"/>
                <w:lang w:eastAsia="pt-BR"/>
              </w:rPr>
              <w:t>(62.480)</w:t>
            </w:r>
          </w:p>
        </w:tc>
        <w:tc>
          <w:tcPr>
            <w:tcW w:w="107" w:type="pct"/>
            <w:tcBorders>
              <w:left w:val="nil"/>
              <w:right w:val="nil"/>
            </w:tcBorders>
            <w:noWrap/>
            <w:vAlign w:val="center"/>
          </w:tcPr>
          <w:p w14:paraId="64634ADB"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503B8DEC" w14:textId="410B6205" w:rsidR="00595939" w:rsidRPr="00547282" w:rsidRDefault="00595939" w:rsidP="00567CDC">
            <w:pPr>
              <w:spacing w:before="0" w:after="0" w:line="240" w:lineRule="auto"/>
              <w:jc w:val="right"/>
              <w:rPr>
                <w:rFonts w:cs="Arial"/>
                <w:lang w:eastAsia="pt-BR"/>
              </w:rPr>
            </w:pPr>
            <w:r w:rsidRPr="00547282">
              <w:rPr>
                <w:rFonts w:cs="Arial"/>
                <w:lang w:eastAsia="pt-BR"/>
              </w:rPr>
              <w:t>(</w:t>
            </w:r>
            <w:r w:rsidR="00BE68D9" w:rsidRPr="00547282">
              <w:rPr>
                <w:rFonts w:cs="Arial"/>
                <w:lang w:eastAsia="pt-BR"/>
              </w:rPr>
              <w:t>61.069</w:t>
            </w:r>
            <w:r w:rsidRPr="00547282">
              <w:rPr>
                <w:rFonts w:cs="Arial"/>
                <w:lang w:eastAsia="pt-BR"/>
              </w:rPr>
              <w:t>)</w:t>
            </w:r>
          </w:p>
        </w:tc>
      </w:tr>
      <w:tr w:rsidR="00BE68D9" w:rsidRPr="00547282" w14:paraId="68BF56EE" w14:textId="77777777" w:rsidTr="006A5A88">
        <w:trPr>
          <w:cantSplit/>
          <w:jc w:val="center"/>
        </w:trPr>
        <w:tc>
          <w:tcPr>
            <w:tcW w:w="3211" w:type="pct"/>
            <w:tcBorders>
              <w:left w:val="nil"/>
              <w:right w:val="nil"/>
            </w:tcBorders>
            <w:noWrap/>
          </w:tcPr>
          <w:p w14:paraId="4D5C0BBE" w14:textId="306B56E0" w:rsidR="00BE68D9" w:rsidRPr="00547282" w:rsidRDefault="00BE68D9" w:rsidP="00567CDC">
            <w:pPr>
              <w:spacing w:before="0" w:after="0" w:line="240" w:lineRule="auto"/>
              <w:jc w:val="left"/>
              <w:rPr>
                <w:rFonts w:cs="Arial"/>
              </w:rPr>
            </w:pPr>
            <w:r w:rsidRPr="00547282">
              <w:rPr>
                <w:rFonts w:cs="Arial"/>
              </w:rPr>
              <w:t xml:space="preserve"> Outros custos</w:t>
            </w:r>
          </w:p>
        </w:tc>
        <w:tc>
          <w:tcPr>
            <w:tcW w:w="107" w:type="pct"/>
            <w:tcBorders>
              <w:left w:val="nil"/>
              <w:right w:val="nil"/>
            </w:tcBorders>
            <w:noWrap/>
            <w:vAlign w:val="center"/>
          </w:tcPr>
          <w:p w14:paraId="5F3B4E90" w14:textId="77777777" w:rsidR="00BE68D9" w:rsidRPr="00547282" w:rsidRDefault="00BE68D9" w:rsidP="00567CDC">
            <w:pPr>
              <w:spacing w:before="0" w:after="0" w:line="240" w:lineRule="auto"/>
              <w:jc w:val="left"/>
              <w:rPr>
                <w:rFonts w:cs="Arial"/>
                <w:lang w:eastAsia="pt-BR"/>
              </w:rPr>
            </w:pPr>
          </w:p>
        </w:tc>
        <w:tc>
          <w:tcPr>
            <w:tcW w:w="107" w:type="pct"/>
            <w:tcBorders>
              <w:left w:val="nil"/>
              <w:right w:val="nil"/>
            </w:tcBorders>
            <w:noWrap/>
            <w:vAlign w:val="center"/>
          </w:tcPr>
          <w:p w14:paraId="0141E2A7" w14:textId="77777777" w:rsidR="00BE68D9" w:rsidRPr="00547282" w:rsidRDefault="00BE68D9" w:rsidP="00567CDC">
            <w:pPr>
              <w:spacing w:before="0" w:after="0" w:line="240" w:lineRule="auto"/>
              <w:jc w:val="right"/>
              <w:rPr>
                <w:rFonts w:cs="Arial"/>
                <w:lang w:eastAsia="pt-BR"/>
              </w:rPr>
            </w:pPr>
          </w:p>
        </w:tc>
        <w:tc>
          <w:tcPr>
            <w:tcW w:w="734" w:type="pct"/>
            <w:tcBorders>
              <w:left w:val="nil"/>
              <w:right w:val="nil"/>
            </w:tcBorders>
            <w:noWrap/>
            <w:vAlign w:val="center"/>
          </w:tcPr>
          <w:p w14:paraId="57A0C934" w14:textId="6FC18571" w:rsidR="00BE68D9" w:rsidRPr="00547282" w:rsidRDefault="0037142C" w:rsidP="00567CDC">
            <w:pPr>
              <w:spacing w:before="0" w:after="0" w:line="240" w:lineRule="auto"/>
              <w:jc w:val="right"/>
              <w:rPr>
                <w:rFonts w:cs="Arial"/>
                <w:lang w:eastAsia="pt-BR"/>
              </w:rPr>
            </w:pPr>
            <w:r w:rsidRPr="00547282">
              <w:rPr>
                <w:rFonts w:cs="Arial"/>
                <w:lang w:eastAsia="pt-BR"/>
              </w:rPr>
              <w:t>(17.775)</w:t>
            </w:r>
          </w:p>
        </w:tc>
        <w:tc>
          <w:tcPr>
            <w:tcW w:w="107" w:type="pct"/>
            <w:tcBorders>
              <w:left w:val="nil"/>
              <w:right w:val="nil"/>
            </w:tcBorders>
            <w:noWrap/>
            <w:vAlign w:val="center"/>
          </w:tcPr>
          <w:p w14:paraId="4E53B3FF" w14:textId="77777777" w:rsidR="00BE68D9" w:rsidRPr="00547282" w:rsidRDefault="00BE68D9" w:rsidP="00567CDC">
            <w:pPr>
              <w:spacing w:before="0" w:after="0" w:line="240" w:lineRule="auto"/>
              <w:jc w:val="right"/>
              <w:rPr>
                <w:rFonts w:cs="Arial"/>
                <w:lang w:eastAsia="pt-BR"/>
              </w:rPr>
            </w:pPr>
          </w:p>
        </w:tc>
        <w:tc>
          <w:tcPr>
            <w:tcW w:w="734" w:type="pct"/>
            <w:tcBorders>
              <w:left w:val="nil"/>
              <w:right w:val="nil"/>
            </w:tcBorders>
            <w:noWrap/>
            <w:vAlign w:val="center"/>
          </w:tcPr>
          <w:p w14:paraId="7C2D1659" w14:textId="563E0030" w:rsidR="00BE68D9" w:rsidRPr="00547282" w:rsidRDefault="00BE68D9" w:rsidP="00567CDC">
            <w:pPr>
              <w:spacing w:before="0" w:after="0" w:line="240" w:lineRule="auto"/>
              <w:jc w:val="right"/>
              <w:rPr>
                <w:rFonts w:cs="Arial"/>
              </w:rPr>
            </w:pPr>
            <w:r w:rsidRPr="00547282">
              <w:rPr>
                <w:rFonts w:cs="Arial"/>
              </w:rPr>
              <w:t>(3.161)</w:t>
            </w:r>
          </w:p>
        </w:tc>
      </w:tr>
      <w:tr w:rsidR="00595939" w:rsidRPr="00547282" w14:paraId="7A1B3068" w14:textId="77777777" w:rsidTr="006A5A88">
        <w:trPr>
          <w:cantSplit/>
          <w:jc w:val="center"/>
        </w:trPr>
        <w:tc>
          <w:tcPr>
            <w:tcW w:w="3211" w:type="pct"/>
            <w:tcBorders>
              <w:left w:val="nil"/>
              <w:right w:val="nil"/>
            </w:tcBorders>
            <w:noWrap/>
          </w:tcPr>
          <w:p w14:paraId="420ADE05" w14:textId="74724FAA" w:rsidR="00595939" w:rsidRPr="00547282" w:rsidRDefault="00595939" w:rsidP="00567CDC">
            <w:pPr>
              <w:spacing w:before="0" w:after="0" w:line="240" w:lineRule="auto"/>
              <w:jc w:val="left"/>
              <w:rPr>
                <w:rFonts w:cs="Arial"/>
                <w:lang w:eastAsia="pt-BR"/>
              </w:rPr>
            </w:pPr>
            <w:r w:rsidRPr="00547282">
              <w:rPr>
                <w:rFonts w:cs="Arial"/>
              </w:rPr>
              <w:t>Depreciação e amortização</w:t>
            </w:r>
          </w:p>
        </w:tc>
        <w:tc>
          <w:tcPr>
            <w:tcW w:w="107" w:type="pct"/>
            <w:tcBorders>
              <w:left w:val="nil"/>
              <w:right w:val="nil"/>
            </w:tcBorders>
            <w:noWrap/>
            <w:vAlign w:val="center"/>
          </w:tcPr>
          <w:p w14:paraId="35F433AB" w14:textId="77777777" w:rsidR="00595939" w:rsidRPr="00547282" w:rsidRDefault="00595939" w:rsidP="00567CDC">
            <w:pPr>
              <w:spacing w:before="0" w:after="0" w:line="240" w:lineRule="auto"/>
              <w:jc w:val="left"/>
              <w:rPr>
                <w:rFonts w:cs="Arial"/>
                <w:lang w:eastAsia="pt-BR"/>
              </w:rPr>
            </w:pPr>
          </w:p>
        </w:tc>
        <w:tc>
          <w:tcPr>
            <w:tcW w:w="107" w:type="pct"/>
            <w:tcBorders>
              <w:left w:val="nil"/>
              <w:right w:val="nil"/>
            </w:tcBorders>
            <w:noWrap/>
            <w:vAlign w:val="center"/>
          </w:tcPr>
          <w:p w14:paraId="56D523AF"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49C6DC65" w14:textId="789D7CA1" w:rsidR="00595939" w:rsidRPr="00547282" w:rsidRDefault="0037142C" w:rsidP="00567CDC">
            <w:pPr>
              <w:spacing w:before="0" w:after="0" w:line="240" w:lineRule="auto"/>
              <w:jc w:val="right"/>
              <w:rPr>
                <w:rFonts w:cs="Arial"/>
                <w:lang w:eastAsia="pt-BR"/>
              </w:rPr>
            </w:pPr>
            <w:r w:rsidRPr="00547282">
              <w:rPr>
                <w:rFonts w:cs="Arial"/>
                <w:lang w:eastAsia="pt-BR"/>
              </w:rPr>
              <w:t>(115.030)</w:t>
            </w:r>
          </w:p>
        </w:tc>
        <w:tc>
          <w:tcPr>
            <w:tcW w:w="107" w:type="pct"/>
            <w:tcBorders>
              <w:left w:val="nil"/>
              <w:right w:val="nil"/>
            </w:tcBorders>
            <w:noWrap/>
            <w:vAlign w:val="center"/>
          </w:tcPr>
          <w:p w14:paraId="6D01F724"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7F7301DB" w14:textId="313584FE" w:rsidR="00595939" w:rsidRPr="00547282" w:rsidRDefault="00595939" w:rsidP="00567CDC">
            <w:pPr>
              <w:spacing w:before="0" w:after="0" w:line="240" w:lineRule="auto"/>
              <w:jc w:val="right"/>
              <w:rPr>
                <w:rFonts w:cs="Arial"/>
                <w:lang w:eastAsia="pt-BR"/>
              </w:rPr>
            </w:pPr>
            <w:r w:rsidRPr="00547282">
              <w:rPr>
                <w:rFonts w:cs="Arial"/>
              </w:rPr>
              <w:t>(</w:t>
            </w:r>
            <w:r w:rsidR="00BE68D9" w:rsidRPr="00547282">
              <w:rPr>
                <w:rFonts w:cs="Arial"/>
              </w:rPr>
              <w:t>113.912</w:t>
            </w:r>
            <w:r w:rsidRPr="00547282">
              <w:rPr>
                <w:rFonts w:cs="Arial"/>
              </w:rPr>
              <w:t>)</w:t>
            </w:r>
          </w:p>
        </w:tc>
      </w:tr>
      <w:tr w:rsidR="00595939" w:rsidRPr="00547282" w14:paraId="43B9C1FA" w14:textId="77777777" w:rsidTr="006A5A88">
        <w:trPr>
          <w:cantSplit/>
          <w:jc w:val="center"/>
        </w:trPr>
        <w:tc>
          <w:tcPr>
            <w:tcW w:w="3211" w:type="pct"/>
            <w:tcBorders>
              <w:left w:val="nil"/>
              <w:right w:val="nil"/>
            </w:tcBorders>
            <w:noWrap/>
          </w:tcPr>
          <w:p w14:paraId="001CFDBF" w14:textId="6F829E91" w:rsidR="00595939" w:rsidRPr="00547282" w:rsidRDefault="00595939" w:rsidP="00567CDC">
            <w:pPr>
              <w:spacing w:before="0" w:after="0" w:line="240" w:lineRule="auto"/>
              <w:jc w:val="left"/>
              <w:rPr>
                <w:rFonts w:cs="Arial"/>
                <w:color w:val="000000"/>
                <w:lang w:eastAsia="pt-BR"/>
              </w:rPr>
            </w:pPr>
            <w:r w:rsidRPr="00547282">
              <w:rPr>
                <w:rFonts w:cs="Arial"/>
              </w:rPr>
              <w:t>Locação e manutenção de equipamentos</w:t>
            </w:r>
          </w:p>
        </w:tc>
        <w:tc>
          <w:tcPr>
            <w:tcW w:w="107" w:type="pct"/>
            <w:tcBorders>
              <w:left w:val="nil"/>
              <w:right w:val="nil"/>
            </w:tcBorders>
            <w:noWrap/>
            <w:vAlign w:val="center"/>
          </w:tcPr>
          <w:p w14:paraId="733F3484" w14:textId="77777777" w:rsidR="00595939" w:rsidRPr="00547282" w:rsidRDefault="00595939" w:rsidP="00567CDC">
            <w:pPr>
              <w:spacing w:before="0" w:after="0" w:line="240" w:lineRule="auto"/>
              <w:jc w:val="left"/>
              <w:rPr>
                <w:rFonts w:cs="Arial"/>
                <w:color w:val="000000"/>
                <w:lang w:eastAsia="pt-BR"/>
              </w:rPr>
            </w:pPr>
          </w:p>
        </w:tc>
        <w:tc>
          <w:tcPr>
            <w:tcW w:w="107" w:type="pct"/>
            <w:tcBorders>
              <w:left w:val="nil"/>
              <w:right w:val="nil"/>
            </w:tcBorders>
            <w:noWrap/>
            <w:vAlign w:val="center"/>
          </w:tcPr>
          <w:p w14:paraId="756711F7"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0E2936C8" w14:textId="6F6BF367" w:rsidR="00595939" w:rsidRPr="00547282" w:rsidRDefault="0037142C" w:rsidP="00567CDC">
            <w:pPr>
              <w:spacing w:before="0" w:after="0" w:line="240" w:lineRule="auto"/>
              <w:jc w:val="right"/>
              <w:rPr>
                <w:rFonts w:cs="Arial"/>
                <w:lang w:eastAsia="pt-BR"/>
              </w:rPr>
            </w:pPr>
            <w:r w:rsidRPr="00547282">
              <w:rPr>
                <w:rFonts w:cs="Arial"/>
                <w:lang w:eastAsia="pt-BR"/>
              </w:rPr>
              <w:t>(11.</w:t>
            </w:r>
            <w:r w:rsidR="00032227" w:rsidRPr="00547282">
              <w:rPr>
                <w:rFonts w:cs="Arial"/>
                <w:lang w:eastAsia="pt-BR"/>
              </w:rPr>
              <w:t>717)</w:t>
            </w:r>
          </w:p>
        </w:tc>
        <w:tc>
          <w:tcPr>
            <w:tcW w:w="107" w:type="pct"/>
            <w:tcBorders>
              <w:left w:val="nil"/>
              <w:right w:val="nil"/>
            </w:tcBorders>
            <w:noWrap/>
            <w:vAlign w:val="center"/>
          </w:tcPr>
          <w:p w14:paraId="5E27487B" w14:textId="77777777" w:rsidR="00595939" w:rsidRPr="00547282" w:rsidRDefault="00595939" w:rsidP="00567CDC">
            <w:pPr>
              <w:spacing w:before="0" w:after="0" w:line="240" w:lineRule="auto"/>
              <w:jc w:val="right"/>
              <w:rPr>
                <w:rFonts w:cs="Arial"/>
                <w:color w:val="000000"/>
                <w:lang w:eastAsia="pt-BR"/>
              </w:rPr>
            </w:pPr>
          </w:p>
        </w:tc>
        <w:tc>
          <w:tcPr>
            <w:tcW w:w="734" w:type="pct"/>
            <w:tcBorders>
              <w:left w:val="nil"/>
              <w:right w:val="nil"/>
            </w:tcBorders>
            <w:noWrap/>
            <w:vAlign w:val="center"/>
          </w:tcPr>
          <w:p w14:paraId="24148EDF" w14:textId="288879C3" w:rsidR="00595939" w:rsidRPr="00547282" w:rsidRDefault="00595939" w:rsidP="00567CDC">
            <w:pPr>
              <w:spacing w:before="0" w:after="0" w:line="240" w:lineRule="auto"/>
              <w:jc w:val="right"/>
              <w:rPr>
                <w:rFonts w:cs="Arial"/>
                <w:color w:val="000000"/>
                <w:lang w:eastAsia="pt-BR"/>
              </w:rPr>
            </w:pPr>
            <w:r w:rsidRPr="00547282">
              <w:rPr>
                <w:rFonts w:cs="Arial"/>
              </w:rPr>
              <w:t>(</w:t>
            </w:r>
            <w:r w:rsidR="00BE68D9" w:rsidRPr="00547282">
              <w:rPr>
                <w:rFonts w:cs="Arial"/>
              </w:rPr>
              <w:t>19.312</w:t>
            </w:r>
            <w:r w:rsidRPr="00547282">
              <w:rPr>
                <w:rFonts w:cs="Arial"/>
              </w:rPr>
              <w:t>)</w:t>
            </w:r>
          </w:p>
        </w:tc>
      </w:tr>
      <w:tr w:rsidR="00595939" w:rsidRPr="00547282" w14:paraId="7F738E35" w14:textId="77777777" w:rsidTr="006A5A88">
        <w:trPr>
          <w:cantSplit/>
          <w:jc w:val="center"/>
        </w:trPr>
        <w:tc>
          <w:tcPr>
            <w:tcW w:w="3211" w:type="pct"/>
            <w:tcBorders>
              <w:left w:val="nil"/>
              <w:right w:val="nil"/>
            </w:tcBorders>
            <w:noWrap/>
          </w:tcPr>
          <w:p w14:paraId="485359CE" w14:textId="780FFDEF" w:rsidR="00595939" w:rsidRPr="00547282" w:rsidRDefault="00595939" w:rsidP="00567CDC">
            <w:pPr>
              <w:spacing w:before="0" w:after="0" w:line="240" w:lineRule="auto"/>
              <w:jc w:val="left"/>
              <w:rPr>
                <w:rFonts w:cs="Arial"/>
                <w:color w:val="000000"/>
                <w:lang w:eastAsia="pt-BR"/>
              </w:rPr>
            </w:pPr>
            <w:r w:rsidRPr="00547282">
              <w:rPr>
                <w:rFonts w:cs="Arial"/>
              </w:rPr>
              <w:t>Outros custos</w:t>
            </w:r>
          </w:p>
        </w:tc>
        <w:tc>
          <w:tcPr>
            <w:tcW w:w="107" w:type="pct"/>
            <w:tcBorders>
              <w:left w:val="nil"/>
              <w:right w:val="nil"/>
            </w:tcBorders>
            <w:noWrap/>
            <w:vAlign w:val="center"/>
          </w:tcPr>
          <w:p w14:paraId="40A90057" w14:textId="77777777" w:rsidR="00595939" w:rsidRPr="00547282" w:rsidRDefault="00595939" w:rsidP="00567CDC">
            <w:pPr>
              <w:spacing w:before="0" w:after="0" w:line="240" w:lineRule="auto"/>
              <w:jc w:val="left"/>
              <w:rPr>
                <w:rFonts w:cs="Arial"/>
                <w:color w:val="000000"/>
                <w:lang w:eastAsia="pt-BR"/>
              </w:rPr>
            </w:pPr>
          </w:p>
        </w:tc>
        <w:tc>
          <w:tcPr>
            <w:tcW w:w="107" w:type="pct"/>
            <w:tcBorders>
              <w:left w:val="nil"/>
              <w:right w:val="nil"/>
            </w:tcBorders>
            <w:noWrap/>
            <w:vAlign w:val="center"/>
          </w:tcPr>
          <w:p w14:paraId="17235442" w14:textId="77777777" w:rsidR="00595939" w:rsidRPr="00547282" w:rsidRDefault="00595939" w:rsidP="00567CDC">
            <w:pPr>
              <w:spacing w:before="0" w:after="0" w:line="240" w:lineRule="auto"/>
              <w:jc w:val="right"/>
              <w:rPr>
                <w:rFonts w:cs="Arial"/>
                <w:lang w:eastAsia="pt-BR"/>
              </w:rPr>
            </w:pPr>
          </w:p>
        </w:tc>
        <w:tc>
          <w:tcPr>
            <w:tcW w:w="734" w:type="pct"/>
            <w:tcBorders>
              <w:left w:val="nil"/>
              <w:right w:val="nil"/>
            </w:tcBorders>
            <w:noWrap/>
            <w:vAlign w:val="center"/>
          </w:tcPr>
          <w:p w14:paraId="416424D2" w14:textId="13C59A9F" w:rsidR="00595939" w:rsidRPr="00547282" w:rsidRDefault="00032227" w:rsidP="00567CDC">
            <w:pPr>
              <w:spacing w:before="0" w:after="0" w:line="240" w:lineRule="auto"/>
              <w:jc w:val="right"/>
              <w:rPr>
                <w:rFonts w:cs="Arial"/>
                <w:lang w:eastAsia="pt-BR"/>
              </w:rPr>
            </w:pPr>
            <w:r w:rsidRPr="00547282">
              <w:rPr>
                <w:rFonts w:cs="Arial"/>
                <w:lang w:eastAsia="pt-BR"/>
              </w:rPr>
              <w:t>(7.234)</w:t>
            </w:r>
          </w:p>
        </w:tc>
        <w:tc>
          <w:tcPr>
            <w:tcW w:w="107" w:type="pct"/>
            <w:tcBorders>
              <w:left w:val="nil"/>
              <w:right w:val="nil"/>
            </w:tcBorders>
            <w:noWrap/>
            <w:vAlign w:val="center"/>
          </w:tcPr>
          <w:p w14:paraId="39E552A6" w14:textId="77777777" w:rsidR="00595939" w:rsidRPr="00547282" w:rsidRDefault="00595939" w:rsidP="00567CDC">
            <w:pPr>
              <w:spacing w:before="0" w:after="0" w:line="240" w:lineRule="auto"/>
              <w:jc w:val="right"/>
              <w:rPr>
                <w:rFonts w:cs="Arial"/>
                <w:color w:val="000000"/>
                <w:lang w:eastAsia="pt-BR"/>
              </w:rPr>
            </w:pPr>
          </w:p>
        </w:tc>
        <w:tc>
          <w:tcPr>
            <w:tcW w:w="734" w:type="pct"/>
            <w:tcBorders>
              <w:left w:val="nil"/>
              <w:right w:val="nil"/>
            </w:tcBorders>
            <w:noWrap/>
            <w:vAlign w:val="center"/>
          </w:tcPr>
          <w:p w14:paraId="2DA07349" w14:textId="6AC24D94" w:rsidR="00595939" w:rsidRPr="00547282" w:rsidRDefault="00595939" w:rsidP="00567CDC">
            <w:pPr>
              <w:spacing w:before="0" w:after="0" w:line="240" w:lineRule="auto"/>
              <w:jc w:val="right"/>
              <w:rPr>
                <w:rFonts w:cs="Arial"/>
                <w:color w:val="000000"/>
                <w:lang w:eastAsia="pt-BR"/>
              </w:rPr>
            </w:pPr>
            <w:r w:rsidRPr="00547282">
              <w:rPr>
                <w:rFonts w:cs="Arial"/>
              </w:rPr>
              <w:t>(</w:t>
            </w:r>
            <w:r w:rsidR="00BE68D9" w:rsidRPr="00547282">
              <w:rPr>
                <w:rFonts w:cs="Arial"/>
              </w:rPr>
              <w:t>8.410</w:t>
            </w:r>
            <w:r w:rsidRPr="00547282">
              <w:rPr>
                <w:rFonts w:cs="Arial"/>
              </w:rPr>
              <w:t>)</w:t>
            </w:r>
          </w:p>
        </w:tc>
      </w:tr>
      <w:tr w:rsidR="00595939" w:rsidRPr="00547282" w14:paraId="7B0EE8BA" w14:textId="77777777" w:rsidTr="006A5A88">
        <w:trPr>
          <w:cantSplit/>
          <w:jc w:val="center"/>
        </w:trPr>
        <w:tc>
          <w:tcPr>
            <w:tcW w:w="3211" w:type="pct"/>
            <w:tcBorders>
              <w:left w:val="nil"/>
              <w:right w:val="nil"/>
            </w:tcBorders>
            <w:noWrap/>
            <w:vAlign w:val="center"/>
          </w:tcPr>
          <w:p w14:paraId="5E455502" w14:textId="77777777" w:rsidR="00595939" w:rsidRPr="00547282" w:rsidRDefault="00595939" w:rsidP="00567CDC">
            <w:pPr>
              <w:spacing w:before="0" w:after="0" w:line="240" w:lineRule="auto"/>
              <w:jc w:val="left"/>
              <w:rPr>
                <w:rFonts w:cs="Arial"/>
                <w:b/>
                <w:bCs/>
                <w:color w:val="500878"/>
                <w:lang w:eastAsia="pt-BR"/>
              </w:rPr>
            </w:pPr>
          </w:p>
        </w:tc>
        <w:tc>
          <w:tcPr>
            <w:tcW w:w="107" w:type="pct"/>
            <w:tcBorders>
              <w:left w:val="nil"/>
              <w:right w:val="nil"/>
            </w:tcBorders>
            <w:noWrap/>
            <w:vAlign w:val="center"/>
          </w:tcPr>
          <w:p w14:paraId="24DB0CBD" w14:textId="77777777" w:rsidR="00595939" w:rsidRPr="00547282" w:rsidRDefault="00595939" w:rsidP="00567CDC">
            <w:pPr>
              <w:spacing w:before="0" w:after="0" w:line="240" w:lineRule="auto"/>
              <w:jc w:val="left"/>
              <w:rPr>
                <w:rFonts w:cs="Arial"/>
                <w:color w:val="500878"/>
                <w:lang w:eastAsia="pt-BR"/>
              </w:rPr>
            </w:pPr>
          </w:p>
        </w:tc>
        <w:tc>
          <w:tcPr>
            <w:tcW w:w="107" w:type="pct"/>
            <w:tcBorders>
              <w:left w:val="nil"/>
              <w:right w:val="nil"/>
            </w:tcBorders>
            <w:shd w:val="clear" w:color="auto" w:fill="F8ECFE"/>
            <w:noWrap/>
            <w:vAlign w:val="center"/>
            <w:hideMark/>
          </w:tcPr>
          <w:p w14:paraId="732AF68A" w14:textId="77777777" w:rsidR="00595939" w:rsidRPr="00547282" w:rsidRDefault="00595939" w:rsidP="00567CDC">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tcPr>
          <w:p w14:paraId="5240F315" w14:textId="4F89A99A" w:rsidR="00595939" w:rsidRPr="00547282" w:rsidRDefault="00032227" w:rsidP="00567CDC">
            <w:pPr>
              <w:spacing w:before="0" w:after="0" w:line="240" w:lineRule="auto"/>
              <w:jc w:val="right"/>
              <w:rPr>
                <w:rFonts w:cs="Arial"/>
                <w:b/>
                <w:color w:val="500878"/>
                <w:lang w:eastAsia="pt-BR"/>
              </w:rPr>
            </w:pPr>
            <w:r w:rsidRPr="00547282">
              <w:rPr>
                <w:rFonts w:cs="Arial"/>
                <w:b/>
                <w:color w:val="500878"/>
                <w:lang w:eastAsia="pt-BR"/>
              </w:rPr>
              <w:t>(1.947.533)</w:t>
            </w:r>
          </w:p>
        </w:tc>
        <w:tc>
          <w:tcPr>
            <w:tcW w:w="107" w:type="pct"/>
            <w:tcBorders>
              <w:left w:val="nil"/>
              <w:right w:val="nil"/>
            </w:tcBorders>
            <w:shd w:val="clear" w:color="auto" w:fill="F8ECFE"/>
            <w:noWrap/>
            <w:vAlign w:val="center"/>
            <w:hideMark/>
          </w:tcPr>
          <w:p w14:paraId="20BA5CA6" w14:textId="77777777" w:rsidR="00595939" w:rsidRPr="00547282" w:rsidRDefault="00595939" w:rsidP="00567CDC">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hideMark/>
          </w:tcPr>
          <w:p w14:paraId="288114FD" w14:textId="3957B5BD" w:rsidR="00595939" w:rsidRPr="00547282" w:rsidRDefault="00595939" w:rsidP="00567CDC">
            <w:pPr>
              <w:spacing w:before="0" w:after="0" w:line="240" w:lineRule="auto"/>
              <w:jc w:val="right"/>
              <w:rPr>
                <w:rFonts w:cs="Arial"/>
                <w:b/>
                <w:bCs/>
                <w:color w:val="500878"/>
                <w:lang w:eastAsia="pt-BR"/>
              </w:rPr>
            </w:pPr>
            <w:r w:rsidRPr="00547282">
              <w:rPr>
                <w:rFonts w:cs="Arial"/>
                <w:b/>
                <w:bCs/>
                <w:color w:val="500878"/>
                <w:lang w:eastAsia="pt-BR"/>
              </w:rPr>
              <w:t>(</w:t>
            </w:r>
            <w:r w:rsidR="00BE68D9" w:rsidRPr="00547282">
              <w:rPr>
                <w:rFonts w:cs="Arial"/>
                <w:b/>
                <w:bCs/>
                <w:color w:val="500878"/>
                <w:lang w:eastAsia="pt-BR"/>
              </w:rPr>
              <w:t>1.797.391</w:t>
            </w:r>
            <w:r w:rsidRPr="00547282">
              <w:rPr>
                <w:rFonts w:cs="Arial"/>
                <w:b/>
                <w:bCs/>
                <w:color w:val="500878"/>
                <w:lang w:eastAsia="pt-BR"/>
              </w:rPr>
              <w:t>)</w:t>
            </w:r>
          </w:p>
        </w:tc>
      </w:tr>
    </w:tbl>
    <w:p w14:paraId="67C5539F" w14:textId="5D7DEE86" w:rsidR="00386495" w:rsidRPr="00B426F5" w:rsidRDefault="00386495" w:rsidP="004213F5">
      <w:pPr>
        <w:pStyle w:val="SemEspaamento"/>
        <w:spacing w:before="120" w:after="120" w:line="360" w:lineRule="auto"/>
        <w:jc w:val="both"/>
        <w:rPr>
          <w:rFonts w:ascii="Arial" w:hAnsi="Arial" w:cs="Arial"/>
          <w:sz w:val="20"/>
          <w:szCs w:val="20"/>
        </w:rPr>
      </w:pPr>
      <w:r w:rsidRPr="00B426F5">
        <w:rPr>
          <w:rFonts w:ascii="Arial" w:hAnsi="Arial" w:cs="Arial"/>
          <w:sz w:val="20"/>
          <w:szCs w:val="20"/>
        </w:rPr>
        <w:t xml:space="preserve">O aumento </w:t>
      </w:r>
      <w:r w:rsidR="00A73C10">
        <w:rPr>
          <w:rFonts w:ascii="Arial" w:hAnsi="Arial" w:cs="Arial"/>
          <w:sz w:val="20"/>
          <w:szCs w:val="20"/>
        </w:rPr>
        <w:t xml:space="preserve">de </w:t>
      </w:r>
      <w:r w:rsidR="004D5CC0">
        <w:rPr>
          <w:rFonts w:ascii="Arial" w:hAnsi="Arial" w:cs="Arial"/>
          <w:sz w:val="20"/>
          <w:szCs w:val="20"/>
        </w:rPr>
        <w:t>“A</w:t>
      </w:r>
      <w:r w:rsidR="00A73C10">
        <w:rPr>
          <w:rFonts w:ascii="Arial" w:hAnsi="Arial" w:cs="Arial"/>
          <w:sz w:val="20"/>
          <w:szCs w:val="20"/>
        </w:rPr>
        <w:t>tualização e subscrição de software</w:t>
      </w:r>
      <w:r w:rsidR="004D5CC0">
        <w:rPr>
          <w:rFonts w:ascii="Arial" w:hAnsi="Arial" w:cs="Arial"/>
          <w:sz w:val="20"/>
          <w:szCs w:val="20"/>
        </w:rPr>
        <w:t>”</w:t>
      </w:r>
      <w:r w:rsidR="00A73C10">
        <w:rPr>
          <w:rFonts w:ascii="Arial" w:hAnsi="Arial" w:cs="Arial"/>
          <w:sz w:val="20"/>
          <w:szCs w:val="20"/>
        </w:rPr>
        <w:t xml:space="preserve"> </w:t>
      </w:r>
      <w:r w:rsidR="00982AA8" w:rsidRPr="00B426F5">
        <w:rPr>
          <w:rFonts w:ascii="Arial" w:hAnsi="Arial" w:cs="Arial"/>
          <w:sz w:val="20"/>
          <w:szCs w:val="20"/>
        </w:rPr>
        <w:t xml:space="preserve">entre os exercícios </w:t>
      </w:r>
      <w:r w:rsidRPr="00B426F5">
        <w:rPr>
          <w:rFonts w:ascii="Arial" w:hAnsi="Arial" w:cs="Arial"/>
          <w:sz w:val="20"/>
          <w:szCs w:val="20"/>
        </w:rPr>
        <w:t>deve-se</w:t>
      </w:r>
      <w:r w:rsidR="00825679">
        <w:rPr>
          <w:rFonts w:ascii="Arial" w:hAnsi="Arial" w:cs="Arial"/>
          <w:sz w:val="20"/>
          <w:szCs w:val="20"/>
        </w:rPr>
        <w:t xml:space="preserve"> </w:t>
      </w:r>
      <w:r w:rsidRPr="00B426F5">
        <w:rPr>
          <w:rFonts w:ascii="Arial" w:hAnsi="Arial" w:cs="Arial"/>
          <w:sz w:val="20"/>
          <w:szCs w:val="20"/>
        </w:rPr>
        <w:t>principalmente</w:t>
      </w:r>
      <w:r w:rsidR="00EA2070">
        <w:rPr>
          <w:rFonts w:ascii="Arial" w:hAnsi="Arial" w:cs="Arial"/>
          <w:sz w:val="20"/>
          <w:szCs w:val="20"/>
        </w:rPr>
        <w:t xml:space="preserve"> </w:t>
      </w:r>
      <w:r w:rsidRPr="00B426F5">
        <w:rPr>
          <w:rFonts w:ascii="Arial" w:hAnsi="Arial" w:cs="Arial"/>
          <w:sz w:val="20"/>
          <w:szCs w:val="20"/>
        </w:rPr>
        <w:t xml:space="preserve">a serviços de segurança da informação e proteção contra ameaças cibernéticas. Esse incremento reflete os investimentos realizados ao longo do exercício </w:t>
      </w:r>
      <w:r w:rsidR="005D37A3" w:rsidRPr="00B426F5">
        <w:rPr>
          <w:rFonts w:ascii="Arial" w:hAnsi="Arial" w:cs="Arial"/>
          <w:sz w:val="20"/>
          <w:szCs w:val="20"/>
        </w:rPr>
        <w:t xml:space="preserve">necessários para a garantia </w:t>
      </w:r>
      <w:r w:rsidR="00EC7ED1" w:rsidRPr="00B426F5">
        <w:rPr>
          <w:rFonts w:ascii="Arial" w:hAnsi="Arial" w:cs="Arial"/>
          <w:sz w:val="20"/>
          <w:szCs w:val="20"/>
        </w:rPr>
        <w:t xml:space="preserve">da qualidade </w:t>
      </w:r>
      <w:r w:rsidRPr="00B426F5">
        <w:rPr>
          <w:rFonts w:ascii="Arial" w:hAnsi="Arial" w:cs="Arial"/>
          <w:sz w:val="20"/>
          <w:szCs w:val="20"/>
        </w:rPr>
        <w:t>operacional e a conformidade com padrões de segurança digital.</w:t>
      </w:r>
    </w:p>
    <w:p w14:paraId="5374BE07" w14:textId="2E2F4DB8" w:rsidR="00FD6C05" w:rsidRPr="00782A33" w:rsidRDefault="00375FDF" w:rsidP="006F1EFD">
      <w:pPr>
        <w:keepNext/>
        <w:numPr>
          <w:ilvl w:val="0"/>
          <w:numId w:val="18"/>
        </w:numPr>
        <w:spacing w:after="0"/>
        <w:ind w:left="357" w:hanging="357"/>
        <w:outlineLvl w:val="1"/>
        <w:rPr>
          <w:b/>
          <w:color w:val="500878"/>
        </w:rPr>
      </w:pPr>
      <w:r w:rsidRPr="72581339">
        <w:rPr>
          <w:b/>
          <w:color w:val="500878"/>
        </w:rPr>
        <w:t xml:space="preserve">Despesas </w:t>
      </w:r>
      <w:r w:rsidR="00CC20BA" w:rsidRPr="72581339">
        <w:rPr>
          <w:b/>
          <w:color w:val="500878"/>
        </w:rPr>
        <w:t xml:space="preserve">com vendas, </w:t>
      </w:r>
      <w:r w:rsidRPr="72581339">
        <w:rPr>
          <w:b/>
          <w:color w:val="500878"/>
        </w:rPr>
        <w:t>gerais e administrativas</w:t>
      </w:r>
    </w:p>
    <w:tbl>
      <w:tblPr>
        <w:tblW w:w="5000" w:type="pct"/>
        <w:jc w:val="center"/>
        <w:tblCellMar>
          <w:left w:w="70" w:type="dxa"/>
          <w:right w:w="70" w:type="dxa"/>
        </w:tblCellMar>
        <w:tblLook w:val="04A0" w:firstRow="1" w:lastRow="0" w:firstColumn="1" w:lastColumn="0" w:noHBand="0" w:noVBand="1"/>
      </w:tblPr>
      <w:tblGrid>
        <w:gridCol w:w="6255"/>
        <w:gridCol w:w="208"/>
        <w:gridCol w:w="209"/>
        <w:gridCol w:w="1433"/>
        <w:gridCol w:w="209"/>
        <w:gridCol w:w="1433"/>
      </w:tblGrid>
      <w:tr w:rsidR="000C0061" w:rsidRPr="00547282" w14:paraId="17361E83" w14:textId="77777777" w:rsidTr="00FE50DC">
        <w:trPr>
          <w:cantSplit/>
          <w:jc w:val="center"/>
        </w:trPr>
        <w:tc>
          <w:tcPr>
            <w:tcW w:w="3208" w:type="pct"/>
            <w:tcBorders>
              <w:top w:val="nil"/>
              <w:left w:val="nil"/>
              <w:right w:val="nil"/>
            </w:tcBorders>
            <w:noWrap/>
            <w:vAlign w:val="center"/>
            <w:hideMark/>
          </w:tcPr>
          <w:p w14:paraId="7325C743" w14:textId="77777777" w:rsidR="000C0061" w:rsidRPr="00547282" w:rsidRDefault="000C0061" w:rsidP="00E91E76">
            <w:pPr>
              <w:spacing w:before="0" w:after="0" w:line="240" w:lineRule="auto"/>
              <w:jc w:val="right"/>
              <w:rPr>
                <w:rFonts w:cs="Arial"/>
                <w:color w:val="500878"/>
                <w:lang w:eastAsia="pt-BR"/>
              </w:rPr>
            </w:pPr>
          </w:p>
        </w:tc>
        <w:tc>
          <w:tcPr>
            <w:tcW w:w="107" w:type="pct"/>
            <w:tcBorders>
              <w:top w:val="nil"/>
              <w:left w:val="nil"/>
              <w:right w:val="nil"/>
            </w:tcBorders>
            <w:noWrap/>
            <w:vAlign w:val="center"/>
            <w:hideMark/>
          </w:tcPr>
          <w:p w14:paraId="0B5A54DF" w14:textId="77777777" w:rsidR="000C0061" w:rsidRPr="00547282" w:rsidRDefault="000C0061" w:rsidP="00E91E76">
            <w:pPr>
              <w:spacing w:before="0" w:after="0" w:line="240" w:lineRule="auto"/>
              <w:jc w:val="right"/>
              <w:rPr>
                <w:rFonts w:cs="Arial"/>
                <w:color w:val="500878"/>
                <w:lang w:eastAsia="pt-BR"/>
              </w:rPr>
            </w:pPr>
          </w:p>
        </w:tc>
        <w:tc>
          <w:tcPr>
            <w:tcW w:w="107" w:type="pct"/>
            <w:tcBorders>
              <w:top w:val="nil"/>
              <w:left w:val="nil"/>
              <w:right w:val="nil"/>
            </w:tcBorders>
            <w:noWrap/>
            <w:vAlign w:val="center"/>
            <w:hideMark/>
          </w:tcPr>
          <w:p w14:paraId="07502044" w14:textId="77777777" w:rsidR="000C0061" w:rsidRPr="00547282" w:rsidRDefault="000C0061" w:rsidP="00E91E76">
            <w:pPr>
              <w:spacing w:before="0" w:after="0" w:line="240" w:lineRule="auto"/>
              <w:jc w:val="right"/>
              <w:rPr>
                <w:rFonts w:cs="Arial"/>
                <w:b/>
                <w:bCs/>
                <w:color w:val="500878"/>
                <w:lang w:eastAsia="pt-BR"/>
              </w:rPr>
            </w:pPr>
          </w:p>
        </w:tc>
        <w:tc>
          <w:tcPr>
            <w:tcW w:w="735" w:type="pct"/>
            <w:tcBorders>
              <w:left w:val="nil"/>
              <w:bottom w:val="single" w:sz="4" w:space="0" w:color="auto"/>
              <w:right w:val="nil"/>
            </w:tcBorders>
            <w:shd w:val="clear" w:color="auto" w:fill="F2F2F2" w:themeFill="background1" w:themeFillShade="F2"/>
            <w:vAlign w:val="center"/>
            <w:hideMark/>
          </w:tcPr>
          <w:p w14:paraId="27F28F45" w14:textId="77777777" w:rsidR="000C0061" w:rsidRPr="00547282" w:rsidRDefault="000C0061" w:rsidP="00E91E76">
            <w:pPr>
              <w:spacing w:before="0" w:after="0" w:line="240" w:lineRule="auto"/>
              <w:jc w:val="right"/>
              <w:rPr>
                <w:rFonts w:cs="Arial"/>
                <w:b/>
                <w:bCs/>
                <w:color w:val="500878"/>
                <w:highlight w:val="yellow"/>
                <w:lang w:eastAsia="pt-BR"/>
              </w:rPr>
            </w:pPr>
            <w:r w:rsidRPr="00485AD2">
              <w:rPr>
                <w:rFonts w:cs="Arial"/>
                <w:b/>
                <w:color w:val="500878"/>
                <w:lang w:eastAsia="pt-BR"/>
              </w:rPr>
              <w:t>2024</w:t>
            </w:r>
          </w:p>
        </w:tc>
        <w:tc>
          <w:tcPr>
            <w:tcW w:w="107" w:type="pct"/>
            <w:tcBorders>
              <w:top w:val="nil"/>
              <w:left w:val="nil"/>
              <w:right w:val="nil"/>
            </w:tcBorders>
            <w:vAlign w:val="center"/>
            <w:hideMark/>
          </w:tcPr>
          <w:p w14:paraId="1F6F173F" w14:textId="77777777" w:rsidR="000C0061" w:rsidRPr="00547282" w:rsidRDefault="000C0061" w:rsidP="00E91E76">
            <w:pPr>
              <w:spacing w:before="0" w:after="0" w:line="240" w:lineRule="auto"/>
              <w:jc w:val="right"/>
              <w:rPr>
                <w:rFonts w:cs="Arial"/>
                <w:b/>
                <w:bCs/>
                <w:color w:val="500878"/>
                <w:highlight w:val="yellow"/>
                <w:lang w:eastAsia="pt-BR"/>
              </w:rPr>
            </w:pPr>
          </w:p>
        </w:tc>
        <w:tc>
          <w:tcPr>
            <w:tcW w:w="735" w:type="pct"/>
            <w:tcBorders>
              <w:left w:val="nil"/>
              <w:bottom w:val="single" w:sz="4" w:space="0" w:color="auto"/>
              <w:right w:val="nil"/>
            </w:tcBorders>
            <w:shd w:val="clear" w:color="auto" w:fill="F2F2F2" w:themeFill="background1" w:themeFillShade="F2"/>
            <w:vAlign w:val="center"/>
            <w:hideMark/>
          </w:tcPr>
          <w:p w14:paraId="03DB82D0" w14:textId="77777777" w:rsidR="000C0061" w:rsidRPr="00B438B5" w:rsidRDefault="000C0061" w:rsidP="00E91E76">
            <w:pPr>
              <w:spacing w:before="0" w:after="0" w:line="240" w:lineRule="auto"/>
              <w:jc w:val="right"/>
              <w:rPr>
                <w:rFonts w:cs="Arial"/>
                <w:b/>
                <w:color w:val="500878"/>
                <w:lang w:eastAsia="pt-BR"/>
              </w:rPr>
            </w:pPr>
            <w:r w:rsidRPr="00B438B5">
              <w:rPr>
                <w:rFonts w:cs="Arial"/>
                <w:b/>
                <w:color w:val="500878"/>
                <w:lang w:eastAsia="pt-BR"/>
              </w:rPr>
              <w:t>2023</w:t>
            </w:r>
          </w:p>
        </w:tc>
      </w:tr>
      <w:tr w:rsidR="000C0061" w:rsidRPr="00547282" w14:paraId="6D26000D" w14:textId="77777777" w:rsidTr="00FE50DC">
        <w:trPr>
          <w:cantSplit/>
          <w:jc w:val="center"/>
        </w:trPr>
        <w:tc>
          <w:tcPr>
            <w:tcW w:w="3208" w:type="pct"/>
            <w:tcBorders>
              <w:left w:val="nil"/>
              <w:right w:val="nil"/>
            </w:tcBorders>
            <w:noWrap/>
            <w:vAlign w:val="center"/>
          </w:tcPr>
          <w:p w14:paraId="435D5193" w14:textId="77777777" w:rsidR="000C0061" w:rsidRPr="00485AD2" w:rsidRDefault="000C0061" w:rsidP="00567CDC">
            <w:pPr>
              <w:spacing w:before="0" w:after="0" w:line="240" w:lineRule="auto"/>
              <w:jc w:val="left"/>
              <w:rPr>
                <w:rFonts w:cs="Arial"/>
                <w:color w:val="000000"/>
                <w:lang w:eastAsia="pt-BR"/>
              </w:rPr>
            </w:pPr>
          </w:p>
        </w:tc>
        <w:tc>
          <w:tcPr>
            <w:tcW w:w="107" w:type="pct"/>
            <w:tcBorders>
              <w:left w:val="nil"/>
              <w:right w:val="nil"/>
            </w:tcBorders>
            <w:noWrap/>
            <w:vAlign w:val="center"/>
          </w:tcPr>
          <w:p w14:paraId="6E0F57D4" w14:textId="77777777" w:rsidR="000C0061" w:rsidRPr="00485AD2" w:rsidRDefault="000C0061" w:rsidP="00567CDC">
            <w:pPr>
              <w:spacing w:before="0" w:after="0" w:line="240" w:lineRule="auto"/>
              <w:jc w:val="left"/>
              <w:rPr>
                <w:rFonts w:cs="Arial"/>
                <w:color w:val="000000"/>
                <w:lang w:eastAsia="pt-BR"/>
              </w:rPr>
            </w:pPr>
          </w:p>
        </w:tc>
        <w:tc>
          <w:tcPr>
            <w:tcW w:w="107" w:type="pct"/>
            <w:tcBorders>
              <w:left w:val="nil"/>
              <w:right w:val="nil"/>
            </w:tcBorders>
            <w:noWrap/>
            <w:vAlign w:val="center"/>
          </w:tcPr>
          <w:p w14:paraId="0706A455" w14:textId="77777777" w:rsidR="000C0061" w:rsidRPr="00485AD2" w:rsidRDefault="000C0061" w:rsidP="00567CDC">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24DB00E9" w14:textId="77777777" w:rsidR="000C0061" w:rsidRPr="00485AD2" w:rsidRDefault="000C0061" w:rsidP="00567CDC">
            <w:pPr>
              <w:spacing w:before="0" w:after="0" w:line="240" w:lineRule="auto"/>
              <w:jc w:val="right"/>
              <w:rPr>
                <w:rFonts w:cs="Arial"/>
                <w:color w:val="000000"/>
                <w:lang w:eastAsia="pt-BR"/>
              </w:rPr>
            </w:pPr>
          </w:p>
        </w:tc>
        <w:tc>
          <w:tcPr>
            <w:tcW w:w="107" w:type="pct"/>
            <w:tcBorders>
              <w:left w:val="nil"/>
              <w:right w:val="nil"/>
            </w:tcBorders>
            <w:noWrap/>
            <w:vAlign w:val="center"/>
          </w:tcPr>
          <w:p w14:paraId="00BEAEAF" w14:textId="77777777" w:rsidR="000C0061" w:rsidRPr="00547282" w:rsidRDefault="000C0061" w:rsidP="00567CDC">
            <w:pPr>
              <w:spacing w:before="0" w:after="0" w:line="240" w:lineRule="auto"/>
              <w:jc w:val="right"/>
              <w:rPr>
                <w:rFonts w:cs="Arial"/>
                <w:color w:val="000000"/>
                <w:highlight w:val="yellow"/>
                <w:lang w:eastAsia="pt-BR"/>
              </w:rPr>
            </w:pPr>
          </w:p>
        </w:tc>
        <w:tc>
          <w:tcPr>
            <w:tcW w:w="735" w:type="pct"/>
            <w:tcBorders>
              <w:top w:val="single" w:sz="4" w:space="0" w:color="auto"/>
              <w:left w:val="nil"/>
              <w:right w:val="nil"/>
            </w:tcBorders>
            <w:noWrap/>
            <w:vAlign w:val="center"/>
          </w:tcPr>
          <w:p w14:paraId="2E40205B" w14:textId="46D2199A" w:rsidR="000C0061" w:rsidRPr="00B438B5" w:rsidRDefault="000C0061" w:rsidP="00567CDC">
            <w:pPr>
              <w:spacing w:before="0" w:after="0" w:line="240" w:lineRule="auto"/>
              <w:jc w:val="right"/>
              <w:rPr>
                <w:rFonts w:cs="Arial"/>
                <w:color w:val="000000"/>
                <w:lang w:eastAsia="pt-BR"/>
              </w:rPr>
            </w:pPr>
          </w:p>
        </w:tc>
      </w:tr>
      <w:tr w:rsidR="000C0061" w:rsidRPr="00547282" w14:paraId="2F6579CE" w14:textId="77777777" w:rsidTr="00FE50DC">
        <w:trPr>
          <w:cantSplit/>
          <w:jc w:val="center"/>
        </w:trPr>
        <w:tc>
          <w:tcPr>
            <w:tcW w:w="3208" w:type="pct"/>
            <w:tcBorders>
              <w:left w:val="nil"/>
              <w:right w:val="nil"/>
            </w:tcBorders>
            <w:noWrap/>
          </w:tcPr>
          <w:p w14:paraId="2EBD426D" w14:textId="26CDBCCC" w:rsidR="000C0061" w:rsidRPr="00485AD2" w:rsidRDefault="000C0061" w:rsidP="00552B1E">
            <w:pPr>
              <w:spacing w:before="0" w:after="0" w:line="240" w:lineRule="auto"/>
              <w:jc w:val="left"/>
              <w:rPr>
                <w:rFonts w:cs="Arial"/>
                <w:color w:val="000000"/>
                <w:lang w:eastAsia="pt-BR"/>
              </w:rPr>
            </w:pPr>
            <w:r w:rsidRPr="00485AD2">
              <w:rPr>
                <w:rFonts w:cs="Arial"/>
              </w:rPr>
              <w:t>Despesas com pessoal</w:t>
            </w:r>
          </w:p>
        </w:tc>
        <w:tc>
          <w:tcPr>
            <w:tcW w:w="107" w:type="pct"/>
            <w:tcBorders>
              <w:left w:val="nil"/>
              <w:right w:val="nil"/>
            </w:tcBorders>
            <w:noWrap/>
            <w:vAlign w:val="center"/>
          </w:tcPr>
          <w:p w14:paraId="2DAA138F" w14:textId="77777777" w:rsidR="000C0061" w:rsidRPr="00485AD2" w:rsidRDefault="000C0061" w:rsidP="00552B1E">
            <w:pPr>
              <w:spacing w:before="0" w:after="0" w:line="240" w:lineRule="auto"/>
              <w:jc w:val="left"/>
              <w:rPr>
                <w:rFonts w:cs="Arial"/>
                <w:color w:val="000000"/>
                <w:lang w:eastAsia="pt-BR"/>
              </w:rPr>
            </w:pPr>
          </w:p>
        </w:tc>
        <w:tc>
          <w:tcPr>
            <w:tcW w:w="107" w:type="pct"/>
            <w:tcBorders>
              <w:left w:val="nil"/>
              <w:right w:val="nil"/>
            </w:tcBorders>
            <w:noWrap/>
            <w:vAlign w:val="center"/>
          </w:tcPr>
          <w:p w14:paraId="35796B43" w14:textId="77777777" w:rsidR="000C0061" w:rsidRPr="00485AD2" w:rsidRDefault="000C0061" w:rsidP="00552B1E">
            <w:pPr>
              <w:spacing w:before="0" w:after="0" w:line="240" w:lineRule="auto"/>
              <w:jc w:val="right"/>
              <w:rPr>
                <w:rFonts w:cs="Arial"/>
                <w:color w:val="000000"/>
                <w:lang w:eastAsia="pt-BR"/>
              </w:rPr>
            </w:pPr>
          </w:p>
        </w:tc>
        <w:tc>
          <w:tcPr>
            <w:tcW w:w="735" w:type="pct"/>
            <w:tcBorders>
              <w:left w:val="nil"/>
              <w:right w:val="nil"/>
            </w:tcBorders>
            <w:noWrap/>
            <w:vAlign w:val="center"/>
          </w:tcPr>
          <w:p w14:paraId="0E14AAE8" w14:textId="43E72F52" w:rsidR="000C0061" w:rsidRPr="00485AD2" w:rsidRDefault="000C0061" w:rsidP="00552B1E">
            <w:pPr>
              <w:spacing w:before="0" w:after="0" w:line="240" w:lineRule="auto"/>
              <w:jc w:val="right"/>
              <w:rPr>
                <w:rFonts w:cs="Arial"/>
                <w:color w:val="000000"/>
                <w:lang w:eastAsia="pt-BR"/>
              </w:rPr>
            </w:pPr>
          </w:p>
        </w:tc>
        <w:tc>
          <w:tcPr>
            <w:tcW w:w="107" w:type="pct"/>
            <w:tcBorders>
              <w:left w:val="nil"/>
              <w:right w:val="nil"/>
            </w:tcBorders>
            <w:noWrap/>
            <w:vAlign w:val="center"/>
          </w:tcPr>
          <w:p w14:paraId="49ED3749" w14:textId="77777777" w:rsidR="000C0061" w:rsidRPr="00547282" w:rsidRDefault="000C0061" w:rsidP="00552B1E">
            <w:pPr>
              <w:spacing w:before="0" w:after="0" w:line="240" w:lineRule="auto"/>
              <w:jc w:val="right"/>
              <w:rPr>
                <w:rFonts w:cs="Arial"/>
                <w:color w:val="000000"/>
                <w:highlight w:val="yellow"/>
                <w:lang w:eastAsia="pt-BR"/>
              </w:rPr>
            </w:pPr>
          </w:p>
        </w:tc>
        <w:tc>
          <w:tcPr>
            <w:tcW w:w="735" w:type="pct"/>
            <w:tcBorders>
              <w:left w:val="nil"/>
              <w:right w:val="nil"/>
            </w:tcBorders>
            <w:noWrap/>
            <w:vAlign w:val="center"/>
          </w:tcPr>
          <w:p w14:paraId="2C6EBD6B" w14:textId="7B5261FD" w:rsidR="000C0061" w:rsidRPr="00B438B5" w:rsidRDefault="000C0061" w:rsidP="00552B1E">
            <w:pPr>
              <w:spacing w:before="0" w:after="0" w:line="240" w:lineRule="auto"/>
              <w:jc w:val="right"/>
              <w:rPr>
                <w:rFonts w:cs="Arial"/>
                <w:color w:val="000000"/>
                <w:lang w:eastAsia="pt-BR"/>
              </w:rPr>
            </w:pPr>
          </w:p>
        </w:tc>
      </w:tr>
      <w:tr w:rsidR="000C0061" w:rsidRPr="00547282" w14:paraId="26074D7C" w14:textId="77777777" w:rsidTr="00FE50DC">
        <w:trPr>
          <w:cantSplit/>
          <w:jc w:val="center"/>
        </w:trPr>
        <w:tc>
          <w:tcPr>
            <w:tcW w:w="3208" w:type="pct"/>
            <w:tcBorders>
              <w:left w:val="nil"/>
              <w:right w:val="nil"/>
            </w:tcBorders>
            <w:noWrap/>
          </w:tcPr>
          <w:p w14:paraId="62FE95B2" w14:textId="07B85EC9" w:rsidR="000C0061" w:rsidRPr="00485AD2" w:rsidRDefault="000C0061" w:rsidP="00552B1E">
            <w:pPr>
              <w:spacing w:before="0" w:after="0" w:line="240" w:lineRule="auto"/>
              <w:jc w:val="left"/>
              <w:rPr>
                <w:rFonts w:cs="Arial"/>
                <w:color w:val="000000"/>
                <w:lang w:eastAsia="pt-BR"/>
              </w:rPr>
            </w:pPr>
            <w:r w:rsidRPr="00485AD2">
              <w:rPr>
                <w:rFonts w:cs="Arial"/>
              </w:rPr>
              <w:t xml:space="preserve">  Salários</w:t>
            </w:r>
          </w:p>
        </w:tc>
        <w:tc>
          <w:tcPr>
            <w:tcW w:w="107" w:type="pct"/>
            <w:tcBorders>
              <w:left w:val="nil"/>
              <w:right w:val="nil"/>
            </w:tcBorders>
            <w:noWrap/>
            <w:vAlign w:val="center"/>
          </w:tcPr>
          <w:p w14:paraId="5BC1C0E7" w14:textId="77777777" w:rsidR="000C0061" w:rsidRPr="00485AD2" w:rsidRDefault="000C0061" w:rsidP="00552B1E">
            <w:pPr>
              <w:spacing w:before="0" w:after="0" w:line="240" w:lineRule="auto"/>
              <w:jc w:val="left"/>
              <w:rPr>
                <w:rFonts w:cs="Arial"/>
                <w:color w:val="000000"/>
                <w:lang w:eastAsia="pt-BR"/>
              </w:rPr>
            </w:pPr>
          </w:p>
        </w:tc>
        <w:tc>
          <w:tcPr>
            <w:tcW w:w="107" w:type="pct"/>
            <w:tcBorders>
              <w:left w:val="nil"/>
              <w:right w:val="nil"/>
            </w:tcBorders>
            <w:noWrap/>
            <w:vAlign w:val="center"/>
          </w:tcPr>
          <w:p w14:paraId="0370281C" w14:textId="77777777" w:rsidR="000C0061" w:rsidRPr="00485AD2" w:rsidRDefault="000C0061" w:rsidP="00552B1E">
            <w:pPr>
              <w:spacing w:before="0" w:after="0" w:line="240" w:lineRule="auto"/>
              <w:jc w:val="right"/>
              <w:rPr>
                <w:rFonts w:cs="Arial"/>
                <w:color w:val="000000"/>
                <w:lang w:eastAsia="pt-BR"/>
              </w:rPr>
            </w:pPr>
          </w:p>
        </w:tc>
        <w:tc>
          <w:tcPr>
            <w:tcW w:w="735" w:type="pct"/>
            <w:tcBorders>
              <w:left w:val="nil"/>
              <w:right w:val="nil"/>
            </w:tcBorders>
            <w:noWrap/>
            <w:vAlign w:val="center"/>
          </w:tcPr>
          <w:p w14:paraId="00BF5CB8" w14:textId="007327C7" w:rsidR="000C0061" w:rsidRPr="00485AD2" w:rsidRDefault="00032227" w:rsidP="00552B1E">
            <w:pPr>
              <w:spacing w:before="0" w:after="0" w:line="240" w:lineRule="auto"/>
              <w:jc w:val="right"/>
              <w:rPr>
                <w:rFonts w:cs="Arial"/>
                <w:color w:val="000000"/>
                <w:lang w:eastAsia="pt-BR"/>
              </w:rPr>
            </w:pPr>
            <w:r w:rsidRPr="00485AD2">
              <w:rPr>
                <w:rFonts w:cs="Arial"/>
                <w:color w:val="000000"/>
                <w:lang w:eastAsia="pt-BR"/>
              </w:rPr>
              <w:t>(83.785)</w:t>
            </w:r>
          </w:p>
        </w:tc>
        <w:tc>
          <w:tcPr>
            <w:tcW w:w="107" w:type="pct"/>
            <w:tcBorders>
              <w:left w:val="nil"/>
              <w:right w:val="nil"/>
            </w:tcBorders>
            <w:noWrap/>
            <w:vAlign w:val="center"/>
          </w:tcPr>
          <w:p w14:paraId="4854A834" w14:textId="08089B38" w:rsidR="000C0061" w:rsidRPr="00547282" w:rsidRDefault="000C0061" w:rsidP="00552B1E">
            <w:pPr>
              <w:spacing w:before="0" w:after="0" w:line="240" w:lineRule="auto"/>
              <w:jc w:val="right"/>
              <w:rPr>
                <w:rFonts w:cs="Arial"/>
                <w:color w:val="000000"/>
                <w:highlight w:val="yellow"/>
                <w:lang w:eastAsia="pt-BR"/>
              </w:rPr>
            </w:pPr>
          </w:p>
        </w:tc>
        <w:tc>
          <w:tcPr>
            <w:tcW w:w="735" w:type="pct"/>
            <w:tcBorders>
              <w:left w:val="nil"/>
              <w:right w:val="nil"/>
            </w:tcBorders>
            <w:noWrap/>
            <w:vAlign w:val="center"/>
          </w:tcPr>
          <w:p w14:paraId="72C5B6EB" w14:textId="673BA5B5" w:rsidR="000C0061" w:rsidRPr="00B438B5" w:rsidRDefault="000C0061" w:rsidP="00552B1E">
            <w:pPr>
              <w:spacing w:before="0" w:after="0" w:line="240" w:lineRule="auto"/>
              <w:jc w:val="right"/>
              <w:rPr>
                <w:rFonts w:cs="Arial"/>
                <w:color w:val="000000"/>
                <w:lang w:eastAsia="pt-BR"/>
              </w:rPr>
            </w:pPr>
            <w:r w:rsidRPr="00B438B5">
              <w:rPr>
                <w:rFonts w:cs="Arial"/>
                <w:color w:val="000000"/>
                <w:lang w:eastAsia="pt-BR"/>
              </w:rPr>
              <w:t>(77.656)</w:t>
            </w:r>
          </w:p>
        </w:tc>
      </w:tr>
      <w:tr w:rsidR="000C0061" w:rsidRPr="00547282" w14:paraId="7D0D54C6" w14:textId="77777777" w:rsidTr="00FE50DC">
        <w:trPr>
          <w:cantSplit/>
          <w:jc w:val="center"/>
        </w:trPr>
        <w:tc>
          <w:tcPr>
            <w:tcW w:w="3208" w:type="pct"/>
            <w:tcBorders>
              <w:left w:val="nil"/>
              <w:right w:val="nil"/>
            </w:tcBorders>
            <w:noWrap/>
          </w:tcPr>
          <w:p w14:paraId="0134481F" w14:textId="246F2CE5" w:rsidR="000C0061" w:rsidRPr="00485AD2" w:rsidRDefault="000C0061" w:rsidP="00552B1E">
            <w:pPr>
              <w:spacing w:before="0" w:after="0" w:line="240" w:lineRule="auto"/>
              <w:jc w:val="left"/>
              <w:rPr>
                <w:rFonts w:cs="Arial"/>
                <w:color w:val="000000"/>
                <w:lang w:eastAsia="pt-BR"/>
              </w:rPr>
            </w:pPr>
            <w:r w:rsidRPr="00485AD2">
              <w:rPr>
                <w:rFonts w:cs="Arial"/>
              </w:rPr>
              <w:t xml:space="preserve">  Encargos sociais</w:t>
            </w:r>
          </w:p>
        </w:tc>
        <w:tc>
          <w:tcPr>
            <w:tcW w:w="107" w:type="pct"/>
            <w:tcBorders>
              <w:left w:val="nil"/>
              <w:right w:val="nil"/>
            </w:tcBorders>
            <w:noWrap/>
            <w:vAlign w:val="center"/>
          </w:tcPr>
          <w:p w14:paraId="4DBF77F8" w14:textId="77777777" w:rsidR="000C0061" w:rsidRPr="00485AD2" w:rsidRDefault="000C0061" w:rsidP="00552B1E">
            <w:pPr>
              <w:spacing w:before="0" w:after="0" w:line="240" w:lineRule="auto"/>
              <w:jc w:val="left"/>
              <w:rPr>
                <w:rFonts w:cs="Arial"/>
                <w:color w:val="000000"/>
                <w:lang w:eastAsia="pt-BR"/>
              </w:rPr>
            </w:pPr>
          </w:p>
        </w:tc>
        <w:tc>
          <w:tcPr>
            <w:tcW w:w="107" w:type="pct"/>
            <w:tcBorders>
              <w:left w:val="nil"/>
              <w:right w:val="nil"/>
            </w:tcBorders>
            <w:noWrap/>
            <w:vAlign w:val="center"/>
          </w:tcPr>
          <w:p w14:paraId="352B4F19" w14:textId="77777777" w:rsidR="000C0061" w:rsidRPr="00485AD2" w:rsidRDefault="000C0061" w:rsidP="00552B1E">
            <w:pPr>
              <w:spacing w:before="0" w:after="0" w:line="240" w:lineRule="auto"/>
              <w:jc w:val="right"/>
              <w:rPr>
                <w:rFonts w:cs="Arial"/>
                <w:color w:val="000000"/>
                <w:lang w:eastAsia="pt-BR"/>
              </w:rPr>
            </w:pPr>
          </w:p>
        </w:tc>
        <w:tc>
          <w:tcPr>
            <w:tcW w:w="735" w:type="pct"/>
            <w:tcBorders>
              <w:left w:val="nil"/>
              <w:right w:val="nil"/>
            </w:tcBorders>
            <w:noWrap/>
            <w:vAlign w:val="center"/>
          </w:tcPr>
          <w:p w14:paraId="59864B05" w14:textId="3C7C5404" w:rsidR="000C0061" w:rsidRPr="00485AD2" w:rsidRDefault="00032227" w:rsidP="00552B1E">
            <w:pPr>
              <w:spacing w:before="0" w:after="0" w:line="240" w:lineRule="auto"/>
              <w:jc w:val="right"/>
              <w:rPr>
                <w:rFonts w:cs="Arial"/>
                <w:color w:val="000000"/>
                <w:lang w:eastAsia="pt-BR"/>
              </w:rPr>
            </w:pPr>
            <w:r w:rsidRPr="00485AD2">
              <w:rPr>
                <w:rFonts w:cs="Arial"/>
                <w:color w:val="000000"/>
                <w:lang w:eastAsia="pt-BR"/>
              </w:rPr>
              <w:t>(51.791)</w:t>
            </w:r>
          </w:p>
        </w:tc>
        <w:tc>
          <w:tcPr>
            <w:tcW w:w="107" w:type="pct"/>
            <w:tcBorders>
              <w:left w:val="nil"/>
              <w:right w:val="nil"/>
            </w:tcBorders>
            <w:noWrap/>
            <w:vAlign w:val="center"/>
          </w:tcPr>
          <w:p w14:paraId="0FF8EFF6" w14:textId="77777777" w:rsidR="000C0061" w:rsidRPr="00547282" w:rsidRDefault="000C0061" w:rsidP="00552B1E">
            <w:pPr>
              <w:spacing w:before="0" w:after="0" w:line="240" w:lineRule="auto"/>
              <w:jc w:val="right"/>
              <w:rPr>
                <w:rFonts w:cs="Arial"/>
                <w:color w:val="000000"/>
                <w:highlight w:val="yellow"/>
                <w:lang w:eastAsia="pt-BR"/>
              </w:rPr>
            </w:pPr>
          </w:p>
        </w:tc>
        <w:tc>
          <w:tcPr>
            <w:tcW w:w="735" w:type="pct"/>
            <w:tcBorders>
              <w:left w:val="nil"/>
              <w:right w:val="nil"/>
            </w:tcBorders>
            <w:noWrap/>
            <w:vAlign w:val="center"/>
          </w:tcPr>
          <w:p w14:paraId="5C1A6E7B" w14:textId="776E0B3C" w:rsidR="000C0061" w:rsidRPr="00B438B5" w:rsidRDefault="000C0061" w:rsidP="00552B1E">
            <w:pPr>
              <w:spacing w:before="0" w:after="0" w:line="240" w:lineRule="auto"/>
              <w:jc w:val="right"/>
              <w:rPr>
                <w:rFonts w:cs="Arial"/>
                <w:color w:val="000000"/>
                <w:lang w:eastAsia="pt-BR"/>
              </w:rPr>
            </w:pPr>
            <w:r w:rsidRPr="00B438B5">
              <w:rPr>
                <w:rFonts w:cs="Arial"/>
                <w:color w:val="000000"/>
                <w:lang w:eastAsia="pt-BR"/>
              </w:rPr>
              <w:t>(47.531)</w:t>
            </w:r>
          </w:p>
        </w:tc>
      </w:tr>
      <w:tr w:rsidR="000C0061" w:rsidRPr="00547282" w14:paraId="2E9DDB65" w14:textId="77777777" w:rsidTr="00FE50DC">
        <w:trPr>
          <w:cantSplit/>
          <w:jc w:val="center"/>
        </w:trPr>
        <w:tc>
          <w:tcPr>
            <w:tcW w:w="3208" w:type="pct"/>
            <w:tcBorders>
              <w:left w:val="nil"/>
              <w:right w:val="nil"/>
            </w:tcBorders>
            <w:noWrap/>
          </w:tcPr>
          <w:p w14:paraId="037A25F2" w14:textId="7DCE35C8" w:rsidR="000C0061" w:rsidRPr="00485AD2" w:rsidRDefault="000C0061" w:rsidP="00552B1E">
            <w:pPr>
              <w:spacing w:before="0" w:after="0" w:line="240" w:lineRule="auto"/>
              <w:jc w:val="left"/>
              <w:rPr>
                <w:rFonts w:cs="Arial"/>
                <w:color w:val="000000"/>
                <w:lang w:eastAsia="pt-BR"/>
              </w:rPr>
            </w:pPr>
            <w:r w:rsidRPr="00485AD2">
              <w:rPr>
                <w:rFonts w:cs="Arial"/>
              </w:rPr>
              <w:t xml:space="preserve">  Benefícios e outros</w:t>
            </w:r>
          </w:p>
        </w:tc>
        <w:tc>
          <w:tcPr>
            <w:tcW w:w="107" w:type="pct"/>
            <w:tcBorders>
              <w:left w:val="nil"/>
              <w:right w:val="nil"/>
            </w:tcBorders>
            <w:noWrap/>
            <w:vAlign w:val="center"/>
          </w:tcPr>
          <w:p w14:paraId="000E6BB1" w14:textId="77777777" w:rsidR="000C0061" w:rsidRPr="00485AD2" w:rsidRDefault="000C0061" w:rsidP="00552B1E">
            <w:pPr>
              <w:spacing w:before="0" w:after="0" w:line="240" w:lineRule="auto"/>
              <w:jc w:val="left"/>
              <w:rPr>
                <w:rFonts w:cs="Arial"/>
                <w:color w:val="000000"/>
                <w:lang w:eastAsia="pt-BR"/>
              </w:rPr>
            </w:pPr>
          </w:p>
        </w:tc>
        <w:tc>
          <w:tcPr>
            <w:tcW w:w="107" w:type="pct"/>
            <w:tcBorders>
              <w:left w:val="nil"/>
              <w:right w:val="nil"/>
            </w:tcBorders>
            <w:noWrap/>
            <w:vAlign w:val="center"/>
          </w:tcPr>
          <w:p w14:paraId="3C47F10A" w14:textId="77777777" w:rsidR="000C0061" w:rsidRPr="00485AD2" w:rsidRDefault="000C0061" w:rsidP="00552B1E">
            <w:pPr>
              <w:spacing w:before="0" w:after="0" w:line="240" w:lineRule="auto"/>
              <w:jc w:val="right"/>
              <w:rPr>
                <w:rFonts w:cs="Arial"/>
                <w:color w:val="000000"/>
                <w:lang w:eastAsia="pt-BR"/>
              </w:rPr>
            </w:pPr>
          </w:p>
        </w:tc>
        <w:tc>
          <w:tcPr>
            <w:tcW w:w="735" w:type="pct"/>
            <w:tcBorders>
              <w:left w:val="nil"/>
              <w:right w:val="nil"/>
            </w:tcBorders>
            <w:noWrap/>
            <w:vAlign w:val="center"/>
          </w:tcPr>
          <w:p w14:paraId="2EF6D191" w14:textId="5DDBFCA9" w:rsidR="000C0061" w:rsidRPr="00485AD2" w:rsidRDefault="00032227" w:rsidP="00552B1E">
            <w:pPr>
              <w:spacing w:before="0" w:after="0" w:line="240" w:lineRule="auto"/>
              <w:jc w:val="right"/>
              <w:rPr>
                <w:rFonts w:cs="Arial"/>
                <w:color w:val="000000"/>
                <w:lang w:eastAsia="pt-BR"/>
              </w:rPr>
            </w:pPr>
            <w:r w:rsidRPr="00485AD2">
              <w:rPr>
                <w:rFonts w:cs="Arial"/>
                <w:color w:val="000000"/>
                <w:lang w:eastAsia="pt-BR"/>
              </w:rPr>
              <w:t>(</w:t>
            </w:r>
            <w:r w:rsidR="007B1B46" w:rsidRPr="00485AD2">
              <w:rPr>
                <w:rFonts w:cs="Arial"/>
                <w:color w:val="000000"/>
                <w:lang w:eastAsia="pt-BR"/>
              </w:rPr>
              <w:t>41.107</w:t>
            </w:r>
            <w:r w:rsidRPr="00485AD2">
              <w:rPr>
                <w:rFonts w:cs="Arial"/>
                <w:color w:val="000000"/>
                <w:lang w:eastAsia="pt-BR"/>
              </w:rPr>
              <w:t>)</w:t>
            </w:r>
          </w:p>
        </w:tc>
        <w:tc>
          <w:tcPr>
            <w:tcW w:w="107" w:type="pct"/>
            <w:tcBorders>
              <w:left w:val="nil"/>
              <w:right w:val="nil"/>
            </w:tcBorders>
            <w:noWrap/>
            <w:vAlign w:val="center"/>
          </w:tcPr>
          <w:p w14:paraId="4DD285B6" w14:textId="77777777" w:rsidR="000C0061" w:rsidRPr="00547282" w:rsidRDefault="000C0061" w:rsidP="00552B1E">
            <w:pPr>
              <w:spacing w:before="0" w:after="0" w:line="240" w:lineRule="auto"/>
              <w:jc w:val="right"/>
              <w:rPr>
                <w:rFonts w:cs="Arial"/>
                <w:color w:val="000000"/>
                <w:highlight w:val="yellow"/>
                <w:lang w:eastAsia="pt-BR"/>
              </w:rPr>
            </w:pPr>
          </w:p>
        </w:tc>
        <w:tc>
          <w:tcPr>
            <w:tcW w:w="735" w:type="pct"/>
            <w:tcBorders>
              <w:left w:val="nil"/>
              <w:right w:val="nil"/>
            </w:tcBorders>
            <w:noWrap/>
            <w:vAlign w:val="center"/>
          </w:tcPr>
          <w:p w14:paraId="20606F63" w14:textId="5A76B418" w:rsidR="000C0061" w:rsidRPr="00B438B5" w:rsidRDefault="000C0061" w:rsidP="00552B1E">
            <w:pPr>
              <w:spacing w:before="0" w:after="0" w:line="240" w:lineRule="auto"/>
              <w:jc w:val="right"/>
              <w:rPr>
                <w:rFonts w:cs="Arial"/>
                <w:color w:val="000000"/>
                <w:lang w:eastAsia="pt-BR"/>
              </w:rPr>
            </w:pPr>
            <w:r w:rsidRPr="00B438B5">
              <w:rPr>
                <w:rFonts w:cs="Arial"/>
                <w:color w:val="000000"/>
                <w:lang w:eastAsia="pt-BR"/>
              </w:rPr>
              <w:t>(33.541)</w:t>
            </w:r>
          </w:p>
        </w:tc>
      </w:tr>
      <w:tr w:rsidR="000C0061" w:rsidRPr="00547282" w14:paraId="23FAC706" w14:textId="77777777" w:rsidTr="00FE50DC">
        <w:trPr>
          <w:cantSplit/>
          <w:jc w:val="center"/>
        </w:trPr>
        <w:tc>
          <w:tcPr>
            <w:tcW w:w="3208" w:type="pct"/>
            <w:tcBorders>
              <w:left w:val="nil"/>
              <w:right w:val="nil"/>
            </w:tcBorders>
            <w:noWrap/>
          </w:tcPr>
          <w:p w14:paraId="78F66E88" w14:textId="6A773519" w:rsidR="000C0061" w:rsidRPr="00485AD2" w:rsidRDefault="000C0061" w:rsidP="00552B1E">
            <w:pPr>
              <w:spacing w:before="0" w:after="0" w:line="240" w:lineRule="auto"/>
              <w:jc w:val="left"/>
              <w:rPr>
                <w:rFonts w:cs="Arial"/>
                <w:color w:val="000000"/>
                <w:lang w:eastAsia="pt-BR"/>
              </w:rPr>
            </w:pPr>
            <w:r w:rsidRPr="00485AD2">
              <w:rPr>
                <w:rFonts w:cs="Arial"/>
              </w:rPr>
              <w:t>Serviços de terceiros</w:t>
            </w:r>
          </w:p>
        </w:tc>
        <w:tc>
          <w:tcPr>
            <w:tcW w:w="107" w:type="pct"/>
            <w:tcBorders>
              <w:left w:val="nil"/>
              <w:right w:val="nil"/>
            </w:tcBorders>
            <w:noWrap/>
            <w:vAlign w:val="center"/>
          </w:tcPr>
          <w:p w14:paraId="20FB4421" w14:textId="77777777" w:rsidR="000C0061" w:rsidRPr="00485AD2" w:rsidRDefault="000C0061" w:rsidP="00552B1E">
            <w:pPr>
              <w:spacing w:before="0" w:after="0" w:line="240" w:lineRule="auto"/>
              <w:jc w:val="left"/>
              <w:rPr>
                <w:rFonts w:cs="Arial"/>
                <w:color w:val="000000"/>
                <w:lang w:eastAsia="pt-BR"/>
              </w:rPr>
            </w:pPr>
          </w:p>
        </w:tc>
        <w:tc>
          <w:tcPr>
            <w:tcW w:w="107" w:type="pct"/>
            <w:tcBorders>
              <w:left w:val="nil"/>
              <w:right w:val="nil"/>
            </w:tcBorders>
            <w:noWrap/>
            <w:vAlign w:val="center"/>
          </w:tcPr>
          <w:p w14:paraId="57382D52" w14:textId="77777777" w:rsidR="000C0061" w:rsidRPr="00485AD2" w:rsidRDefault="000C0061" w:rsidP="00552B1E">
            <w:pPr>
              <w:spacing w:before="0" w:after="0" w:line="240" w:lineRule="auto"/>
              <w:jc w:val="right"/>
              <w:rPr>
                <w:rFonts w:cs="Arial"/>
                <w:color w:val="000000"/>
                <w:lang w:eastAsia="pt-BR"/>
              </w:rPr>
            </w:pPr>
          </w:p>
        </w:tc>
        <w:tc>
          <w:tcPr>
            <w:tcW w:w="735" w:type="pct"/>
            <w:tcBorders>
              <w:left w:val="nil"/>
              <w:right w:val="nil"/>
            </w:tcBorders>
            <w:noWrap/>
            <w:vAlign w:val="center"/>
          </w:tcPr>
          <w:p w14:paraId="212F8420" w14:textId="135500F9" w:rsidR="000C0061" w:rsidRPr="00485AD2" w:rsidRDefault="00032227" w:rsidP="00552B1E">
            <w:pPr>
              <w:spacing w:before="0" w:after="0" w:line="240" w:lineRule="auto"/>
              <w:jc w:val="right"/>
              <w:rPr>
                <w:rFonts w:cs="Arial"/>
                <w:color w:val="000000"/>
                <w:lang w:eastAsia="pt-BR"/>
              </w:rPr>
            </w:pPr>
            <w:r w:rsidRPr="00485AD2">
              <w:rPr>
                <w:rFonts w:cs="Arial"/>
                <w:color w:val="000000"/>
                <w:lang w:eastAsia="pt-BR"/>
              </w:rPr>
              <w:t>(</w:t>
            </w:r>
            <w:r w:rsidR="00485AD2" w:rsidRPr="00485AD2">
              <w:rPr>
                <w:rFonts w:cs="Arial"/>
                <w:color w:val="000000"/>
                <w:lang w:eastAsia="pt-BR"/>
              </w:rPr>
              <w:t>20.295</w:t>
            </w:r>
            <w:r w:rsidRPr="00485AD2">
              <w:rPr>
                <w:rFonts w:cs="Arial"/>
                <w:color w:val="000000"/>
                <w:lang w:eastAsia="pt-BR"/>
              </w:rPr>
              <w:t>)</w:t>
            </w:r>
          </w:p>
        </w:tc>
        <w:tc>
          <w:tcPr>
            <w:tcW w:w="107" w:type="pct"/>
            <w:tcBorders>
              <w:left w:val="nil"/>
              <w:right w:val="nil"/>
            </w:tcBorders>
            <w:noWrap/>
            <w:vAlign w:val="center"/>
          </w:tcPr>
          <w:p w14:paraId="36EC713A" w14:textId="77777777" w:rsidR="000C0061" w:rsidRPr="00547282" w:rsidRDefault="000C0061" w:rsidP="00552B1E">
            <w:pPr>
              <w:spacing w:before="0" w:after="0" w:line="240" w:lineRule="auto"/>
              <w:jc w:val="right"/>
              <w:rPr>
                <w:rFonts w:cs="Arial"/>
                <w:color w:val="000000"/>
                <w:highlight w:val="yellow"/>
                <w:lang w:eastAsia="pt-BR"/>
              </w:rPr>
            </w:pPr>
          </w:p>
        </w:tc>
        <w:tc>
          <w:tcPr>
            <w:tcW w:w="735" w:type="pct"/>
            <w:tcBorders>
              <w:left w:val="nil"/>
              <w:right w:val="nil"/>
            </w:tcBorders>
            <w:noWrap/>
            <w:vAlign w:val="center"/>
          </w:tcPr>
          <w:p w14:paraId="27C0A15A" w14:textId="47F1D7C4" w:rsidR="000C0061" w:rsidRPr="00B438B5" w:rsidRDefault="000C0061" w:rsidP="00552B1E">
            <w:pPr>
              <w:spacing w:before="0" w:after="0" w:line="240" w:lineRule="auto"/>
              <w:jc w:val="right"/>
              <w:rPr>
                <w:rFonts w:cs="Arial"/>
                <w:color w:val="000000"/>
                <w:lang w:eastAsia="pt-BR"/>
              </w:rPr>
            </w:pPr>
            <w:r w:rsidRPr="00B438B5">
              <w:rPr>
                <w:rFonts w:cs="Arial"/>
                <w:color w:val="000000"/>
                <w:lang w:eastAsia="pt-BR"/>
              </w:rPr>
              <w:t>(33.387)</w:t>
            </w:r>
          </w:p>
        </w:tc>
      </w:tr>
      <w:tr w:rsidR="000C0061" w:rsidRPr="00547282" w14:paraId="5A3FF6AA" w14:textId="77777777" w:rsidTr="00FE50DC">
        <w:trPr>
          <w:cantSplit/>
          <w:jc w:val="center"/>
        </w:trPr>
        <w:tc>
          <w:tcPr>
            <w:tcW w:w="3208" w:type="pct"/>
            <w:tcBorders>
              <w:left w:val="nil"/>
              <w:right w:val="nil"/>
            </w:tcBorders>
            <w:noWrap/>
          </w:tcPr>
          <w:p w14:paraId="27030D1A" w14:textId="77777777" w:rsidR="000C0061" w:rsidRPr="00485AD2" w:rsidRDefault="000C0061">
            <w:pPr>
              <w:spacing w:before="0" w:after="0" w:line="240" w:lineRule="auto"/>
              <w:jc w:val="left"/>
              <w:rPr>
                <w:rFonts w:cs="Arial"/>
                <w:color w:val="000000"/>
                <w:lang w:eastAsia="pt-BR"/>
              </w:rPr>
            </w:pPr>
            <w:r w:rsidRPr="00485AD2">
              <w:rPr>
                <w:rFonts w:cs="Arial"/>
              </w:rPr>
              <w:t>Depreciação e amortização</w:t>
            </w:r>
          </w:p>
        </w:tc>
        <w:tc>
          <w:tcPr>
            <w:tcW w:w="107" w:type="pct"/>
            <w:tcBorders>
              <w:left w:val="nil"/>
              <w:right w:val="nil"/>
            </w:tcBorders>
            <w:noWrap/>
            <w:vAlign w:val="center"/>
          </w:tcPr>
          <w:p w14:paraId="3B1A5405" w14:textId="77777777" w:rsidR="000C0061" w:rsidRPr="00485AD2" w:rsidRDefault="000C0061">
            <w:pPr>
              <w:spacing w:before="0" w:after="0" w:line="240" w:lineRule="auto"/>
              <w:jc w:val="left"/>
              <w:rPr>
                <w:rFonts w:cs="Arial"/>
                <w:color w:val="000000"/>
                <w:lang w:eastAsia="pt-BR"/>
              </w:rPr>
            </w:pPr>
          </w:p>
        </w:tc>
        <w:tc>
          <w:tcPr>
            <w:tcW w:w="107" w:type="pct"/>
            <w:tcBorders>
              <w:left w:val="nil"/>
              <w:right w:val="nil"/>
            </w:tcBorders>
            <w:noWrap/>
            <w:vAlign w:val="center"/>
          </w:tcPr>
          <w:p w14:paraId="04E192A7" w14:textId="77777777" w:rsidR="000C0061" w:rsidRPr="00485AD2" w:rsidRDefault="000C0061">
            <w:pPr>
              <w:spacing w:before="0" w:after="0" w:line="240" w:lineRule="auto"/>
              <w:jc w:val="right"/>
              <w:rPr>
                <w:rFonts w:cs="Arial"/>
                <w:color w:val="000000"/>
                <w:lang w:eastAsia="pt-BR"/>
              </w:rPr>
            </w:pPr>
          </w:p>
        </w:tc>
        <w:tc>
          <w:tcPr>
            <w:tcW w:w="735" w:type="pct"/>
            <w:tcBorders>
              <w:left w:val="nil"/>
              <w:right w:val="nil"/>
            </w:tcBorders>
            <w:noWrap/>
            <w:vAlign w:val="center"/>
          </w:tcPr>
          <w:p w14:paraId="5CC3B7B4" w14:textId="38429EAA" w:rsidR="000C0061" w:rsidRPr="00485AD2" w:rsidRDefault="00032227">
            <w:pPr>
              <w:spacing w:before="0" w:after="0" w:line="240" w:lineRule="auto"/>
              <w:jc w:val="right"/>
              <w:rPr>
                <w:rFonts w:cs="Arial"/>
                <w:color w:val="000000"/>
                <w:lang w:eastAsia="pt-BR"/>
              </w:rPr>
            </w:pPr>
            <w:r w:rsidRPr="00485AD2">
              <w:rPr>
                <w:rFonts w:cs="Arial"/>
                <w:color w:val="000000"/>
                <w:lang w:eastAsia="pt-BR"/>
              </w:rPr>
              <w:t>(6.619)</w:t>
            </w:r>
          </w:p>
        </w:tc>
        <w:tc>
          <w:tcPr>
            <w:tcW w:w="107" w:type="pct"/>
            <w:tcBorders>
              <w:left w:val="nil"/>
              <w:right w:val="nil"/>
            </w:tcBorders>
            <w:noWrap/>
            <w:vAlign w:val="center"/>
          </w:tcPr>
          <w:p w14:paraId="5B6B6694" w14:textId="77777777" w:rsidR="000C0061" w:rsidRPr="00547282" w:rsidRDefault="000C0061">
            <w:pPr>
              <w:spacing w:before="0" w:after="0" w:line="240" w:lineRule="auto"/>
              <w:jc w:val="right"/>
              <w:rPr>
                <w:rFonts w:cs="Arial"/>
                <w:color w:val="000000"/>
                <w:highlight w:val="yellow"/>
                <w:lang w:eastAsia="pt-BR"/>
              </w:rPr>
            </w:pPr>
          </w:p>
        </w:tc>
        <w:tc>
          <w:tcPr>
            <w:tcW w:w="735" w:type="pct"/>
            <w:tcBorders>
              <w:left w:val="nil"/>
              <w:right w:val="nil"/>
            </w:tcBorders>
            <w:noWrap/>
            <w:vAlign w:val="center"/>
          </w:tcPr>
          <w:p w14:paraId="424B3513" w14:textId="3D9CF392" w:rsidR="000C0061" w:rsidRPr="00B438B5" w:rsidRDefault="000C0061">
            <w:pPr>
              <w:spacing w:before="0" w:after="0" w:line="240" w:lineRule="auto"/>
              <w:jc w:val="right"/>
              <w:rPr>
                <w:rFonts w:cs="Arial"/>
                <w:color w:val="000000"/>
                <w:lang w:eastAsia="pt-BR"/>
              </w:rPr>
            </w:pPr>
            <w:r w:rsidRPr="00B438B5">
              <w:rPr>
                <w:rFonts w:cs="Arial"/>
                <w:color w:val="000000"/>
                <w:lang w:eastAsia="pt-BR"/>
              </w:rPr>
              <w:t>(3.445)</w:t>
            </w:r>
          </w:p>
        </w:tc>
      </w:tr>
      <w:tr w:rsidR="000C0061" w:rsidRPr="00547282" w14:paraId="2B280914" w14:textId="77777777" w:rsidTr="00FE50DC">
        <w:trPr>
          <w:cantSplit/>
          <w:jc w:val="center"/>
        </w:trPr>
        <w:tc>
          <w:tcPr>
            <w:tcW w:w="3208" w:type="pct"/>
            <w:tcBorders>
              <w:left w:val="nil"/>
              <w:right w:val="nil"/>
            </w:tcBorders>
            <w:noWrap/>
          </w:tcPr>
          <w:p w14:paraId="66B1F609" w14:textId="0CC8B5AB" w:rsidR="000C0061" w:rsidRPr="00485AD2" w:rsidRDefault="000C0061" w:rsidP="00552B1E">
            <w:pPr>
              <w:spacing w:before="0" w:after="0" w:line="240" w:lineRule="auto"/>
              <w:jc w:val="left"/>
              <w:rPr>
                <w:rFonts w:cs="Arial"/>
                <w:color w:val="000000"/>
                <w:lang w:eastAsia="pt-BR"/>
              </w:rPr>
            </w:pPr>
            <w:r w:rsidRPr="00485AD2">
              <w:rPr>
                <w:rFonts w:cs="Arial"/>
              </w:rPr>
              <w:t>Energia elétrica</w:t>
            </w:r>
          </w:p>
        </w:tc>
        <w:tc>
          <w:tcPr>
            <w:tcW w:w="107" w:type="pct"/>
            <w:tcBorders>
              <w:left w:val="nil"/>
              <w:right w:val="nil"/>
            </w:tcBorders>
            <w:noWrap/>
            <w:vAlign w:val="center"/>
          </w:tcPr>
          <w:p w14:paraId="5438B4B3" w14:textId="77777777" w:rsidR="000C0061" w:rsidRPr="00485AD2" w:rsidRDefault="000C0061" w:rsidP="00552B1E">
            <w:pPr>
              <w:spacing w:before="0" w:after="0" w:line="240" w:lineRule="auto"/>
              <w:jc w:val="left"/>
              <w:rPr>
                <w:rFonts w:cs="Arial"/>
                <w:color w:val="000000"/>
                <w:lang w:eastAsia="pt-BR"/>
              </w:rPr>
            </w:pPr>
          </w:p>
        </w:tc>
        <w:tc>
          <w:tcPr>
            <w:tcW w:w="107" w:type="pct"/>
            <w:tcBorders>
              <w:left w:val="nil"/>
              <w:right w:val="nil"/>
            </w:tcBorders>
            <w:noWrap/>
            <w:vAlign w:val="center"/>
          </w:tcPr>
          <w:p w14:paraId="42D4A6D5" w14:textId="77777777" w:rsidR="000C0061" w:rsidRPr="00485AD2" w:rsidRDefault="000C0061" w:rsidP="00552B1E">
            <w:pPr>
              <w:spacing w:before="0" w:after="0" w:line="240" w:lineRule="auto"/>
              <w:jc w:val="right"/>
              <w:rPr>
                <w:rFonts w:cs="Arial"/>
                <w:color w:val="000000"/>
                <w:lang w:eastAsia="pt-BR"/>
              </w:rPr>
            </w:pPr>
          </w:p>
        </w:tc>
        <w:tc>
          <w:tcPr>
            <w:tcW w:w="735" w:type="pct"/>
            <w:tcBorders>
              <w:left w:val="nil"/>
              <w:right w:val="nil"/>
            </w:tcBorders>
            <w:noWrap/>
            <w:vAlign w:val="center"/>
          </w:tcPr>
          <w:p w14:paraId="7311007C" w14:textId="4A81C182" w:rsidR="000C0061" w:rsidRPr="00485AD2" w:rsidRDefault="00032227" w:rsidP="00552B1E">
            <w:pPr>
              <w:spacing w:before="0" w:after="0" w:line="240" w:lineRule="auto"/>
              <w:jc w:val="right"/>
              <w:rPr>
                <w:rFonts w:cs="Arial"/>
                <w:color w:val="000000"/>
                <w:lang w:eastAsia="pt-BR"/>
              </w:rPr>
            </w:pPr>
            <w:r w:rsidRPr="00485AD2">
              <w:rPr>
                <w:rFonts w:cs="Arial"/>
                <w:color w:val="000000"/>
                <w:lang w:eastAsia="pt-BR"/>
              </w:rPr>
              <w:t>(3.854)</w:t>
            </w:r>
          </w:p>
        </w:tc>
        <w:tc>
          <w:tcPr>
            <w:tcW w:w="107" w:type="pct"/>
            <w:tcBorders>
              <w:left w:val="nil"/>
              <w:right w:val="nil"/>
            </w:tcBorders>
            <w:noWrap/>
            <w:vAlign w:val="center"/>
          </w:tcPr>
          <w:p w14:paraId="6E4C7D58" w14:textId="77777777" w:rsidR="000C0061" w:rsidRPr="00547282" w:rsidRDefault="000C0061" w:rsidP="00552B1E">
            <w:pPr>
              <w:spacing w:before="0" w:after="0" w:line="240" w:lineRule="auto"/>
              <w:jc w:val="right"/>
              <w:rPr>
                <w:rFonts w:cs="Arial"/>
                <w:color w:val="000000"/>
                <w:highlight w:val="yellow"/>
                <w:lang w:eastAsia="pt-BR"/>
              </w:rPr>
            </w:pPr>
          </w:p>
        </w:tc>
        <w:tc>
          <w:tcPr>
            <w:tcW w:w="735" w:type="pct"/>
            <w:tcBorders>
              <w:left w:val="nil"/>
              <w:right w:val="nil"/>
            </w:tcBorders>
            <w:noWrap/>
            <w:vAlign w:val="center"/>
          </w:tcPr>
          <w:p w14:paraId="0771932E" w14:textId="1F794927" w:rsidR="000C0061" w:rsidRPr="00B438B5" w:rsidRDefault="000C0061" w:rsidP="00552B1E">
            <w:pPr>
              <w:spacing w:before="0" w:after="0" w:line="240" w:lineRule="auto"/>
              <w:jc w:val="right"/>
              <w:rPr>
                <w:rFonts w:cs="Arial"/>
                <w:color w:val="000000"/>
                <w:lang w:eastAsia="pt-BR"/>
              </w:rPr>
            </w:pPr>
            <w:r w:rsidRPr="00B438B5">
              <w:rPr>
                <w:rFonts w:cs="Arial"/>
                <w:color w:val="000000"/>
                <w:lang w:eastAsia="pt-BR"/>
              </w:rPr>
              <w:t>(5.919)</w:t>
            </w:r>
          </w:p>
        </w:tc>
      </w:tr>
      <w:tr w:rsidR="000C0061" w:rsidRPr="00547282" w14:paraId="123F6A56" w14:textId="77777777" w:rsidTr="00FE50DC">
        <w:trPr>
          <w:cantSplit/>
          <w:jc w:val="center"/>
        </w:trPr>
        <w:tc>
          <w:tcPr>
            <w:tcW w:w="3208" w:type="pct"/>
            <w:tcBorders>
              <w:left w:val="nil"/>
              <w:right w:val="nil"/>
            </w:tcBorders>
            <w:noWrap/>
          </w:tcPr>
          <w:p w14:paraId="39F1150A" w14:textId="691D9453" w:rsidR="000C0061" w:rsidRPr="00485AD2" w:rsidRDefault="000C0061" w:rsidP="00552B1E">
            <w:pPr>
              <w:spacing w:before="0" w:after="0" w:line="240" w:lineRule="auto"/>
              <w:jc w:val="left"/>
              <w:rPr>
                <w:rFonts w:cs="Arial"/>
                <w:color w:val="000000"/>
                <w:lang w:eastAsia="pt-BR"/>
              </w:rPr>
            </w:pPr>
            <w:r w:rsidRPr="00485AD2">
              <w:rPr>
                <w:rFonts w:cs="Arial"/>
              </w:rPr>
              <w:t xml:space="preserve">Licenças de </w:t>
            </w:r>
            <w:r w:rsidRPr="00485AD2">
              <w:rPr>
                <w:rFonts w:cs="Arial"/>
                <w:i/>
              </w:rPr>
              <w:t>software</w:t>
            </w:r>
          </w:p>
        </w:tc>
        <w:tc>
          <w:tcPr>
            <w:tcW w:w="107" w:type="pct"/>
            <w:tcBorders>
              <w:left w:val="nil"/>
              <w:right w:val="nil"/>
            </w:tcBorders>
            <w:noWrap/>
            <w:vAlign w:val="center"/>
          </w:tcPr>
          <w:p w14:paraId="70C0F320" w14:textId="77777777" w:rsidR="000C0061" w:rsidRPr="00485AD2" w:rsidRDefault="000C0061" w:rsidP="00552B1E">
            <w:pPr>
              <w:spacing w:before="0" w:after="0" w:line="240" w:lineRule="auto"/>
              <w:jc w:val="left"/>
              <w:rPr>
                <w:rFonts w:cs="Arial"/>
                <w:color w:val="000000"/>
                <w:lang w:eastAsia="pt-BR"/>
              </w:rPr>
            </w:pPr>
          </w:p>
        </w:tc>
        <w:tc>
          <w:tcPr>
            <w:tcW w:w="107" w:type="pct"/>
            <w:tcBorders>
              <w:left w:val="nil"/>
              <w:right w:val="nil"/>
            </w:tcBorders>
            <w:noWrap/>
            <w:vAlign w:val="center"/>
          </w:tcPr>
          <w:p w14:paraId="2CB50853" w14:textId="77777777" w:rsidR="000C0061" w:rsidRPr="00485AD2" w:rsidRDefault="000C0061" w:rsidP="00552B1E">
            <w:pPr>
              <w:spacing w:before="0" w:after="0" w:line="240" w:lineRule="auto"/>
              <w:jc w:val="right"/>
              <w:rPr>
                <w:rFonts w:cs="Arial"/>
                <w:color w:val="000000"/>
                <w:lang w:eastAsia="pt-BR"/>
              </w:rPr>
            </w:pPr>
          </w:p>
        </w:tc>
        <w:tc>
          <w:tcPr>
            <w:tcW w:w="735" w:type="pct"/>
            <w:tcBorders>
              <w:left w:val="nil"/>
              <w:right w:val="nil"/>
            </w:tcBorders>
            <w:noWrap/>
            <w:vAlign w:val="center"/>
          </w:tcPr>
          <w:p w14:paraId="380D1632" w14:textId="25F50E41" w:rsidR="000C0061" w:rsidRPr="00485AD2" w:rsidRDefault="00032227" w:rsidP="00552B1E">
            <w:pPr>
              <w:spacing w:before="0" w:after="0" w:line="240" w:lineRule="auto"/>
              <w:jc w:val="right"/>
              <w:rPr>
                <w:rFonts w:cs="Arial"/>
                <w:color w:val="000000"/>
                <w:lang w:eastAsia="pt-BR"/>
              </w:rPr>
            </w:pPr>
            <w:r w:rsidRPr="00485AD2">
              <w:rPr>
                <w:rFonts w:cs="Arial"/>
                <w:color w:val="000000"/>
                <w:lang w:eastAsia="pt-BR"/>
              </w:rPr>
              <w:t>(2.560)</w:t>
            </w:r>
          </w:p>
        </w:tc>
        <w:tc>
          <w:tcPr>
            <w:tcW w:w="107" w:type="pct"/>
            <w:tcBorders>
              <w:left w:val="nil"/>
              <w:right w:val="nil"/>
            </w:tcBorders>
            <w:noWrap/>
            <w:vAlign w:val="center"/>
          </w:tcPr>
          <w:p w14:paraId="69193EEC" w14:textId="77777777" w:rsidR="000C0061" w:rsidRPr="00547282" w:rsidRDefault="000C0061" w:rsidP="00552B1E">
            <w:pPr>
              <w:spacing w:before="0" w:after="0" w:line="240" w:lineRule="auto"/>
              <w:jc w:val="right"/>
              <w:rPr>
                <w:rFonts w:cs="Arial"/>
                <w:color w:val="000000"/>
                <w:highlight w:val="yellow"/>
                <w:lang w:eastAsia="pt-BR"/>
              </w:rPr>
            </w:pPr>
          </w:p>
        </w:tc>
        <w:tc>
          <w:tcPr>
            <w:tcW w:w="735" w:type="pct"/>
            <w:tcBorders>
              <w:left w:val="nil"/>
              <w:right w:val="nil"/>
            </w:tcBorders>
            <w:noWrap/>
            <w:vAlign w:val="center"/>
          </w:tcPr>
          <w:p w14:paraId="088FDDDF" w14:textId="1E1B9D29" w:rsidR="000C0061" w:rsidRPr="00B438B5" w:rsidRDefault="000C0061" w:rsidP="00552B1E">
            <w:pPr>
              <w:spacing w:before="0" w:after="0" w:line="240" w:lineRule="auto"/>
              <w:jc w:val="right"/>
              <w:rPr>
                <w:rFonts w:cs="Arial"/>
                <w:color w:val="000000"/>
                <w:lang w:eastAsia="pt-BR"/>
              </w:rPr>
            </w:pPr>
            <w:r w:rsidRPr="00B438B5">
              <w:rPr>
                <w:rFonts w:cs="Arial"/>
                <w:color w:val="000000"/>
                <w:lang w:eastAsia="pt-BR"/>
              </w:rPr>
              <w:t>(2.822)</w:t>
            </w:r>
          </w:p>
        </w:tc>
      </w:tr>
      <w:tr w:rsidR="000C0061" w:rsidRPr="00547282" w14:paraId="201FEAD3" w14:textId="77777777" w:rsidTr="00FE50DC">
        <w:trPr>
          <w:cantSplit/>
          <w:jc w:val="center"/>
        </w:trPr>
        <w:tc>
          <w:tcPr>
            <w:tcW w:w="3208" w:type="pct"/>
            <w:tcBorders>
              <w:left w:val="nil"/>
              <w:right w:val="nil"/>
            </w:tcBorders>
            <w:noWrap/>
          </w:tcPr>
          <w:p w14:paraId="02C82B53" w14:textId="5728E313" w:rsidR="000C0061" w:rsidRPr="00485AD2" w:rsidRDefault="000C0061" w:rsidP="00552B1E">
            <w:pPr>
              <w:spacing w:before="0" w:after="0" w:line="240" w:lineRule="auto"/>
              <w:jc w:val="left"/>
              <w:rPr>
                <w:rFonts w:cs="Arial"/>
                <w:color w:val="000000"/>
                <w:lang w:eastAsia="pt-BR"/>
              </w:rPr>
            </w:pPr>
            <w:r w:rsidRPr="00485AD2">
              <w:rPr>
                <w:rFonts w:cs="Arial"/>
              </w:rPr>
              <w:t>Outras despesas</w:t>
            </w:r>
          </w:p>
        </w:tc>
        <w:tc>
          <w:tcPr>
            <w:tcW w:w="107" w:type="pct"/>
            <w:tcBorders>
              <w:left w:val="nil"/>
              <w:right w:val="nil"/>
            </w:tcBorders>
            <w:noWrap/>
            <w:vAlign w:val="center"/>
          </w:tcPr>
          <w:p w14:paraId="5432BA89" w14:textId="77777777" w:rsidR="000C0061" w:rsidRPr="00485AD2" w:rsidRDefault="000C0061" w:rsidP="00552B1E">
            <w:pPr>
              <w:spacing w:before="0" w:after="0" w:line="240" w:lineRule="auto"/>
              <w:jc w:val="left"/>
              <w:rPr>
                <w:rFonts w:cs="Arial"/>
                <w:color w:val="000000"/>
                <w:lang w:eastAsia="pt-BR"/>
              </w:rPr>
            </w:pPr>
          </w:p>
        </w:tc>
        <w:tc>
          <w:tcPr>
            <w:tcW w:w="107" w:type="pct"/>
            <w:tcBorders>
              <w:left w:val="nil"/>
              <w:right w:val="nil"/>
            </w:tcBorders>
            <w:noWrap/>
            <w:vAlign w:val="center"/>
          </w:tcPr>
          <w:p w14:paraId="794A1BB8" w14:textId="77777777" w:rsidR="000C0061" w:rsidRPr="00485AD2" w:rsidRDefault="000C0061" w:rsidP="00552B1E">
            <w:pPr>
              <w:spacing w:before="0" w:after="0" w:line="240" w:lineRule="auto"/>
              <w:jc w:val="right"/>
              <w:rPr>
                <w:rFonts w:cs="Arial"/>
                <w:color w:val="000000"/>
                <w:lang w:eastAsia="pt-BR"/>
              </w:rPr>
            </w:pPr>
          </w:p>
        </w:tc>
        <w:tc>
          <w:tcPr>
            <w:tcW w:w="735" w:type="pct"/>
            <w:tcBorders>
              <w:left w:val="nil"/>
              <w:right w:val="nil"/>
            </w:tcBorders>
            <w:noWrap/>
            <w:vAlign w:val="center"/>
          </w:tcPr>
          <w:p w14:paraId="2B165469" w14:textId="2A7EB34C" w:rsidR="000C0061" w:rsidRPr="00485AD2" w:rsidRDefault="00032227" w:rsidP="00552B1E">
            <w:pPr>
              <w:spacing w:before="0" w:after="0" w:line="240" w:lineRule="auto"/>
              <w:jc w:val="right"/>
              <w:rPr>
                <w:rFonts w:cs="Arial"/>
                <w:color w:val="000000"/>
                <w:lang w:eastAsia="pt-BR"/>
              </w:rPr>
            </w:pPr>
            <w:r w:rsidRPr="00485AD2">
              <w:rPr>
                <w:rFonts w:cs="Arial"/>
                <w:color w:val="000000"/>
                <w:lang w:eastAsia="pt-BR"/>
              </w:rPr>
              <w:t>(11.251)</w:t>
            </w:r>
          </w:p>
        </w:tc>
        <w:tc>
          <w:tcPr>
            <w:tcW w:w="107" w:type="pct"/>
            <w:tcBorders>
              <w:left w:val="nil"/>
              <w:right w:val="nil"/>
            </w:tcBorders>
            <w:noWrap/>
            <w:vAlign w:val="center"/>
          </w:tcPr>
          <w:p w14:paraId="12B10FA6" w14:textId="77777777" w:rsidR="000C0061" w:rsidRPr="00547282" w:rsidRDefault="000C0061" w:rsidP="00552B1E">
            <w:pPr>
              <w:spacing w:before="0" w:after="0" w:line="240" w:lineRule="auto"/>
              <w:jc w:val="right"/>
              <w:rPr>
                <w:rFonts w:cs="Arial"/>
                <w:color w:val="000000"/>
                <w:highlight w:val="yellow"/>
                <w:lang w:eastAsia="pt-BR"/>
              </w:rPr>
            </w:pPr>
          </w:p>
        </w:tc>
        <w:tc>
          <w:tcPr>
            <w:tcW w:w="735" w:type="pct"/>
            <w:tcBorders>
              <w:left w:val="nil"/>
              <w:right w:val="nil"/>
            </w:tcBorders>
            <w:noWrap/>
            <w:vAlign w:val="center"/>
          </w:tcPr>
          <w:p w14:paraId="2DB1FC11" w14:textId="3E73B4C0" w:rsidR="000C0061" w:rsidRPr="00B438B5" w:rsidRDefault="000C0061" w:rsidP="00552B1E">
            <w:pPr>
              <w:spacing w:before="0" w:after="0" w:line="240" w:lineRule="auto"/>
              <w:jc w:val="right"/>
              <w:rPr>
                <w:rFonts w:cs="Arial"/>
                <w:color w:val="000000"/>
                <w:lang w:eastAsia="pt-BR"/>
              </w:rPr>
            </w:pPr>
            <w:r w:rsidRPr="00B438B5">
              <w:rPr>
                <w:rFonts w:cs="Arial"/>
                <w:color w:val="000000"/>
                <w:lang w:eastAsia="pt-BR"/>
              </w:rPr>
              <w:t>(13.682)</w:t>
            </w:r>
          </w:p>
        </w:tc>
      </w:tr>
      <w:tr w:rsidR="000C0061" w:rsidRPr="00547282" w14:paraId="3AE24A17" w14:textId="77777777" w:rsidTr="00D21BE7">
        <w:trPr>
          <w:cantSplit/>
          <w:jc w:val="center"/>
        </w:trPr>
        <w:tc>
          <w:tcPr>
            <w:tcW w:w="3208" w:type="pct"/>
            <w:tcBorders>
              <w:left w:val="nil"/>
              <w:right w:val="nil"/>
            </w:tcBorders>
            <w:noWrap/>
            <w:vAlign w:val="center"/>
          </w:tcPr>
          <w:p w14:paraId="0380618B" w14:textId="77777777" w:rsidR="000C0061" w:rsidRPr="00485AD2" w:rsidRDefault="000C0061" w:rsidP="007D0DC4">
            <w:pPr>
              <w:spacing w:before="0" w:after="0" w:line="240" w:lineRule="auto"/>
              <w:jc w:val="left"/>
              <w:rPr>
                <w:rFonts w:cs="Arial"/>
                <w:b/>
                <w:color w:val="500878"/>
                <w:lang w:eastAsia="pt-BR"/>
              </w:rPr>
            </w:pPr>
          </w:p>
        </w:tc>
        <w:tc>
          <w:tcPr>
            <w:tcW w:w="107" w:type="pct"/>
            <w:tcBorders>
              <w:left w:val="nil"/>
              <w:right w:val="nil"/>
            </w:tcBorders>
            <w:noWrap/>
            <w:vAlign w:val="center"/>
          </w:tcPr>
          <w:p w14:paraId="6F2AD082" w14:textId="77777777" w:rsidR="000C0061" w:rsidRPr="00485AD2" w:rsidRDefault="000C0061" w:rsidP="007D0DC4">
            <w:pPr>
              <w:spacing w:before="0" w:after="0" w:line="240" w:lineRule="auto"/>
              <w:jc w:val="left"/>
              <w:rPr>
                <w:rFonts w:cs="Arial"/>
                <w:color w:val="500878"/>
                <w:lang w:eastAsia="pt-BR"/>
              </w:rPr>
            </w:pPr>
          </w:p>
        </w:tc>
        <w:tc>
          <w:tcPr>
            <w:tcW w:w="107" w:type="pct"/>
            <w:tcBorders>
              <w:left w:val="nil"/>
              <w:right w:val="nil"/>
            </w:tcBorders>
            <w:noWrap/>
            <w:vAlign w:val="center"/>
            <w:hideMark/>
          </w:tcPr>
          <w:p w14:paraId="07E0DBD0" w14:textId="77777777" w:rsidR="000C0061" w:rsidRPr="00485AD2" w:rsidRDefault="000C0061" w:rsidP="007D0DC4">
            <w:pPr>
              <w:spacing w:before="0" w:after="0" w:line="240" w:lineRule="auto"/>
              <w:jc w:val="right"/>
              <w:rPr>
                <w:rFonts w:cs="Arial"/>
                <w:b/>
                <w:color w:val="500878"/>
                <w:lang w:eastAsia="pt-BR"/>
              </w:rPr>
            </w:pPr>
          </w:p>
        </w:tc>
        <w:tc>
          <w:tcPr>
            <w:tcW w:w="735" w:type="pct"/>
            <w:tcBorders>
              <w:top w:val="single" w:sz="4" w:space="0" w:color="auto"/>
              <w:left w:val="nil"/>
              <w:bottom w:val="double" w:sz="4" w:space="0" w:color="auto"/>
              <w:right w:val="nil"/>
            </w:tcBorders>
            <w:shd w:val="clear" w:color="auto" w:fill="F8ECFE"/>
            <w:noWrap/>
            <w:vAlign w:val="center"/>
          </w:tcPr>
          <w:p w14:paraId="585D6B31" w14:textId="6E77E30E" w:rsidR="000C0061" w:rsidRPr="00485AD2" w:rsidRDefault="00032227" w:rsidP="007D0DC4">
            <w:pPr>
              <w:spacing w:before="0" w:after="0" w:line="240" w:lineRule="auto"/>
              <w:jc w:val="right"/>
              <w:rPr>
                <w:rFonts w:cs="Arial"/>
                <w:b/>
                <w:color w:val="500878"/>
                <w:lang w:eastAsia="pt-BR"/>
              </w:rPr>
            </w:pPr>
            <w:r w:rsidRPr="00485AD2">
              <w:rPr>
                <w:rFonts w:cs="Arial"/>
                <w:b/>
                <w:color w:val="500878"/>
                <w:lang w:eastAsia="pt-BR"/>
              </w:rPr>
              <w:t>(</w:t>
            </w:r>
            <w:r w:rsidR="00485AD2" w:rsidRPr="00485AD2">
              <w:rPr>
                <w:rFonts w:cs="Arial"/>
                <w:b/>
                <w:color w:val="500878"/>
                <w:lang w:eastAsia="pt-BR"/>
              </w:rPr>
              <w:t>221.262</w:t>
            </w:r>
            <w:r w:rsidRPr="00485AD2">
              <w:rPr>
                <w:rFonts w:cs="Arial"/>
                <w:b/>
                <w:color w:val="500878"/>
                <w:lang w:eastAsia="pt-BR"/>
              </w:rPr>
              <w:t>)</w:t>
            </w:r>
          </w:p>
        </w:tc>
        <w:tc>
          <w:tcPr>
            <w:tcW w:w="107" w:type="pct"/>
            <w:tcBorders>
              <w:left w:val="nil"/>
              <w:right w:val="nil"/>
            </w:tcBorders>
            <w:shd w:val="clear" w:color="auto" w:fill="F8ECFE"/>
            <w:noWrap/>
            <w:vAlign w:val="center"/>
            <w:hideMark/>
          </w:tcPr>
          <w:p w14:paraId="12E60C39" w14:textId="77777777" w:rsidR="000C0061" w:rsidRPr="00547282" w:rsidRDefault="000C0061" w:rsidP="007D0DC4">
            <w:pPr>
              <w:spacing w:before="0" w:after="0" w:line="240" w:lineRule="auto"/>
              <w:jc w:val="right"/>
              <w:rPr>
                <w:rFonts w:cs="Arial"/>
                <w:b/>
                <w:bCs/>
                <w:color w:val="500878"/>
                <w:highlight w:val="yellow"/>
                <w:lang w:eastAsia="pt-BR"/>
              </w:rPr>
            </w:pPr>
          </w:p>
        </w:tc>
        <w:tc>
          <w:tcPr>
            <w:tcW w:w="735" w:type="pct"/>
            <w:tcBorders>
              <w:top w:val="single" w:sz="4" w:space="0" w:color="auto"/>
              <w:left w:val="nil"/>
              <w:bottom w:val="double" w:sz="4" w:space="0" w:color="auto"/>
              <w:right w:val="nil"/>
            </w:tcBorders>
            <w:shd w:val="clear" w:color="auto" w:fill="F8ECFE"/>
            <w:noWrap/>
            <w:vAlign w:val="center"/>
          </w:tcPr>
          <w:p w14:paraId="1E6F9CE2" w14:textId="4B395D72" w:rsidR="000C0061" w:rsidRPr="00547282" w:rsidRDefault="000C0061" w:rsidP="007D0DC4">
            <w:pPr>
              <w:spacing w:before="0" w:after="0" w:line="240" w:lineRule="auto"/>
              <w:jc w:val="right"/>
              <w:rPr>
                <w:rFonts w:cs="Arial"/>
                <w:b/>
                <w:bCs/>
                <w:color w:val="500878"/>
                <w:lang w:eastAsia="pt-BR"/>
              </w:rPr>
            </w:pPr>
            <w:r w:rsidRPr="00B438B5">
              <w:rPr>
                <w:rFonts w:cs="Arial"/>
                <w:b/>
                <w:color w:val="500878"/>
                <w:lang w:eastAsia="pt-BR"/>
              </w:rPr>
              <w:t>(217.983)</w:t>
            </w:r>
          </w:p>
        </w:tc>
      </w:tr>
    </w:tbl>
    <w:p w14:paraId="7ADAE55E" w14:textId="05D6827B" w:rsidR="006477B2" w:rsidRPr="00180052" w:rsidRDefault="006477B2" w:rsidP="00C21991">
      <w:pPr>
        <w:keepNext/>
        <w:numPr>
          <w:ilvl w:val="0"/>
          <w:numId w:val="18"/>
        </w:numPr>
        <w:outlineLvl w:val="1"/>
        <w:rPr>
          <w:b/>
          <w:color w:val="500878"/>
        </w:rPr>
      </w:pPr>
      <w:r w:rsidRPr="00180052">
        <w:rPr>
          <w:b/>
          <w:color w:val="500878"/>
        </w:rPr>
        <w:t>Outras receitas (despesas) operacionais</w:t>
      </w:r>
      <w:r w:rsidR="00FE3EE6" w:rsidRPr="00180052">
        <w:rPr>
          <w:b/>
          <w:color w:val="500878"/>
        </w:rPr>
        <w:t>,</w:t>
      </w:r>
      <w:r w:rsidRPr="00180052">
        <w:rPr>
          <w:b/>
          <w:color w:val="500878"/>
        </w:rPr>
        <w:t xml:space="preserve"> líquidas</w:t>
      </w:r>
    </w:p>
    <w:p w14:paraId="3A9E3153" w14:textId="5383753B" w:rsidR="006477B2" w:rsidRDefault="006477B2" w:rsidP="006F1EFD">
      <w:pPr>
        <w:spacing w:after="0"/>
      </w:pPr>
      <w:r w:rsidRPr="00180052">
        <w:t>A Prodesp registra no grupo de outras receitas (despesas) operacionais líquidas os ganhos ou perdas de transações que não constituam as atividades ordinárias da Companhia, ou seja, engloba os resultados das atividades acessórias do objeto de atividade da Prodesp e é composto conforme segue:</w:t>
      </w:r>
    </w:p>
    <w:tbl>
      <w:tblPr>
        <w:tblW w:w="5000" w:type="pct"/>
        <w:jc w:val="center"/>
        <w:tblCellMar>
          <w:left w:w="70" w:type="dxa"/>
          <w:right w:w="70" w:type="dxa"/>
        </w:tblCellMar>
        <w:tblLook w:val="04A0" w:firstRow="1" w:lastRow="0" w:firstColumn="1" w:lastColumn="0" w:noHBand="0" w:noVBand="1"/>
      </w:tblPr>
      <w:tblGrid>
        <w:gridCol w:w="6259"/>
        <w:gridCol w:w="208"/>
        <w:gridCol w:w="209"/>
        <w:gridCol w:w="1431"/>
        <w:gridCol w:w="209"/>
        <w:gridCol w:w="1431"/>
      </w:tblGrid>
      <w:tr w:rsidR="000C0061" w:rsidRPr="00547282" w14:paraId="71697847" w14:textId="77777777" w:rsidTr="00FE50DC">
        <w:trPr>
          <w:cantSplit/>
          <w:jc w:val="center"/>
        </w:trPr>
        <w:tc>
          <w:tcPr>
            <w:tcW w:w="3211" w:type="pct"/>
            <w:tcBorders>
              <w:top w:val="nil"/>
              <w:left w:val="nil"/>
              <w:right w:val="nil"/>
            </w:tcBorders>
            <w:noWrap/>
            <w:vAlign w:val="center"/>
            <w:hideMark/>
          </w:tcPr>
          <w:p w14:paraId="6B2CE69B" w14:textId="77777777" w:rsidR="000C0061" w:rsidRPr="00547282" w:rsidRDefault="000C0061">
            <w:pPr>
              <w:spacing w:before="0" w:after="0" w:line="240" w:lineRule="auto"/>
              <w:jc w:val="left"/>
              <w:rPr>
                <w:rFonts w:cs="Arial"/>
                <w:color w:val="500878"/>
                <w:lang w:eastAsia="pt-BR"/>
              </w:rPr>
            </w:pPr>
          </w:p>
        </w:tc>
        <w:tc>
          <w:tcPr>
            <w:tcW w:w="107" w:type="pct"/>
            <w:tcBorders>
              <w:top w:val="nil"/>
              <w:left w:val="nil"/>
              <w:right w:val="nil"/>
            </w:tcBorders>
            <w:noWrap/>
            <w:vAlign w:val="center"/>
            <w:hideMark/>
          </w:tcPr>
          <w:p w14:paraId="3497BE19" w14:textId="77777777" w:rsidR="000C0061" w:rsidRPr="00547282" w:rsidRDefault="000C0061">
            <w:pPr>
              <w:spacing w:before="0" w:after="0" w:line="240" w:lineRule="auto"/>
              <w:jc w:val="left"/>
              <w:rPr>
                <w:rFonts w:cs="Arial"/>
                <w:color w:val="500878"/>
                <w:lang w:eastAsia="pt-BR"/>
              </w:rPr>
            </w:pPr>
          </w:p>
        </w:tc>
        <w:tc>
          <w:tcPr>
            <w:tcW w:w="107" w:type="pct"/>
            <w:tcBorders>
              <w:top w:val="nil"/>
              <w:left w:val="nil"/>
              <w:right w:val="nil"/>
            </w:tcBorders>
            <w:noWrap/>
            <w:vAlign w:val="center"/>
            <w:hideMark/>
          </w:tcPr>
          <w:p w14:paraId="2276C66F" w14:textId="77777777" w:rsidR="000C0061" w:rsidRPr="00547282" w:rsidRDefault="000C0061" w:rsidP="00E91E76">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41A75628" w14:textId="77777777" w:rsidR="000C0061" w:rsidRPr="00547282" w:rsidRDefault="000C0061" w:rsidP="00E91E76">
            <w:pPr>
              <w:spacing w:before="0" w:after="0" w:line="240" w:lineRule="auto"/>
              <w:jc w:val="right"/>
              <w:rPr>
                <w:rFonts w:cs="Arial"/>
                <w:b/>
                <w:bCs/>
                <w:color w:val="500878"/>
                <w:lang w:eastAsia="pt-BR"/>
              </w:rPr>
            </w:pPr>
            <w:r w:rsidRPr="00547282">
              <w:rPr>
                <w:rFonts w:cs="Arial"/>
                <w:b/>
                <w:bCs/>
                <w:color w:val="500878"/>
                <w:lang w:eastAsia="pt-BR"/>
              </w:rPr>
              <w:t>2024</w:t>
            </w:r>
          </w:p>
        </w:tc>
        <w:tc>
          <w:tcPr>
            <w:tcW w:w="107" w:type="pct"/>
            <w:tcBorders>
              <w:top w:val="nil"/>
              <w:left w:val="nil"/>
              <w:right w:val="nil"/>
            </w:tcBorders>
            <w:vAlign w:val="center"/>
            <w:hideMark/>
          </w:tcPr>
          <w:p w14:paraId="4BA12176" w14:textId="77777777" w:rsidR="000C0061" w:rsidRPr="00547282" w:rsidRDefault="000C0061" w:rsidP="00E91E76">
            <w:pPr>
              <w:spacing w:before="0" w:after="0" w:line="240" w:lineRule="auto"/>
              <w:jc w:val="right"/>
              <w:rPr>
                <w:rFonts w:cs="Arial"/>
                <w:b/>
                <w:bCs/>
                <w:color w:val="500878"/>
                <w:lang w:eastAsia="pt-BR"/>
              </w:rPr>
            </w:pPr>
          </w:p>
        </w:tc>
        <w:tc>
          <w:tcPr>
            <w:tcW w:w="734" w:type="pct"/>
            <w:tcBorders>
              <w:left w:val="nil"/>
              <w:bottom w:val="single" w:sz="4" w:space="0" w:color="auto"/>
              <w:right w:val="nil"/>
            </w:tcBorders>
            <w:shd w:val="clear" w:color="auto" w:fill="F2F2F2" w:themeFill="background1" w:themeFillShade="F2"/>
            <w:vAlign w:val="center"/>
            <w:hideMark/>
          </w:tcPr>
          <w:p w14:paraId="7F8D790A" w14:textId="77777777" w:rsidR="000C0061" w:rsidRPr="00547282" w:rsidRDefault="000C0061" w:rsidP="00E91E76">
            <w:pPr>
              <w:spacing w:before="0" w:after="0" w:line="240" w:lineRule="auto"/>
              <w:jc w:val="right"/>
              <w:rPr>
                <w:rFonts w:cs="Arial"/>
                <w:b/>
                <w:bCs/>
                <w:color w:val="500878"/>
                <w:lang w:eastAsia="pt-BR"/>
              </w:rPr>
            </w:pPr>
            <w:r w:rsidRPr="00547282">
              <w:rPr>
                <w:rFonts w:cs="Arial"/>
                <w:b/>
                <w:bCs/>
                <w:color w:val="500878"/>
                <w:lang w:eastAsia="pt-BR"/>
              </w:rPr>
              <w:t>2023</w:t>
            </w:r>
          </w:p>
        </w:tc>
      </w:tr>
      <w:tr w:rsidR="000C0061" w:rsidRPr="00547282" w14:paraId="135D19AB" w14:textId="77777777" w:rsidTr="00FE50DC">
        <w:trPr>
          <w:cantSplit/>
          <w:jc w:val="center"/>
        </w:trPr>
        <w:tc>
          <w:tcPr>
            <w:tcW w:w="3211" w:type="pct"/>
            <w:tcBorders>
              <w:left w:val="nil"/>
              <w:right w:val="nil"/>
            </w:tcBorders>
            <w:noWrap/>
            <w:vAlign w:val="center"/>
          </w:tcPr>
          <w:p w14:paraId="3CA50707" w14:textId="77777777" w:rsidR="000C0061" w:rsidRPr="00547282" w:rsidRDefault="000C0061" w:rsidP="007D0DC4">
            <w:pPr>
              <w:spacing w:before="0" w:after="0" w:line="240" w:lineRule="auto"/>
              <w:jc w:val="left"/>
              <w:rPr>
                <w:rFonts w:cs="Arial"/>
                <w:color w:val="000000"/>
                <w:lang w:eastAsia="pt-BR"/>
              </w:rPr>
            </w:pPr>
          </w:p>
        </w:tc>
        <w:tc>
          <w:tcPr>
            <w:tcW w:w="107" w:type="pct"/>
            <w:tcBorders>
              <w:left w:val="nil"/>
              <w:right w:val="nil"/>
            </w:tcBorders>
            <w:noWrap/>
            <w:vAlign w:val="center"/>
          </w:tcPr>
          <w:p w14:paraId="220B682B" w14:textId="77777777" w:rsidR="000C0061" w:rsidRPr="00547282" w:rsidRDefault="000C0061" w:rsidP="007D0DC4">
            <w:pPr>
              <w:spacing w:before="0" w:after="0" w:line="240" w:lineRule="auto"/>
              <w:jc w:val="left"/>
              <w:rPr>
                <w:rFonts w:cs="Arial"/>
                <w:color w:val="000000"/>
                <w:lang w:eastAsia="pt-BR"/>
              </w:rPr>
            </w:pPr>
          </w:p>
        </w:tc>
        <w:tc>
          <w:tcPr>
            <w:tcW w:w="107" w:type="pct"/>
            <w:tcBorders>
              <w:left w:val="nil"/>
              <w:right w:val="nil"/>
            </w:tcBorders>
            <w:noWrap/>
            <w:vAlign w:val="center"/>
          </w:tcPr>
          <w:p w14:paraId="6442D351" w14:textId="77777777" w:rsidR="000C0061" w:rsidRPr="00547282" w:rsidRDefault="000C0061" w:rsidP="007D0DC4">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72B1BF3C" w14:textId="77777777" w:rsidR="000C0061" w:rsidRPr="00547282" w:rsidRDefault="000C0061" w:rsidP="007D0DC4">
            <w:pPr>
              <w:spacing w:before="0" w:after="0" w:line="240" w:lineRule="auto"/>
              <w:jc w:val="right"/>
              <w:rPr>
                <w:rFonts w:cs="Arial"/>
                <w:color w:val="000000"/>
                <w:lang w:eastAsia="pt-BR"/>
              </w:rPr>
            </w:pPr>
          </w:p>
        </w:tc>
        <w:tc>
          <w:tcPr>
            <w:tcW w:w="107" w:type="pct"/>
            <w:tcBorders>
              <w:left w:val="nil"/>
              <w:right w:val="nil"/>
            </w:tcBorders>
            <w:noWrap/>
            <w:vAlign w:val="center"/>
          </w:tcPr>
          <w:p w14:paraId="280267D2" w14:textId="77777777" w:rsidR="000C0061" w:rsidRPr="00547282" w:rsidRDefault="000C0061" w:rsidP="007D0DC4">
            <w:pPr>
              <w:spacing w:before="0" w:after="0" w:line="240" w:lineRule="auto"/>
              <w:jc w:val="right"/>
              <w:rPr>
                <w:rFonts w:cs="Arial"/>
                <w:color w:val="000000"/>
                <w:lang w:eastAsia="pt-BR"/>
              </w:rPr>
            </w:pPr>
          </w:p>
        </w:tc>
        <w:tc>
          <w:tcPr>
            <w:tcW w:w="734" w:type="pct"/>
            <w:tcBorders>
              <w:top w:val="single" w:sz="4" w:space="0" w:color="auto"/>
              <w:left w:val="nil"/>
              <w:right w:val="nil"/>
            </w:tcBorders>
            <w:noWrap/>
            <w:vAlign w:val="center"/>
          </w:tcPr>
          <w:p w14:paraId="7F55A30D" w14:textId="7BFD10C8" w:rsidR="000C0061" w:rsidRPr="00547282" w:rsidRDefault="000C0061" w:rsidP="007D0DC4">
            <w:pPr>
              <w:spacing w:before="0" w:after="0" w:line="240" w:lineRule="auto"/>
              <w:jc w:val="right"/>
              <w:rPr>
                <w:rFonts w:cs="Arial"/>
                <w:color w:val="000000"/>
                <w:lang w:eastAsia="pt-BR"/>
              </w:rPr>
            </w:pPr>
          </w:p>
        </w:tc>
      </w:tr>
      <w:tr w:rsidR="000C0061" w:rsidRPr="00547282" w14:paraId="2FB3B453" w14:textId="77777777" w:rsidTr="00FE50DC">
        <w:trPr>
          <w:cantSplit/>
          <w:jc w:val="center"/>
        </w:trPr>
        <w:tc>
          <w:tcPr>
            <w:tcW w:w="3211" w:type="pct"/>
            <w:tcBorders>
              <w:left w:val="nil"/>
              <w:right w:val="nil"/>
            </w:tcBorders>
            <w:noWrap/>
          </w:tcPr>
          <w:p w14:paraId="75AE76FB" w14:textId="4E7FD61F" w:rsidR="000C0061" w:rsidRPr="00547282" w:rsidRDefault="006C7715" w:rsidP="002E2DCD">
            <w:pPr>
              <w:spacing w:before="0" w:after="0" w:line="240" w:lineRule="auto"/>
              <w:jc w:val="left"/>
              <w:rPr>
                <w:rFonts w:cs="Arial"/>
                <w:color w:val="000000"/>
                <w:lang w:eastAsia="pt-BR"/>
              </w:rPr>
            </w:pPr>
            <w:r w:rsidRPr="00547282">
              <w:rPr>
                <w:rFonts w:cs="Arial"/>
              </w:rPr>
              <w:t>Reversão</w:t>
            </w:r>
            <w:r w:rsidR="00690270" w:rsidRPr="00547282">
              <w:rPr>
                <w:rFonts w:cs="Arial"/>
              </w:rPr>
              <w:t xml:space="preserve"> (</w:t>
            </w:r>
            <w:r w:rsidR="00547282" w:rsidRPr="00547282">
              <w:rPr>
                <w:rFonts w:cs="Arial"/>
              </w:rPr>
              <w:t>p</w:t>
            </w:r>
            <w:r w:rsidR="000C0061" w:rsidRPr="00547282">
              <w:rPr>
                <w:rFonts w:cs="Arial"/>
              </w:rPr>
              <w:t>rovisão</w:t>
            </w:r>
            <w:r w:rsidRPr="00547282">
              <w:rPr>
                <w:rFonts w:cs="Arial"/>
              </w:rPr>
              <w:t>)</w:t>
            </w:r>
            <w:r w:rsidR="00093AD5" w:rsidRPr="00547282">
              <w:rPr>
                <w:rFonts w:cs="Arial"/>
              </w:rPr>
              <w:t xml:space="preserve"> </w:t>
            </w:r>
            <w:r w:rsidR="000C0061" w:rsidRPr="00547282">
              <w:rPr>
                <w:rFonts w:cs="Arial"/>
              </w:rPr>
              <w:t>para perda de crédito esperada (a)</w:t>
            </w:r>
          </w:p>
        </w:tc>
        <w:tc>
          <w:tcPr>
            <w:tcW w:w="107" w:type="pct"/>
            <w:tcBorders>
              <w:left w:val="nil"/>
              <w:right w:val="nil"/>
            </w:tcBorders>
            <w:noWrap/>
            <w:vAlign w:val="center"/>
          </w:tcPr>
          <w:p w14:paraId="41176E6C" w14:textId="77777777" w:rsidR="000C0061" w:rsidRPr="00547282" w:rsidRDefault="000C0061"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28EBF518" w14:textId="77777777" w:rsidR="000C0061" w:rsidRPr="00547282" w:rsidRDefault="000C0061" w:rsidP="002E2DCD">
            <w:pPr>
              <w:spacing w:before="0" w:after="0" w:line="240" w:lineRule="auto"/>
              <w:jc w:val="right"/>
              <w:rPr>
                <w:rFonts w:cs="Arial"/>
                <w:color w:val="000000"/>
                <w:lang w:eastAsia="pt-BR"/>
              </w:rPr>
            </w:pPr>
          </w:p>
        </w:tc>
        <w:tc>
          <w:tcPr>
            <w:tcW w:w="734" w:type="pct"/>
            <w:tcBorders>
              <w:left w:val="nil"/>
              <w:right w:val="nil"/>
            </w:tcBorders>
            <w:noWrap/>
            <w:vAlign w:val="center"/>
          </w:tcPr>
          <w:p w14:paraId="7F265B94" w14:textId="7C8414AD" w:rsidR="000C0061" w:rsidRPr="00547282" w:rsidRDefault="006C7715" w:rsidP="002E2DCD">
            <w:pPr>
              <w:spacing w:before="0" w:after="0" w:line="240" w:lineRule="auto"/>
              <w:jc w:val="right"/>
              <w:rPr>
                <w:rFonts w:cs="Arial"/>
                <w:color w:val="000000"/>
                <w:lang w:eastAsia="pt-BR"/>
              </w:rPr>
            </w:pPr>
            <w:r w:rsidRPr="00547282">
              <w:rPr>
                <w:rFonts w:cs="Arial"/>
                <w:color w:val="000000"/>
                <w:lang w:eastAsia="pt-BR"/>
              </w:rPr>
              <w:t>77.416</w:t>
            </w:r>
          </w:p>
        </w:tc>
        <w:tc>
          <w:tcPr>
            <w:tcW w:w="107" w:type="pct"/>
            <w:tcBorders>
              <w:left w:val="nil"/>
              <w:right w:val="nil"/>
            </w:tcBorders>
            <w:noWrap/>
            <w:vAlign w:val="center"/>
          </w:tcPr>
          <w:p w14:paraId="7D943000" w14:textId="77777777" w:rsidR="000C0061" w:rsidRPr="00547282" w:rsidRDefault="000C0061" w:rsidP="002E2DCD">
            <w:pPr>
              <w:spacing w:before="0" w:after="0" w:line="240" w:lineRule="auto"/>
              <w:jc w:val="right"/>
              <w:rPr>
                <w:rFonts w:cs="Arial"/>
                <w:color w:val="000000"/>
                <w:lang w:eastAsia="pt-BR"/>
              </w:rPr>
            </w:pPr>
          </w:p>
        </w:tc>
        <w:tc>
          <w:tcPr>
            <w:tcW w:w="734" w:type="pct"/>
            <w:tcBorders>
              <w:left w:val="nil"/>
              <w:right w:val="nil"/>
            </w:tcBorders>
            <w:noWrap/>
            <w:vAlign w:val="center"/>
          </w:tcPr>
          <w:p w14:paraId="39027E4A" w14:textId="2CAC1FB4" w:rsidR="000C0061" w:rsidRPr="00547282" w:rsidRDefault="000C0061" w:rsidP="002E2DCD">
            <w:pPr>
              <w:spacing w:before="0" w:after="0" w:line="240" w:lineRule="auto"/>
              <w:jc w:val="right"/>
              <w:rPr>
                <w:rFonts w:cs="Arial"/>
                <w:color w:val="000000"/>
                <w:lang w:eastAsia="pt-BR"/>
              </w:rPr>
            </w:pPr>
            <w:r w:rsidRPr="00547282">
              <w:rPr>
                <w:rFonts w:cs="Arial"/>
                <w:color w:val="000000"/>
                <w:lang w:eastAsia="pt-BR"/>
              </w:rPr>
              <w:t>(123.100)</w:t>
            </w:r>
          </w:p>
        </w:tc>
      </w:tr>
      <w:tr w:rsidR="000C0061" w:rsidRPr="00547282" w14:paraId="017DBC04" w14:textId="77777777" w:rsidTr="00FE50DC">
        <w:trPr>
          <w:cantSplit/>
          <w:jc w:val="center"/>
        </w:trPr>
        <w:tc>
          <w:tcPr>
            <w:tcW w:w="3211" w:type="pct"/>
            <w:tcBorders>
              <w:left w:val="nil"/>
              <w:right w:val="nil"/>
            </w:tcBorders>
            <w:noWrap/>
          </w:tcPr>
          <w:p w14:paraId="248F7B66" w14:textId="527A16B8" w:rsidR="000C0061" w:rsidRPr="00547282" w:rsidRDefault="000C0061" w:rsidP="002E2DCD">
            <w:pPr>
              <w:spacing w:before="0" w:after="0" w:line="240" w:lineRule="auto"/>
              <w:jc w:val="left"/>
              <w:rPr>
                <w:rFonts w:cs="Arial"/>
              </w:rPr>
            </w:pPr>
            <w:r w:rsidRPr="00547282">
              <w:rPr>
                <w:rFonts w:cs="Arial"/>
              </w:rPr>
              <w:t>Baixa de créditos tributários não recuperáveis (</w:t>
            </w:r>
            <w:r w:rsidR="00B426F5">
              <w:rPr>
                <w:rFonts w:cs="Arial"/>
              </w:rPr>
              <w:t>b</w:t>
            </w:r>
            <w:r w:rsidRPr="00547282">
              <w:rPr>
                <w:rFonts w:cs="Arial"/>
              </w:rPr>
              <w:t>)</w:t>
            </w:r>
          </w:p>
        </w:tc>
        <w:tc>
          <w:tcPr>
            <w:tcW w:w="107" w:type="pct"/>
            <w:tcBorders>
              <w:left w:val="nil"/>
              <w:right w:val="nil"/>
            </w:tcBorders>
            <w:noWrap/>
            <w:vAlign w:val="center"/>
          </w:tcPr>
          <w:p w14:paraId="2F7DADDB" w14:textId="77777777" w:rsidR="000C0061" w:rsidRPr="00547282" w:rsidRDefault="000C0061"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03836E13" w14:textId="77777777" w:rsidR="000C0061" w:rsidRPr="00547282" w:rsidRDefault="000C0061" w:rsidP="002E2DCD">
            <w:pPr>
              <w:spacing w:before="0" w:after="0" w:line="240" w:lineRule="auto"/>
              <w:jc w:val="right"/>
              <w:rPr>
                <w:rFonts w:cs="Arial"/>
                <w:color w:val="000000"/>
                <w:lang w:eastAsia="pt-BR"/>
              </w:rPr>
            </w:pPr>
          </w:p>
        </w:tc>
        <w:tc>
          <w:tcPr>
            <w:tcW w:w="734" w:type="pct"/>
            <w:tcBorders>
              <w:left w:val="nil"/>
              <w:right w:val="nil"/>
            </w:tcBorders>
            <w:noWrap/>
            <w:vAlign w:val="center"/>
          </w:tcPr>
          <w:p w14:paraId="64227544" w14:textId="26B4E540" w:rsidR="000C0061" w:rsidRPr="00547282" w:rsidRDefault="00032227" w:rsidP="002E2DCD">
            <w:pPr>
              <w:spacing w:before="0" w:after="0" w:line="240" w:lineRule="auto"/>
              <w:jc w:val="right"/>
              <w:rPr>
                <w:rFonts w:cs="Arial"/>
                <w:color w:val="000000"/>
                <w:lang w:eastAsia="pt-BR"/>
              </w:rPr>
            </w:pPr>
            <w:r w:rsidRPr="00547282">
              <w:rPr>
                <w:rFonts w:cs="Arial"/>
                <w:color w:val="000000"/>
                <w:lang w:eastAsia="pt-BR"/>
              </w:rPr>
              <w:t>-</w:t>
            </w:r>
          </w:p>
        </w:tc>
        <w:tc>
          <w:tcPr>
            <w:tcW w:w="107" w:type="pct"/>
            <w:tcBorders>
              <w:left w:val="nil"/>
              <w:right w:val="nil"/>
            </w:tcBorders>
            <w:noWrap/>
            <w:vAlign w:val="center"/>
          </w:tcPr>
          <w:p w14:paraId="18F98B8B" w14:textId="77777777" w:rsidR="000C0061" w:rsidRPr="00547282" w:rsidRDefault="000C0061" w:rsidP="002E2DCD">
            <w:pPr>
              <w:spacing w:before="0" w:after="0" w:line="240" w:lineRule="auto"/>
              <w:jc w:val="right"/>
              <w:rPr>
                <w:rFonts w:cs="Arial"/>
                <w:color w:val="000000"/>
                <w:lang w:eastAsia="pt-BR"/>
              </w:rPr>
            </w:pPr>
          </w:p>
        </w:tc>
        <w:tc>
          <w:tcPr>
            <w:tcW w:w="734" w:type="pct"/>
            <w:tcBorders>
              <w:left w:val="nil"/>
              <w:right w:val="nil"/>
            </w:tcBorders>
            <w:noWrap/>
            <w:vAlign w:val="center"/>
          </w:tcPr>
          <w:p w14:paraId="386B252B" w14:textId="2C556C18" w:rsidR="000C0061" w:rsidRPr="00547282" w:rsidRDefault="000C0061" w:rsidP="002E2DCD">
            <w:pPr>
              <w:spacing w:before="0" w:after="0" w:line="240" w:lineRule="auto"/>
              <w:jc w:val="right"/>
              <w:rPr>
                <w:rFonts w:cs="Arial"/>
                <w:color w:val="000000"/>
                <w:lang w:eastAsia="pt-BR"/>
              </w:rPr>
            </w:pPr>
            <w:r w:rsidRPr="00547282">
              <w:rPr>
                <w:rFonts w:cs="Arial"/>
                <w:color w:val="000000"/>
                <w:lang w:eastAsia="pt-BR"/>
              </w:rPr>
              <w:t>(7.919)</w:t>
            </w:r>
          </w:p>
        </w:tc>
      </w:tr>
      <w:tr w:rsidR="000C0061" w:rsidRPr="00547282" w14:paraId="5A37B7AB" w14:textId="77777777" w:rsidTr="00FE50DC">
        <w:trPr>
          <w:cantSplit/>
          <w:jc w:val="center"/>
        </w:trPr>
        <w:tc>
          <w:tcPr>
            <w:tcW w:w="3211" w:type="pct"/>
            <w:tcBorders>
              <w:left w:val="nil"/>
              <w:right w:val="nil"/>
            </w:tcBorders>
            <w:noWrap/>
          </w:tcPr>
          <w:p w14:paraId="1C19AD05" w14:textId="3D5EFC89" w:rsidR="000C0061" w:rsidRPr="00547282" w:rsidRDefault="000C0061" w:rsidP="002E2DCD">
            <w:pPr>
              <w:spacing w:before="0" w:after="0" w:line="240" w:lineRule="auto"/>
              <w:jc w:val="left"/>
              <w:rPr>
                <w:rFonts w:cs="Arial"/>
                <w:color w:val="000000"/>
                <w:lang w:eastAsia="pt-BR"/>
              </w:rPr>
            </w:pPr>
            <w:r w:rsidRPr="00547282">
              <w:rPr>
                <w:rFonts w:cs="Arial"/>
                <w:color w:val="000000"/>
                <w:lang w:eastAsia="pt-BR"/>
              </w:rPr>
              <w:t>Outras receitas (despesas) operacionais</w:t>
            </w:r>
          </w:p>
        </w:tc>
        <w:tc>
          <w:tcPr>
            <w:tcW w:w="107" w:type="pct"/>
            <w:tcBorders>
              <w:left w:val="nil"/>
              <w:right w:val="nil"/>
            </w:tcBorders>
            <w:noWrap/>
            <w:vAlign w:val="center"/>
          </w:tcPr>
          <w:p w14:paraId="200F5CA1" w14:textId="77777777" w:rsidR="000C0061" w:rsidRPr="00547282" w:rsidRDefault="000C0061"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505B2B5E" w14:textId="77777777" w:rsidR="000C0061" w:rsidRPr="00547282" w:rsidRDefault="000C0061" w:rsidP="002E2DCD">
            <w:pPr>
              <w:spacing w:before="0" w:after="0" w:line="240" w:lineRule="auto"/>
              <w:jc w:val="right"/>
              <w:rPr>
                <w:rFonts w:cs="Arial"/>
                <w:color w:val="000000"/>
                <w:lang w:eastAsia="pt-BR"/>
              </w:rPr>
            </w:pPr>
          </w:p>
        </w:tc>
        <w:tc>
          <w:tcPr>
            <w:tcW w:w="734" w:type="pct"/>
            <w:tcBorders>
              <w:left w:val="nil"/>
              <w:right w:val="nil"/>
            </w:tcBorders>
            <w:noWrap/>
            <w:vAlign w:val="center"/>
          </w:tcPr>
          <w:p w14:paraId="549BA40B" w14:textId="24C4F7A3" w:rsidR="000C0061" w:rsidRPr="00547282" w:rsidRDefault="00D3225D" w:rsidP="002E2DCD">
            <w:pPr>
              <w:spacing w:before="0" w:after="0" w:line="240" w:lineRule="auto"/>
              <w:jc w:val="right"/>
              <w:rPr>
                <w:rFonts w:cs="Arial"/>
                <w:color w:val="000000"/>
                <w:lang w:eastAsia="pt-BR"/>
              </w:rPr>
            </w:pPr>
            <w:r w:rsidRPr="00547282">
              <w:rPr>
                <w:rFonts w:cs="Arial"/>
                <w:color w:val="000000"/>
                <w:lang w:eastAsia="pt-BR"/>
              </w:rPr>
              <w:t>(8.676)</w:t>
            </w:r>
          </w:p>
        </w:tc>
        <w:tc>
          <w:tcPr>
            <w:tcW w:w="107" w:type="pct"/>
            <w:tcBorders>
              <w:left w:val="nil"/>
              <w:right w:val="nil"/>
            </w:tcBorders>
            <w:noWrap/>
            <w:vAlign w:val="center"/>
          </w:tcPr>
          <w:p w14:paraId="71F10D3D" w14:textId="77777777" w:rsidR="000C0061" w:rsidRPr="00547282" w:rsidRDefault="000C0061" w:rsidP="002E2DCD">
            <w:pPr>
              <w:spacing w:before="0" w:after="0" w:line="240" w:lineRule="auto"/>
              <w:jc w:val="right"/>
              <w:rPr>
                <w:rFonts w:cs="Arial"/>
                <w:color w:val="000000"/>
                <w:lang w:eastAsia="pt-BR"/>
              </w:rPr>
            </w:pPr>
          </w:p>
        </w:tc>
        <w:tc>
          <w:tcPr>
            <w:tcW w:w="734" w:type="pct"/>
            <w:tcBorders>
              <w:left w:val="nil"/>
              <w:right w:val="nil"/>
            </w:tcBorders>
            <w:noWrap/>
            <w:vAlign w:val="center"/>
          </w:tcPr>
          <w:p w14:paraId="4795D5CB" w14:textId="20EEA95A" w:rsidR="000C0061" w:rsidRPr="00547282" w:rsidRDefault="000C0061" w:rsidP="002E2DCD">
            <w:pPr>
              <w:spacing w:before="0" w:after="0" w:line="240" w:lineRule="auto"/>
              <w:jc w:val="right"/>
              <w:rPr>
                <w:rFonts w:cs="Arial"/>
                <w:color w:val="000000"/>
                <w:lang w:eastAsia="pt-BR"/>
              </w:rPr>
            </w:pPr>
            <w:r w:rsidRPr="00547282">
              <w:rPr>
                <w:rFonts w:cs="Arial"/>
                <w:color w:val="000000"/>
                <w:lang w:eastAsia="pt-BR"/>
              </w:rPr>
              <w:t>1.131</w:t>
            </w:r>
          </w:p>
        </w:tc>
      </w:tr>
      <w:tr w:rsidR="000C0061" w:rsidRPr="00547282" w14:paraId="25AAC051" w14:textId="77777777" w:rsidTr="00494B76">
        <w:trPr>
          <w:cantSplit/>
          <w:jc w:val="center"/>
        </w:trPr>
        <w:tc>
          <w:tcPr>
            <w:tcW w:w="3211" w:type="pct"/>
            <w:tcBorders>
              <w:left w:val="nil"/>
              <w:right w:val="nil"/>
            </w:tcBorders>
            <w:noWrap/>
            <w:vAlign w:val="center"/>
          </w:tcPr>
          <w:p w14:paraId="0BCC4D0D" w14:textId="77777777" w:rsidR="000C0061" w:rsidRPr="00547282" w:rsidRDefault="000C0061" w:rsidP="007D0DC4">
            <w:pPr>
              <w:spacing w:before="0" w:after="0" w:line="240" w:lineRule="auto"/>
              <w:jc w:val="left"/>
              <w:rPr>
                <w:rFonts w:cs="Arial"/>
                <w:b/>
                <w:bCs/>
                <w:color w:val="500878"/>
                <w:lang w:eastAsia="pt-BR"/>
              </w:rPr>
            </w:pPr>
          </w:p>
        </w:tc>
        <w:tc>
          <w:tcPr>
            <w:tcW w:w="107" w:type="pct"/>
            <w:tcBorders>
              <w:left w:val="nil"/>
              <w:right w:val="nil"/>
            </w:tcBorders>
            <w:noWrap/>
            <w:vAlign w:val="center"/>
          </w:tcPr>
          <w:p w14:paraId="37B4A1D2" w14:textId="77777777" w:rsidR="000C0061" w:rsidRPr="00547282" w:rsidRDefault="000C0061" w:rsidP="007D0DC4">
            <w:pPr>
              <w:spacing w:before="0" w:after="0" w:line="240" w:lineRule="auto"/>
              <w:jc w:val="left"/>
              <w:rPr>
                <w:rFonts w:cs="Arial"/>
                <w:color w:val="500878"/>
                <w:lang w:eastAsia="pt-BR"/>
              </w:rPr>
            </w:pPr>
          </w:p>
        </w:tc>
        <w:tc>
          <w:tcPr>
            <w:tcW w:w="107" w:type="pct"/>
            <w:tcBorders>
              <w:left w:val="nil"/>
              <w:right w:val="nil"/>
            </w:tcBorders>
            <w:noWrap/>
            <w:vAlign w:val="center"/>
          </w:tcPr>
          <w:p w14:paraId="76B53E3F" w14:textId="77777777" w:rsidR="000C0061" w:rsidRPr="00547282" w:rsidRDefault="000C0061" w:rsidP="007D0DC4">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tcPr>
          <w:p w14:paraId="2221F0F2" w14:textId="335CE19C" w:rsidR="000C0061" w:rsidRPr="00547282" w:rsidRDefault="00D3225D" w:rsidP="007D0DC4">
            <w:pPr>
              <w:spacing w:before="0" w:after="0" w:line="240" w:lineRule="auto"/>
              <w:jc w:val="right"/>
              <w:rPr>
                <w:rFonts w:cs="Arial"/>
                <w:b/>
                <w:bCs/>
                <w:color w:val="500878"/>
                <w:lang w:eastAsia="pt-BR"/>
              </w:rPr>
            </w:pPr>
            <w:r w:rsidRPr="00547282">
              <w:rPr>
                <w:rFonts w:cs="Arial"/>
                <w:b/>
                <w:bCs/>
                <w:color w:val="500878"/>
                <w:lang w:eastAsia="pt-BR"/>
              </w:rPr>
              <w:t>68.740</w:t>
            </w:r>
          </w:p>
        </w:tc>
        <w:tc>
          <w:tcPr>
            <w:tcW w:w="107" w:type="pct"/>
            <w:tcBorders>
              <w:left w:val="nil"/>
              <w:right w:val="nil"/>
            </w:tcBorders>
            <w:shd w:val="clear" w:color="auto" w:fill="F8ECFE"/>
            <w:noWrap/>
            <w:vAlign w:val="center"/>
          </w:tcPr>
          <w:p w14:paraId="0B2549B6" w14:textId="77777777" w:rsidR="000C0061" w:rsidRPr="00547282" w:rsidRDefault="000C0061" w:rsidP="007D0DC4">
            <w:pPr>
              <w:spacing w:before="0" w:after="0" w:line="240" w:lineRule="auto"/>
              <w:jc w:val="right"/>
              <w:rPr>
                <w:rFonts w:cs="Arial"/>
                <w:b/>
                <w:bCs/>
                <w:color w:val="500878"/>
                <w:lang w:eastAsia="pt-BR"/>
              </w:rPr>
            </w:pPr>
          </w:p>
        </w:tc>
        <w:tc>
          <w:tcPr>
            <w:tcW w:w="734" w:type="pct"/>
            <w:tcBorders>
              <w:top w:val="single" w:sz="4" w:space="0" w:color="auto"/>
              <w:left w:val="nil"/>
              <w:bottom w:val="double" w:sz="4" w:space="0" w:color="auto"/>
              <w:right w:val="nil"/>
            </w:tcBorders>
            <w:shd w:val="clear" w:color="auto" w:fill="F8ECFE"/>
            <w:noWrap/>
            <w:vAlign w:val="center"/>
          </w:tcPr>
          <w:p w14:paraId="30897DC5" w14:textId="4163D282" w:rsidR="000C0061" w:rsidRPr="00547282" w:rsidRDefault="000C0061" w:rsidP="007D0DC4">
            <w:pPr>
              <w:spacing w:before="0" w:after="0" w:line="240" w:lineRule="auto"/>
              <w:jc w:val="right"/>
              <w:rPr>
                <w:rFonts w:cs="Arial"/>
                <w:b/>
                <w:bCs/>
                <w:color w:val="500878"/>
                <w:lang w:eastAsia="pt-BR"/>
              </w:rPr>
            </w:pPr>
            <w:r w:rsidRPr="00547282">
              <w:rPr>
                <w:rFonts w:cs="Arial"/>
                <w:b/>
                <w:bCs/>
                <w:color w:val="500878"/>
                <w:lang w:eastAsia="pt-BR"/>
              </w:rPr>
              <w:t>(129.888)</w:t>
            </w:r>
          </w:p>
        </w:tc>
      </w:tr>
    </w:tbl>
    <w:p w14:paraId="3495B1CE" w14:textId="716B3C78" w:rsidR="00F81B11" w:rsidRDefault="009B4E8F" w:rsidP="006F1EFD">
      <w:pPr>
        <w:pStyle w:val="SemEspaamento"/>
        <w:numPr>
          <w:ilvl w:val="0"/>
          <w:numId w:val="39"/>
        </w:numPr>
        <w:spacing w:before="120" w:line="360" w:lineRule="auto"/>
        <w:ind w:left="301" w:hanging="301"/>
        <w:jc w:val="both"/>
        <w:rPr>
          <w:rFonts w:ascii="Arial" w:hAnsi="Arial" w:cs="Arial"/>
          <w:sz w:val="20"/>
          <w:szCs w:val="20"/>
        </w:rPr>
      </w:pPr>
      <w:r>
        <w:rPr>
          <w:rFonts w:ascii="Arial" w:hAnsi="Arial" w:cs="Arial"/>
          <w:sz w:val="20"/>
          <w:szCs w:val="20"/>
        </w:rPr>
        <w:t>O valor em 2024 r</w:t>
      </w:r>
      <w:r w:rsidR="00F46884" w:rsidRPr="00C84919">
        <w:rPr>
          <w:rFonts w:ascii="Arial" w:hAnsi="Arial" w:cs="Arial"/>
          <w:sz w:val="20"/>
          <w:szCs w:val="20"/>
        </w:rPr>
        <w:t xml:space="preserve">efere-se à </w:t>
      </w:r>
      <w:r w:rsidR="00F87DAB" w:rsidRPr="00C84919">
        <w:rPr>
          <w:rFonts w:ascii="Arial" w:hAnsi="Arial" w:cs="Arial"/>
          <w:sz w:val="20"/>
          <w:szCs w:val="20"/>
        </w:rPr>
        <w:t>reversão de provis</w:t>
      </w:r>
      <w:r w:rsidR="009D2DF1" w:rsidRPr="00C84919">
        <w:rPr>
          <w:rFonts w:ascii="Arial" w:hAnsi="Arial" w:cs="Arial"/>
          <w:sz w:val="20"/>
          <w:szCs w:val="20"/>
        </w:rPr>
        <w:t>ão</w:t>
      </w:r>
      <w:r w:rsidR="00F46884" w:rsidRPr="00C84919">
        <w:rPr>
          <w:rFonts w:ascii="Arial" w:hAnsi="Arial" w:cs="Arial"/>
          <w:sz w:val="20"/>
          <w:szCs w:val="20"/>
        </w:rPr>
        <w:t xml:space="preserve"> para perda</w:t>
      </w:r>
      <w:r w:rsidR="000D0E5D" w:rsidRPr="00C84919">
        <w:rPr>
          <w:rFonts w:ascii="Arial" w:hAnsi="Arial" w:cs="Arial"/>
          <w:sz w:val="20"/>
          <w:szCs w:val="20"/>
        </w:rPr>
        <w:t xml:space="preserve"> de crédito esperada</w:t>
      </w:r>
      <w:r w:rsidR="00F87DAB" w:rsidRPr="00C84919">
        <w:rPr>
          <w:rFonts w:ascii="Arial" w:hAnsi="Arial" w:cs="Arial"/>
          <w:sz w:val="20"/>
          <w:szCs w:val="20"/>
        </w:rPr>
        <w:t>,</w:t>
      </w:r>
      <w:r w:rsidR="00713AE4" w:rsidRPr="00C84919">
        <w:rPr>
          <w:rFonts w:ascii="Arial" w:hAnsi="Arial" w:cs="Arial"/>
          <w:sz w:val="20"/>
          <w:szCs w:val="20"/>
        </w:rPr>
        <w:t xml:space="preserve"> inicialmente </w:t>
      </w:r>
      <w:r w:rsidR="00F87DAB" w:rsidRPr="00C84919">
        <w:rPr>
          <w:rFonts w:ascii="Arial" w:hAnsi="Arial" w:cs="Arial"/>
          <w:sz w:val="20"/>
          <w:szCs w:val="20"/>
        </w:rPr>
        <w:t>constituídas</w:t>
      </w:r>
      <w:r w:rsidR="00713AE4" w:rsidRPr="00C84919">
        <w:rPr>
          <w:rFonts w:ascii="Arial" w:hAnsi="Arial" w:cs="Arial"/>
          <w:sz w:val="20"/>
          <w:szCs w:val="20"/>
        </w:rPr>
        <w:t xml:space="preserve"> em 2023, </w:t>
      </w:r>
      <w:r w:rsidR="00F87DAB" w:rsidRPr="00C84919">
        <w:rPr>
          <w:rFonts w:ascii="Arial" w:hAnsi="Arial" w:cs="Arial"/>
          <w:sz w:val="20"/>
          <w:szCs w:val="20"/>
        </w:rPr>
        <w:t xml:space="preserve">em função da </w:t>
      </w:r>
      <w:r w:rsidR="00713AE4" w:rsidRPr="00C84919">
        <w:rPr>
          <w:rFonts w:ascii="Arial" w:hAnsi="Arial" w:cs="Arial"/>
          <w:sz w:val="20"/>
          <w:szCs w:val="20"/>
        </w:rPr>
        <w:t xml:space="preserve">expectativa de </w:t>
      </w:r>
      <w:r w:rsidR="00F87DAB" w:rsidRPr="00C84919">
        <w:rPr>
          <w:rFonts w:ascii="Arial" w:hAnsi="Arial" w:cs="Arial"/>
          <w:sz w:val="20"/>
          <w:szCs w:val="20"/>
        </w:rPr>
        <w:t>inadimplência. Contudo</w:t>
      </w:r>
      <w:r w:rsidR="00713AE4" w:rsidRPr="00C84919">
        <w:rPr>
          <w:rFonts w:ascii="Arial" w:hAnsi="Arial" w:cs="Arial"/>
          <w:sz w:val="20"/>
          <w:szCs w:val="20"/>
        </w:rPr>
        <w:t xml:space="preserve">, devido </w:t>
      </w:r>
      <w:r w:rsidR="00F87DAB" w:rsidRPr="00C84919">
        <w:rPr>
          <w:rFonts w:ascii="Arial" w:hAnsi="Arial" w:cs="Arial"/>
          <w:sz w:val="20"/>
          <w:szCs w:val="20"/>
        </w:rPr>
        <w:t>a</w:t>
      </w:r>
      <w:r w:rsidR="00713AE4" w:rsidRPr="00C84919">
        <w:rPr>
          <w:rFonts w:ascii="Arial" w:hAnsi="Arial" w:cs="Arial"/>
          <w:sz w:val="20"/>
          <w:szCs w:val="20"/>
        </w:rPr>
        <w:t xml:space="preserve"> esforços intensivos </w:t>
      </w:r>
      <w:r w:rsidR="00F87DAB" w:rsidRPr="00C84919">
        <w:rPr>
          <w:rFonts w:ascii="Arial" w:hAnsi="Arial" w:cs="Arial"/>
          <w:sz w:val="20"/>
          <w:szCs w:val="20"/>
        </w:rPr>
        <w:t>nas</w:t>
      </w:r>
      <w:r w:rsidR="00713AE4" w:rsidRPr="00C84919">
        <w:rPr>
          <w:rFonts w:ascii="Arial" w:hAnsi="Arial" w:cs="Arial"/>
          <w:sz w:val="20"/>
          <w:szCs w:val="20"/>
        </w:rPr>
        <w:t xml:space="preserve"> negociações de cobrança, a Companhia conseguiu recuperar </w:t>
      </w:r>
      <w:r w:rsidR="00F87DAB" w:rsidRPr="00C84919">
        <w:rPr>
          <w:rFonts w:ascii="Arial" w:hAnsi="Arial" w:cs="Arial"/>
          <w:sz w:val="20"/>
          <w:szCs w:val="20"/>
        </w:rPr>
        <w:t>esses valores.</w:t>
      </w:r>
    </w:p>
    <w:p w14:paraId="47258B2D" w14:textId="4A4FC5FC" w:rsidR="00B426F5" w:rsidRPr="00C84919" w:rsidRDefault="00CF695D" w:rsidP="006F1EFD">
      <w:pPr>
        <w:pStyle w:val="SemEspaamento"/>
        <w:numPr>
          <w:ilvl w:val="0"/>
          <w:numId w:val="39"/>
        </w:numPr>
        <w:spacing w:after="120" w:line="360" w:lineRule="auto"/>
        <w:ind w:left="301" w:hanging="301"/>
        <w:jc w:val="both"/>
        <w:rPr>
          <w:rFonts w:ascii="Arial" w:hAnsi="Arial" w:cs="Arial"/>
          <w:sz w:val="20"/>
          <w:szCs w:val="20"/>
        </w:rPr>
      </w:pPr>
      <w:r>
        <w:rPr>
          <w:rFonts w:ascii="Arial" w:hAnsi="Arial" w:cs="Arial"/>
          <w:sz w:val="20"/>
          <w:szCs w:val="20"/>
        </w:rPr>
        <w:t>Em 2023</w:t>
      </w:r>
      <w:r w:rsidR="007E449C">
        <w:rPr>
          <w:rFonts w:ascii="Arial" w:hAnsi="Arial" w:cs="Arial"/>
          <w:sz w:val="20"/>
          <w:szCs w:val="20"/>
        </w:rPr>
        <w:t xml:space="preserve">, a Prodesp </w:t>
      </w:r>
      <w:r w:rsidR="0062579A">
        <w:rPr>
          <w:rFonts w:ascii="Arial" w:hAnsi="Arial" w:cs="Arial"/>
          <w:sz w:val="20"/>
          <w:szCs w:val="20"/>
        </w:rPr>
        <w:t xml:space="preserve">avaliou junto aos seus advogados externos a probabilidade de </w:t>
      </w:r>
      <w:r w:rsidR="00B04863">
        <w:rPr>
          <w:rFonts w:ascii="Arial" w:hAnsi="Arial" w:cs="Arial"/>
          <w:sz w:val="20"/>
          <w:szCs w:val="20"/>
        </w:rPr>
        <w:t xml:space="preserve">recuperação de créditos </w:t>
      </w:r>
      <w:r w:rsidR="00711F4F">
        <w:rPr>
          <w:rFonts w:ascii="Arial" w:hAnsi="Arial" w:cs="Arial"/>
          <w:sz w:val="20"/>
          <w:szCs w:val="20"/>
        </w:rPr>
        <w:t xml:space="preserve">tributários </w:t>
      </w:r>
      <w:r w:rsidR="00424AAD">
        <w:rPr>
          <w:rFonts w:ascii="Arial" w:hAnsi="Arial" w:cs="Arial"/>
          <w:sz w:val="20"/>
          <w:szCs w:val="20"/>
        </w:rPr>
        <w:t xml:space="preserve">judicializados, </w:t>
      </w:r>
      <w:r w:rsidR="008814A0">
        <w:rPr>
          <w:rFonts w:ascii="Arial" w:hAnsi="Arial" w:cs="Arial"/>
          <w:sz w:val="20"/>
          <w:szCs w:val="20"/>
        </w:rPr>
        <w:t xml:space="preserve">em decorrência dessa análise </w:t>
      </w:r>
      <w:r w:rsidR="00DD5595">
        <w:rPr>
          <w:rFonts w:ascii="Arial" w:hAnsi="Arial" w:cs="Arial"/>
          <w:sz w:val="20"/>
          <w:szCs w:val="20"/>
        </w:rPr>
        <w:t xml:space="preserve">a Companhia baixou </w:t>
      </w:r>
      <w:r w:rsidR="00104270">
        <w:rPr>
          <w:rFonts w:ascii="Arial" w:hAnsi="Arial" w:cs="Arial"/>
          <w:sz w:val="20"/>
          <w:szCs w:val="20"/>
        </w:rPr>
        <w:t xml:space="preserve">o valor patrimonial </w:t>
      </w:r>
      <w:r w:rsidR="00E41DDB">
        <w:rPr>
          <w:rFonts w:ascii="Arial" w:hAnsi="Arial" w:cs="Arial"/>
          <w:sz w:val="20"/>
          <w:szCs w:val="20"/>
        </w:rPr>
        <w:t xml:space="preserve">de R$ 7.919 de INSS a recuperar na demonstração </w:t>
      </w:r>
      <w:r w:rsidR="00F21804">
        <w:rPr>
          <w:rFonts w:ascii="Arial" w:hAnsi="Arial" w:cs="Arial"/>
          <w:sz w:val="20"/>
          <w:szCs w:val="20"/>
        </w:rPr>
        <w:t xml:space="preserve">do resultado devido </w:t>
      </w:r>
      <w:r w:rsidR="0024402C">
        <w:rPr>
          <w:rFonts w:ascii="Arial" w:hAnsi="Arial" w:cs="Arial"/>
          <w:sz w:val="20"/>
          <w:szCs w:val="20"/>
        </w:rPr>
        <w:t xml:space="preserve">ausência de perspectivas </w:t>
      </w:r>
      <w:r w:rsidR="009D2CE9">
        <w:rPr>
          <w:rFonts w:ascii="Arial" w:hAnsi="Arial" w:cs="Arial"/>
          <w:sz w:val="20"/>
          <w:szCs w:val="20"/>
        </w:rPr>
        <w:t>de recuperação</w:t>
      </w:r>
      <w:r w:rsidR="00BB3923">
        <w:rPr>
          <w:rFonts w:ascii="Arial" w:hAnsi="Arial" w:cs="Arial"/>
          <w:sz w:val="20"/>
          <w:szCs w:val="20"/>
        </w:rPr>
        <w:t>.</w:t>
      </w:r>
    </w:p>
    <w:p w14:paraId="70BA9803" w14:textId="062CFA4E" w:rsidR="00FD6C05" w:rsidRPr="00387F69" w:rsidRDefault="00375FDF" w:rsidP="006F1EFD">
      <w:pPr>
        <w:keepNext/>
        <w:numPr>
          <w:ilvl w:val="0"/>
          <w:numId w:val="18"/>
        </w:numPr>
        <w:spacing w:after="0"/>
        <w:ind w:left="363" w:hanging="357"/>
        <w:outlineLvl w:val="1"/>
        <w:rPr>
          <w:b/>
          <w:color w:val="500878"/>
        </w:rPr>
      </w:pPr>
      <w:r w:rsidRPr="00387F69">
        <w:rPr>
          <w:b/>
          <w:color w:val="500878"/>
        </w:rPr>
        <w:lastRenderedPageBreak/>
        <w:t>Resultado financeiro líquido</w:t>
      </w:r>
    </w:p>
    <w:tbl>
      <w:tblPr>
        <w:tblW w:w="5000" w:type="pct"/>
        <w:jc w:val="center"/>
        <w:tblCellMar>
          <w:left w:w="70" w:type="dxa"/>
          <w:right w:w="70" w:type="dxa"/>
        </w:tblCellMar>
        <w:tblLook w:val="04A0" w:firstRow="1" w:lastRow="0" w:firstColumn="1" w:lastColumn="0" w:noHBand="0" w:noVBand="1"/>
      </w:tblPr>
      <w:tblGrid>
        <w:gridCol w:w="6255"/>
        <w:gridCol w:w="208"/>
        <w:gridCol w:w="209"/>
        <w:gridCol w:w="1433"/>
        <w:gridCol w:w="209"/>
        <w:gridCol w:w="1433"/>
      </w:tblGrid>
      <w:tr w:rsidR="005B0F3E" w:rsidRPr="00547282" w14:paraId="251289C7" w14:textId="77777777" w:rsidTr="00FE50DC">
        <w:trPr>
          <w:cantSplit/>
          <w:jc w:val="center"/>
        </w:trPr>
        <w:tc>
          <w:tcPr>
            <w:tcW w:w="3209" w:type="pct"/>
            <w:tcBorders>
              <w:top w:val="nil"/>
              <w:left w:val="nil"/>
              <w:right w:val="nil"/>
            </w:tcBorders>
            <w:noWrap/>
            <w:vAlign w:val="center"/>
            <w:hideMark/>
          </w:tcPr>
          <w:p w14:paraId="660BA16D" w14:textId="77777777" w:rsidR="005B0F3E" w:rsidRPr="00547282" w:rsidRDefault="005B0F3E">
            <w:pPr>
              <w:spacing w:before="0" w:after="0" w:line="240" w:lineRule="auto"/>
              <w:jc w:val="left"/>
              <w:rPr>
                <w:rFonts w:ascii="Times New Roman" w:hAnsi="Times New Roman"/>
                <w:color w:val="500878"/>
                <w:lang w:eastAsia="pt-BR"/>
              </w:rPr>
            </w:pPr>
          </w:p>
        </w:tc>
        <w:tc>
          <w:tcPr>
            <w:tcW w:w="107" w:type="pct"/>
            <w:tcBorders>
              <w:top w:val="nil"/>
              <w:left w:val="nil"/>
              <w:right w:val="nil"/>
            </w:tcBorders>
            <w:noWrap/>
            <w:vAlign w:val="center"/>
            <w:hideMark/>
          </w:tcPr>
          <w:p w14:paraId="673CD1E6" w14:textId="77777777" w:rsidR="005B0F3E" w:rsidRPr="00547282" w:rsidRDefault="005B0F3E">
            <w:pPr>
              <w:spacing w:before="0" w:after="0" w:line="240" w:lineRule="auto"/>
              <w:jc w:val="left"/>
              <w:rPr>
                <w:rFonts w:ascii="Times New Roman" w:hAnsi="Times New Roman"/>
                <w:color w:val="500878"/>
                <w:lang w:eastAsia="pt-BR"/>
              </w:rPr>
            </w:pPr>
          </w:p>
        </w:tc>
        <w:tc>
          <w:tcPr>
            <w:tcW w:w="107" w:type="pct"/>
            <w:tcBorders>
              <w:top w:val="nil"/>
              <w:left w:val="nil"/>
              <w:right w:val="nil"/>
            </w:tcBorders>
            <w:noWrap/>
            <w:vAlign w:val="center"/>
            <w:hideMark/>
          </w:tcPr>
          <w:p w14:paraId="0A62CAA3" w14:textId="77777777" w:rsidR="005B0F3E" w:rsidRPr="00547282" w:rsidRDefault="005B0F3E" w:rsidP="00E91E76">
            <w:pPr>
              <w:spacing w:before="0" w:after="0" w:line="240" w:lineRule="auto"/>
              <w:jc w:val="right"/>
              <w:rPr>
                <w:rFonts w:cs="Arial"/>
                <w:b/>
                <w:bCs/>
                <w:color w:val="500878"/>
                <w:lang w:eastAsia="pt-BR"/>
              </w:rPr>
            </w:pPr>
          </w:p>
        </w:tc>
        <w:tc>
          <w:tcPr>
            <w:tcW w:w="735" w:type="pct"/>
            <w:tcBorders>
              <w:left w:val="nil"/>
              <w:bottom w:val="single" w:sz="4" w:space="0" w:color="auto"/>
              <w:right w:val="nil"/>
            </w:tcBorders>
            <w:shd w:val="clear" w:color="auto" w:fill="F2F2F2" w:themeFill="background1" w:themeFillShade="F2"/>
            <w:vAlign w:val="center"/>
            <w:hideMark/>
          </w:tcPr>
          <w:p w14:paraId="0B0485EB" w14:textId="77777777" w:rsidR="005B0F3E" w:rsidRPr="00547282" w:rsidRDefault="005B0F3E" w:rsidP="00E91E76">
            <w:pPr>
              <w:spacing w:before="0" w:after="0" w:line="240" w:lineRule="auto"/>
              <w:jc w:val="right"/>
              <w:rPr>
                <w:rFonts w:cs="Arial"/>
                <w:b/>
                <w:bCs/>
                <w:color w:val="500878"/>
                <w:lang w:eastAsia="pt-BR"/>
              </w:rPr>
            </w:pPr>
            <w:r w:rsidRPr="00547282">
              <w:rPr>
                <w:rFonts w:cs="Arial"/>
                <w:b/>
                <w:bCs/>
                <w:color w:val="500878"/>
                <w:lang w:eastAsia="pt-BR"/>
              </w:rPr>
              <w:t>2024</w:t>
            </w:r>
          </w:p>
        </w:tc>
        <w:tc>
          <w:tcPr>
            <w:tcW w:w="107" w:type="pct"/>
            <w:tcBorders>
              <w:top w:val="nil"/>
              <w:left w:val="nil"/>
              <w:right w:val="nil"/>
            </w:tcBorders>
            <w:vAlign w:val="center"/>
            <w:hideMark/>
          </w:tcPr>
          <w:p w14:paraId="47922C69" w14:textId="77777777" w:rsidR="005B0F3E" w:rsidRPr="00547282" w:rsidRDefault="005B0F3E" w:rsidP="00E91E76">
            <w:pPr>
              <w:spacing w:before="0" w:after="0" w:line="240" w:lineRule="auto"/>
              <w:jc w:val="right"/>
              <w:rPr>
                <w:rFonts w:cs="Arial"/>
                <w:b/>
                <w:bCs/>
                <w:color w:val="500878"/>
                <w:lang w:eastAsia="pt-BR"/>
              </w:rPr>
            </w:pPr>
          </w:p>
        </w:tc>
        <w:tc>
          <w:tcPr>
            <w:tcW w:w="735" w:type="pct"/>
            <w:tcBorders>
              <w:left w:val="nil"/>
              <w:bottom w:val="single" w:sz="4" w:space="0" w:color="auto"/>
              <w:right w:val="nil"/>
            </w:tcBorders>
            <w:shd w:val="clear" w:color="auto" w:fill="F2F2F2" w:themeFill="background1" w:themeFillShade="F2"/>
            <w:vAlign w:val="center"/>
            <w:hideMark/>
          </w:tcPr>
          <w:p w14:paraId="4DBEA025" w14:textId="77777777" w:rsidR="005B0F3E" w:rsidRPr="00547282" w:rsidRDefault="005B0F3E" w:rsidP="00E91E76">
            <w:pPr>
              <w:spacing w:before="0" w:after="0" w:line="240" w:lineRule="auto"/>
              <w:jc w:val="right"/>
              <w:rPr>
                <w:rFonts w:cs="Arial"/>
                <w:b/>
                <w:bCs/>
                <w:color w:val="500878"/>
                <w:lang w:eastAsia="pt-BR"/>
              </w:rPr>
            </w:pPr>
            <w:r w:rsidRPr="00547282">
              <w:rPr>
                <w:rFonts w:cs="Arial"/>
                <w:b/>
                <w:bCs/>
                <w:color w:val="500878"/>
                <w:lang w:eastAsia="pt-BR"/>
              </w:rPr>
              <w:t>2023</w:t>
            </w:r>
          </w:p>
        </w:tc>
      </w:tr>
      <w:tr w:rsidR="005B0F3E" w:rsidRPr="00547282" w14:paraId="484AB404" w14:textId="77777777" w:rsidTr="00FE50DC">
        <w:trPr>
          <w:cantSplit/>
          <w:jc w:val="center"/>
        </w:trPr>
        <w:tc>
          <w:tcPr>
            <w:tcW w:w="3209" w:type="pct"/>
            <w:tcBorders>
              <w:left w:val="nil"/>
              <w:right w:val="nil"/>
            </w:tcBorders>
            <w:noWrap/>
            <w:vAlign w:val="center"/>
          </w:tcPr>
          <w:p w14:paraId="4679EC5C" w14:textId="77777777" w:rsidR="005B0F3E" w:rsidRPr="00547282" w:rsidRDefault="005B0F3E" w:rsidP="007D0DC4">
            <w:pPr>
              <w:spacing w:before="0" w:after="0" w:line="240" w:lineRule="auto"/>
              <w:jc w:val="left"/>
              <w:rPr>
                <w:rFonts w:cs="Arial"/>
                <w:color w:val="000000"/>
                <w:lang w:eastAsia="pt-BR"/>
              </w:rPr>
            </w:pPr>
          </w:p>
        </w:tc>
        <w:tc>
          <w:tcPr>
            <w:tcW w:w="107" w:type="pct"/>
            <w:tcBorders>
              <w:left w:val="nil"/>
              <w:right w:val="nil"/>
            </w:tcBorders>
            <w:noWrap/>
            <w:vAlign w:val="center"/>
          </w:tcPr>
          <w:p w14:paraId="4E6D4F87" w14:textId="77777777" w:rsidR="005B0F3E" w:rsidRPr="00547282" w:rsidRDefault="005B0F3E" w:rsidP="007D0DC4">
            <w:pPr>
              <w:spacing w:before="0" w:after="0" w:line="240" w:lineRule="auto"/>
              <w:jc w:val="left"/>
              <w:rPr>
                <w:rFonts w:cs="Arial"/>
                <w:color w:val="000000"/>
                <w:lang w:eastAsia="pt-BR"/>
              </w:rPr>
            </w:pPr>
          </w:p>
        </w:tc>
        <w:tc>
          <w:tcPr>
            <w:tcW w:w="107" w:type="pct"/>
            <w:tcBorders>
              <w:left w:val="nil"/>
              <w:right w:val="nil"/>
            </w:tcBorders>
            <w:noWrap/>
            <w:vAlign w:val="center"/>
          </w:tcPr>
          <w:p w14:paraId="0AE25DE9" w14:textId="77777777" w:rsidR="005B0F3E" w:rsidRPr="00547282" w:rsidRDefault="005B0F3E" w:rsidP="007D0DC4">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293977AE" w14:textId="77777777" w:rsidR="005B0F3E" w:rsidRPr="00547282" w:rsidRDefault="005B0F3E" w:rsidP="007D0DC4">
            <w:pPr>
              <w:spacing w:before="0" w:after="0" w:line="240" w:lineRule="auto"/>
              <w:jc w:val="right"/>
              <w:rPr>
                <w:rFonts w:cs="Arial"/>
                <w:color w:val="000000"/>
                <w:highlight w:val="green"/>
                <w:lang w:eastAsia="pt-BR"/>
              </w:rPr>
            </w:pPr>
          </w:p>
        </w:tc>
        <w:tc>
          <w:tcPr>
            <w:tcW w:w="107" w:type="pct"/>
            <w:tcBorders>
              <w:left w:val="nil"/>
              <w:right w:val="nil"/>
            </w:tcBorders>
            <w:noWrap/>
            <w:vAlign w:val="center"/>
          </w:tcPr>
          <w:p w14:paraId="1CB1255B" w14:textId="77777777" w:rsidR="005B0F3E" w:rsidRPr="00547282" w:rsidRDefault="005B0F3E" w:rsidP="007D0DC4">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52F2D10D" w14:textId="77777777" w:rsidR="005B0F3E" w:rsidRPr="00547282" w:rsidRDefault="005B0F3E" w:rsidP="007D0DC4">
            <w:pPr>
              <w:spacing w:before="0" w:after="0" w:line="240" w:lineRule="auto"/>
              <w:jc w:val="right"/>
              <w:rPr>
                <w:rFonts w:cs="Arial"/>
                <w:color w:val="000000"/>
                <w:highlight w:val="green"/>
                <w:lang w:eastAsia="pt-BR"/>
              </w:rPr>
            </w:pPr>
          </w:p>
        </w:tc>
      </w:tr>
      <w:tr w:rsidR="005B0F3E" w:rsidRPr="00547282" w14:paraId="0525095F" w14:textId="77777777" w:rsidTr="00FE50DC">
        <w:trPr>
          <w:cantSplit/>
          <w:jc w:val="center"/>
        </w:trPr>
        <w:tc>
          <w:tcPr>
            <w:tcW w:w="3209" w:type="pct"/>
            <w:tcBorders>
              <w:left w:val="nil"/>
              <w:right w:val="nil"/>
            </w:tcBorders>
            <w:noWrap/>
          </w:tcPr>
          <w:p w14:paraId="74E8E48D" w14:textId="3FCFE279" w:rsidR="005B0F3E" w:rsidRPr="00547282" w:rsidRDefault="005B0F3E" w:rsidP="002E2DCD">
            <w:pPr>
              <w:spacing w:before="0" w:after="0" w:line="240" w:lineRule="auto"/>
              <w:jc w:val="left"/>
              <w:rPr>
                <w:rFonts w:cs="Arial"/>
                <w:color w:val="000000"/>
                <w:lang w:eastAsia="pt-BR"/>
              </w:rPr>
            </w:pPr>
            <w:r w:rsidRPr="00547282">
              <w:t>Aplicações financeiras</w:t>
            </w:r>
          </w:p>
        </w:tc>
        <w:tc>
          <w:tcPr>
            <w:tcW w:w="107" w:type="pct"/>
            <w:tcBorders>
              <w:left w:val="nil"/>
              <w:right w:val="nil"/>
            </w:tcBorders>
            <w:noWrap/>
            <w:vAlign w:val="center"/>
          </w:tcPr>
          <w:p w14:paraId="2594F307" w14:textId="77777777" w:rsidR="005B0F3E" w:rsidRPr="00547282" w:rsidRDefault="005B0F3E"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0900EC16"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036DB148" w14:textId="374270C2" w:rsidR="005B0F3E" w:rsidRPr="00547282" w:rsidRDefault="00032227" w:rsidP="002E2DCD">
            <w:pPr>
              <w:spacing w:before="0" w:after="0" w:line="240" w:lineRule="auto"/>
              <w:jc w:val="right"/>
              <w:rPr>
                <w:rFonts w:cs="Arial"/>
                <w:color w:val="000000"/>
                <w:lang w:eastAsia="pt-BR"/>
              </w:rPr>
            </w:pPr>
            <w:r w:rsidRPr="00547282">
              <w:rPr>
                <w:rFonts w:cs="Arial"/>
                <w:color w:val="000000"/>
                <w:lang w:eastAsia="pt-BR"/>
              </w:rPr>
              <w:t>16.36</w:t>
            </w:r>
            <w:r w:rsidR="009C0140">
              <w:rPr>
                <w:rFonts w:cs="Arial"/>
                <w:color w:val="000000"/>
                <w:lang w:eastAsia="pt-BR"/>
              </w:rPr>
              <w:t>2</w:t>
            </w:r>
          </w:p>
        </w:tc>
        <w:tc>
          <w:tcPr>
            <w:tcW w:w="107" w:type="pct"/>
            <w:tcBorders>
              <w:left w:val="nil"/>
              <w:right w:val="nil"/>
            </w:tcBorders>
            <w:noWrap/>
            <w:vAlign w:val="center"/>
          </w:tcPr>
          <w:p w14:paraId="2236CDDB"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2B8414F7" w14:textId="7D50EC5F" w:rsidR="005B0F3E" w:rsidRPr="00547282" w:rsidRDefault="005B0F3E" w:rsidP="002E2DCD">
            <w:pPr>
              <w:spacing w:before="0" w:after="0" w:line="240" w:lineRule="auto"/>
              <w:jc w:val="right"/>
              <w:rPr>
                <w:rFonts w:cs="Arial"/>
                <w:color w:val="000000"/>
                <w:lang w:eastAsia="pt-BR"/>
              </w:rPr>
            </w:pPr>
            <w:r w:rsidRPr="00547282">
              <w:rPr>
                <w:rFonts w:cs="Arial"/>
                <w:color w:val="000000"/>
                <w:lang w:eastAsia="pt-BR"/>
              </w:rPr>
              <w:t>29.949</w:t>
            </w:r>
          </w:p>
        </w:tc>
      </w:tr>
      <w:tr w:rsidR="005B0F3E" w:rsidRPr="00547282" w14:paraId="24C1B295" w14:textId="77777777" w:rsidTr="00FE50DC">
        <w:trPr>
          <w:cantSplit/>
          <w:jc w:val="center"/>
        </w:trPr>
        <w:tc>
          <w:tcPr>
            <w:tcW w:w="3209" w:type="pct"/>
            <w:tcBorders>
              <w:left w:val="nil"/>
              <w:right w:val="nil"/>
            </w:tcBorders>
            <w:noWrap/>
          </w:tcPr>
          <w:p w14:paraId="78E5397B" w14:textId="40CF6423" w:rsidR="005B0F3E" w:rsidRPr="00547282" w:rsidRDefault="005B0F3E" w:rsidP="002E2DCD">
            <w:pPr>
              <w:spacing w:before="0" w:after="0" w:line="240" w:lineRule="auto"/>
              <w:jc w:val="left"/>
              <w:rPr>
                <w:rFonts w:cs="Arial"/>
                <w:color w:val="000000"/>
                <w:lang w:eastAsia="pt-BR"/>
              </w:rPr>
            </w:pPr>
            <w:r w:rsidRPr="00547282">
              <w:t>Receita de juros e correção monetária</w:t>
            </w:r>
          </w:p>
        </w:tc>
        <w:tc>
          <w:tcPr>
            <w:tcW w:w="107" w:type="pct"/>
            <w:tcBorders>
              <w:left w:val="nil"/>
              <w:right w:val="nil"/>
            </w:tcBorders>
            <w:noWrap/>
            <w:vAlign w:val="center"/>
          </w:tcPr>
          <w:p w14:paraId="0CDB17D3" w14:textId="77777777" w:rsidR="005B0F3E" w:rsidRPr="00547282" w:rsidRDefault="005B0F3E"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5BFE1E05"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3ED27CF5" w14:textId="541BF4E4" w:rsidR="005B0F3E" w:rsidRPr="00547282" w:rsidRDefault="00032227" w:rsidP="002E2DCD">
            <w:pPr>
              <w:spacing w:before="0" w:after="0" w:line="240" w:lineRule="auto"/>
              <w:jc w:val="right"/>
              <w:rPr>
                <w:rFonts w:cs="Arial"/>
                <w:color w:val="000000"/>
                <w:lang w:eastAsia="pt-BR"/>
              </w:rPr>
            </w:pPr>
            <w:r w:rsidRPr="00547282">
              <w:rPr>
                <w:rFonts w:cs="Arial"/>
                <w:color w:val="000000"/>
                <w:lang w:eastAsia="pt-BR"/>
              </w:rPr>
              <w:t>10.534</w:t>
            </w:r>
          </w:p>
        </w:tc>
        <w:tc>
          <w:tcPr>
            <w:tcW w:w="107" w:type="pct"/>
            <w:tcBorders>
              <w:left w:val="nil"/>
              <w:right w:val="nil"/>
            </w:tcBorders>
            <w:noWrap/>
            <w:vAlign w:val="center"/>
          </w:tcPr>
          <w:p w14:paraId="2C10A65C"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15CAEBB8" w14:textId="1A96157D" w:rsidR="005B0F3E" w:rsidRPr="00547282" w:rsidRDefault="005B0F3E" w:rsidP="002E2DCD">
            <w:pPr>
              <w:spacing w:before="0" w:after="0" w:line="240" w:lineRule="auto"/>
              <w:jc w:val="right"/>
              <w:rPr>
                <w:rFonts w:cs="Arial"/>
                <w:color w:val="000000"/>
                <w:lang w:eastAsia="pt-BR"/>
              </w:rPr>
            </w:pPr>
            <w:r w:rsidRPr="00547282">
              <w:rPr>
                <w:rFonts w:cs="Arial"/>
                <w:color w:val="000000"/>
                <w:lang w:eastAsia="pt-BR"/>
              </w:rPr>
              <w:t>4.650</w:t>
            </w:r>
          </w:p>
        </w:tc>
      </w:tr>
      <w:tr w:rsidR="005B0F3E" w:rsidRPr="00547282" w14:paraId="0F73E373" w14:textId="77777777" w:rsidTr="00FE50DC">
        <w:trPr>
          <w:cantSplit/>
          <w:jc w:val="center"/>
        </w:trPr>
        <w:tc>
          <w:tcPr>
            <w:tcW w:w="3209" w:type="pct"/>
            <w:tcBorders>
              <w:left w:val="nil"/>
              <w:right w:val="nil"/>
            </w:tcBorders>
            <w:noWrap/>
          </w:tcPr>
          <w:p w14:paraId="35ECD592" w14:textId="38C69999" w:rsidR="005B0F3E" w:rsidRPr="00547282" w:rsidRDefault="005B0F3E" w:rsidP="002E2DCD">
            <w:pPr>
              <w:spacing w:before="0" w:after="0" w:line="240" w:lineRule="auto"/>
              <w:jc w:val="left"/>
              <w:rPr>
                <w:rFonts w:cs="Arial"/>
                <w:color w:val="000000"/>
                <w:lang w:eastAsia="pt-BR"/>
              </w:rPr>
            </w:pPr>
            <w:r w:rsidRPr="00547282">
              <w:t>Variações monetárias ativas</w:t>
            </w:r>
          </w:p>
        </w:tc>
        <w:tc>
          <w:tcPr>
            <w:tcW w:w="107" w:type="pct"/>
            <w:tcBorders>
              <w:left w:val="nil"/>
              <w:right w:val="nil"/>
            </w:tcBorders>
            <w:noWrap/>
            <w:vAlign w:val="center"/>
          </w:tcPr>
          <w:p w14:paraId="59CA1AE7" w14:textId="77777777" w:rsidR="005B0F3E" w:rsidRPr="00547282" w:rsidRDefault="005B0F3E"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6E01A897"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bottom w:val="single" w:sz="4" w:space="0" w:color="auto"/>
              <w:right w:val="nil"/>
            </w:tcBorders>
            <w:noWrap/>
            <w:vAlign w:val="center"/>
          </w:tcPr>
          <w:p w14:paraId="50AD9A85" w14:textId="4F8EAA17" w:rsidR="005B0F3E" w:rsidRPr="00547282" w:rsidRDefault="00032227" w:rsidP="002E2DCD">
            <w:pPr>
              <w:spacing w:before="0" w:after="0" w:line="240" w:lineRule="auto"/>
              <w:jc w:val="right"/>
              <w:rPr>
                <w:rFonts w:cs="Arial"/>
                <w:color w:val="000000"/>
                <w:lang w:eastAsia="pt-BR"/>
              </w:rPr>
            </w:pPr>
            <w:r w:rsidRPr="00547282">
              <w:rPr>
                <w:rFonts w:cs="Arial"/>
                <w:color w:val="000000"/>
                <w:lang w:eastAsia="pt-BR"/>
              </w:rPr>
              <w:t>-</w:t>
            </w:r>
          </w:p>
        </w:tc>
        <w:tc>
          <w:tcPr>
            <w:tcW w:w="107" w:type="pct"/>
            <w:tcBorders>
              <w:left w:val="nil"/>
              <w:right w:val="nil"/>
            </w:tcBorders>
            <w:noWrap/>
            <w:vAlign w:val="center"/>
          </w:tcPr>
          <w:p w14:paraId="2F0DCF49"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bottom w:val="single" w:sz="4" w:space="0" w:color="auto"/>
              <w:right w:val="nil"/>
            </w:tcBorders>
            <w:noWrap/>
            <w:vAlign w:val="center"/>
          </w:tcPr>
          <w:p w14:paraId="3FD5FDBC" w14:textId="7301E71B" w:rsidR="005B0F3E" w:rsidRPr="00547282" w:rsidRDefault="005B0F3E" w:rsidP="002E2DCD">
            <w:pPr>
              <w:spacing w:before="0" w:after="0" w:line="240" w:lineRule="auto"/>
              <w:jc w:val="right"/>
              <w:rPr>
                <w:rFonts w:cs="Arial"/>
                <w:color w:val="000000"/>
                <w:lang w:eastAsia="pt-BR"/>
              </w:rPr>
            </w:pPr>
            <w:r w:rsidRPr="00547282">
              <w:rPr>
                <w:rFonts w:cs="Arial"/>
                <w:color w:val="000000"/>
                <w:lang w:eastAsia="pt-BR"/>
              </w:rPr>
              <w:t>412</w:t>
            </w:r>
          </w:p>
        </w:tc>
      </w:tr>
      <w:tr w:rsidR="005B0F3E" w:rsidRPr="00547282" w14:paraId="5A7D761B" w14:textId="77777777" w:rsidTr="00FE50DC">
        <w:trPr>
          <w:cantSplit/>
          <w:jc w:val="center"/>
        </w:trPr>
        <w:tc>
          <w:tcPr>
            <w:tcW w:w="3209" w:type="pct"/>
            <w:tcBorders>
              <w:left w:val="nil"/>
              <w:right w:val="nil"/>
            </w:tcBorders>
            <w:noWrap/>
          </w:tcPr>
          <w:p w14:paraId="6BE9778F" w14:textId="7F637D87" w:rsidR="005B0F3E" w:rsidRPr="00547282" w:rsidRDefault="005B0F3E" w:rsidP="007D0DC4">
            <w:pPr>
              <w:spacing w:before="0" w:after="0" w:line="240" w:lineRule="auto"/>
              <w:jc w:val="left"/>
              <w:rPr>
                <w:rFonts w:cs="Arial"/>
                <w:color w:val="000000"/>
                <w:lang w:eastAsia="pt-BR"/>
              </w:rPr>
            </w:pPr>
          </w:p>
        </w:tc>
        <w:tc>
          <w:tcPr>
            <w:tcW w:w="107" w:type="pct"/>
            <w:tcBorders>
              <w:left w:val="nil"/>
              <w:right w:val="nil"/>
            </w:tcBorders>
            <w:noWrap/>
            <w:vAlign w:val="center"/>
          </w:tcPr>
          <w:p w14:paraId="769C9F68" w14:textId="77777777" w:rsidR="005B0F3E" w:rsidRPr="00547282" w:rsidRDefault="005B0F3E" w:rsidP="007D0DC4">
            <w:pPr>
              <w:spacing w:before="0" w:after="0" w:line="240" w:lineRule="auto"/>
              <w:jc w:val="left"/>
              <w:rPr>
                <w:rFonts w:cs="Arial"/>
                <w:color w:val="000000"/>
                <w:lang w:eastAsia="pt-BR"/>
              </w:rPr>
            </w:pPr>
          </w:p>
        </w:tc>
        <w:tc>
          <w:tcPr>
            <w:tcW w:w="107" w:type="pct"/>
            <w:tcBorders>
              <w:left w:val="nil"/>
              <w:right w:val="nil"/>
            </w:tcBorders>
            <w:noWrap/>
            <w:vAlign w:val="center"/>
          </w:tcPr>
          <w:p w14:paraId="72915488" w14:textId="77777777" w:rsidR="005B0F3E" w:rsidRPr="00547282" w:rsidRDefault="005B0F3E" w:rsidP="007D0DC4">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4C64C9BC" w14:textId="2F48D2D3" w:rsidR="005B0F3E" w:rsidRPr="00547282" w:rsidRDefault="00032227" w:rsidP="007D0DC4">
            <w:pPr>
              <w:spacing w:before="0" w:after="0" w:line="240" w:lineRule="auto"/>
              <w:jc w:val="right"/>
              <w:rPr>
                <w:rFonts w:cs="Arial"/>
                <w:b/>
                <w:color w:val="500878"/>
                <w:lang w:eastAsia="pt-BR"/>
              </w:rPr>
            </w:pPr>
            <w:r w:rsidRPr="004F6667">
              <w:rPr>
                <w:rFonts w:cs="Arial"/>
                <w:b/>
                <w:color w:val="500878"/>
                <w:lang w:eastAsia="pt-BR"/>
              </w:rPr>
              <w:t>26.89</w:t>
            </w:r>
            <w:r w:rsidR="009C0140" w:rsidRPr="004F6667">
              <w:rPr>
                <w:rFonts w:cs="Arial"/>
                <w:b/>
                <w:color w:val="500878"/>
                <w:lang w:eastAsia="pt-BR"/>
              </w:rPr>
              <w:t>6</w:t>
            </w:r>
          </w:p>
        </w:tc>
        <w:tc>
          <w:tcPr>
            <w:tcW w:w="107" w:type="pct"/>
            <w:tcBorders>
              <w:left w:val="nil"/>
              <w:right w:val="nil"/>
            </w:tcBorders>
            <w:noWrap/>
            <w:vAlign w:val="center"/>
          </w:tcPr>
          <w:p w14:paraId="519C1387" w14:textId="77777777" w:rsidR="005B0F3E" w:rsidRPr="00547282" w:rsidRDefault="005B0F3E" w:rsidP="007D0DC4">
            <w:pPr>
              <w:spacing w:before="0" w:after="0" w:line="240" w:lineRule="auto"/>
              <w:jc w:val="right"/>
              <w:rPr>
                <w:rFonts w:cs="Arial"/>
                <w:color w:val="000000"/>
                <w:lang w:eastAsia="pt-BR"/>
              </w:rPr>
            </w:pPr>
          </w:p>
        </w:tc>
        <w:tc>
          <w:tcPr>
            <w:tcW w:w="735" w:type="pct"/>
            <w:tcBorders>
              <w:top w:val="single" w:sz="4" w:space="0" w:color="auto"/>
              <w:left w:val="nil"/>
              <w:right w:val="nil"/>
            </w:tcBorders>
            <w:noWrap/>
            <w:vAlign w:val="center"/>
          </w:tcPr>
          <w:p w14:paraId="6BA600E6" w14:textId="1A9A35CD" w:rsidR="005B0F3E" w:rsidRPr="00547282" w:rsidRDefault="005B0F3E" w:rsidP="007D0DC4">
            <w:pPr>
              <w:spacing w:before="0" w:after="0" w:line="240" w:lineRule="auto"/>
              <w:jc w:val="right"/>
              <w:rPr>
                <w:rFonts w:cs="Arial"/>
                <w:color w:val="000000"/>
                <w:lang w:eastAsia="pt-BR"/>
              </w:rPr>
            </w:pPr>
            <w:r w:rsidRPr="00547282">
              <w:rPr>
                <w:rFonts w:cs="Arial"/>
                <w:b/>
                <w:bCs/>
                <w:color w:val="500878"/>
                <w:lang w:eastAsia="pt-BR"/>
              </w:rPr>
              <w:t>35.011</w:t>
            </w:r>
          </w:p>
        </w:tc>
      </w:tr>
      <w:tr w:rsidR="005B0F3E" w:rsidRPr="00547282" w14:paraId="280C6D10" w14:textId="77777777" w:rsidTr="00FE50DC">
        <w:trPr>
          <w:cantSplit/>
          <w:jc w:val="center"/>
        </w:trPr>
        <w:tc>
          <w:tcPr>
            <w:tcW w:w="3209" w:type="pct"/>
            <w:tcBorders>
              <w:left w:val="nil"/>
              <w:right w:val="nil"/>
            </w:tcBorders>
            <w:noWrap/>
          </w:tcPr>
          <w:p w14:paraId="1A28E212" w14:textId="0CA73C47" w:rsidR="005B0F3E" w:rsidRPr="00547282" w:rsidRDefault="005B0F3E" w:rsidP="007D0DC4">
            <w:pPr>
              <w:spacing w:before="0" w:after="0" w:line="240" w:lineRule="auto"/>
              <w:jc w:val="left"/>
              <w:rPr>
                <w:rFonts w:cs="Arial"/>
                <w:color w:val="000000"/>
                <w:lang w:eastAsia="pt-BR"/>
              </w:rPr>
            </w:pPr>
          </w:p>
        </w:tc>
        <w:tc>
          <w:tcPr>
            <w:tcW w:w="107" w:type="pct"/>
            <w:tcBorders>
              <w:left w:val="nil"/>
              <w:right w:val="nil"/>
            </w:tcBorders>
            <w:noWrap/>
            <w:vAlign w:val="center"/>
          </w:tcPr>
          <w:p w14:paraId="2D759479" w14:textId="77777777" w:rsidR="005B0F3E" w:rsidRPr="00547282" w:rsidRDefault="005B0F3E" w:rsidP="007D0DC4">
            <w:pPr>
              <w:spacing w:before="0" w:after="0" w:line="240" w:lineRule="auto"/>
              <w:jc w:val="left"/>
              <w:rPr>
                <w:rFonts w:cs="Arial"/>
                <w:color w:val="000000"/>
                <w:lang w:eastAsia="pt-BR"/>
              </w:rPr>
            </w:pPr>
          </w:p>
        </w:tc>
        <w:tc>
          <w:tcPr>
            <w:tcW w:w="107" w:type="pct"/>
            <w:tcBorders>
              <w:left w:val="nil"/>
              <w:right w:val="nil"/>
            </w:tcBorders>
            <w:noWrap/>
            <w:vAlign w:val="center"/>
          </w:tcPr>
          <w:p w14:paraId="77C919C5" w14:textId="77777777" w:rsidR="005B0F3E" w:rsidRPr="00547282" w:rsidRDefault="005B0F3E" w:rsidP="007D0DC4">
            <w:pPr>
              <w:spacing w:before="0" w:after="0" w:line="240" w:lineRule="auto"/>
              <w:jc w:val="right"/>
              <w:rPr>
                <w:rFonts w:cs="Arial"/>
                <w:color w:val="000000"/>
                <w:lang w:eastAsia="pt-BR"/>
              </w:rPr>
            </w:pPr>
          </w:p>
        </w:tc>
        <w:tc>
          <w:tcPr>
            <w:tcW w:w="735" w:type="pct"/>
            <w:tcBorders>
              <w:left w:val="nil"/>
              <w:right w:val="nil"/>
            </w:tcBorders>
            <w:noWrap/>
            <w:vAlign w:val="center"/>
          </w:tcPr>
          <w:p w14:paraId="78EEA209" w14:textId="489DADD2" w:rsidR="005B0F3E" w:rsidRPr="00547282" w:rsidRDefault="005B0F3E" w:rsidP="007D0DC4">
            <w:pPr>
              <w:spacing w:before="0" w:after="0" w:line="240" w:lineRule="auto"/>
              <w:jc w:val="right"/>
              <w:rPr>
                <w:rFonts w:cs="Arial"/>
                <w:color w:val="000000"/>
                <w:lang w:eastAsia="pt-BR"/>
              </w:rPr>
            </w:pPr>
          </w:p>
        </w:tc>
        <w:tc>
          <w:tcPr>
            <w:tcW w:w="107" w:type="pct"/>
            <w:tcBorders>
              <w:left w:val="nil"/>
              <w:right w:val="nil"/>
            </w:tcBorders>
            <w:noWrap/>
            <w:vAlign w:val="center"/>
          </w:tcPr>
          <w:p w14:paraId="75CB1CB1" w14:textId="77777777" w:rsidR="005B0F3E" w:rsidRPr="00547282" w:rsidRDefault="005B0F3E" w:rsidP="007D0DC4">
            <w:pPr>
              <w:spacing w:before="0" w:after="0" w:line="240" w:lineRule="auto"/>
              <w:jc w:val="right"/>
              <w:rPr>
                <w:rFonts w:cs="Arial"/>
                <w:color w:val="000000"/>
                <w:lang w:eastAsia="pt-BR"/>
              </w:rPr>
            </w:pPr>
          </w:p>
        </w:tc>
        <w:tc>
          <w:tcPr>
            <w:tcW w:w="735" w:type="pct"/>
            <w:tcBorders>
              <w:left w:val="nil"/>
              <w:right w:val="nil"/>
            </w:tcBorders>
            <w:noWrap/>
            <w:vAlign w:val="center"/>
          </w:tcPr>
          <w:p w14:paraId="0C18A206" w14:textId="09CE40EE" w:rsidR="005B0F3E" w:rsidRPr="00547282" w:rsidRDefault="005B0F3E" w:rsidP="007D0DC4">
            <w:pPr>
              <w:spacing w:before="0" w:after="0" w:line="240" w:lineRule="auto"/>
              <w:jc w:val="right"/>
              <w:rPr>
                <w:rFonts w:cs="Arial"/>
                <w:color w:val="000000"/>
                <w:lang w:eastAsia="pt-BR"/>
              </w:rPr>
            </w:pPr>
          </w:p>
        </w:tc>
      </w:tr>
      <w:tr w:rsidR="005B0F3E" w:rsidRPr="00547282" w14:paraId="30B04720" w14:textId="77777777" w:rsidTr="00FE50DC">
        <w:trPr>
          <w:cantSplit/>
          <w:jc w:val="center"/>
        </w:trPr>
        <w:tc>
          <w:tcPr>
            <w:tcW w:w="3209" w:type="pct"/>
            <w:tcBorders>
              <w:left w:val="nil"/>
              <w:right w:val="nil"/>
            </w:tcBorders>
            <w:noWrap/>
            <w:vAlign w:val="center"/>
          </w:tcPr>
          <w:p w14:paraId="7FC0D115" w14:textId="5A110E82" w:rsidR="005B0F3E" w:rsidRPr="00547282" w:rsidRDefault="005B0F3E" w:rsidP="002E2DCD">
            <w:pPr>
              <w:spacing w:before="0" w:after="0" w:line="240" w:lineRule="auto"/>
              <w:jc w:val="left"/>
            </w:pPr>
            <w:r w:rsidRPr="00547282">
              <w:t>Variações monetárias passivas</w:t>
            </w:r>
            <w:r w:rsidR="000957BA">
              <w:t xml:space="preserve"> sobre </w:t>
            </w:r>
            <w:r w:rsidR="00B235BA">
              <w:t>contingências</w:t>
            </w:r>
          </w:p>
        </w:tc>
        <w:tc>
          <w:tcPr>
            <w:tcW w:w="107" w:type="pct"/>
            <w:tcBorders>
              <w:left w:val="nil"/>
              <w:right w:val="nil"/>
            </w:tcBorders>
            <w:noWrap/>
            <w:vAlign w:val="center"/>
          </w:tcPr>
          <w:p w14:paraId="2321FD67" w14:textId="77777777" w:rsidR="005B0F3E" w:rsidRPr="00547282" w:rsidRDefault="005B0F3E"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5D751643"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6FE3E852" w14:textId="4C72D1E2" w:rsidR="005B0F3E" w:rsidRPr="00547282" w:rsidRDefault="00032227" w:rsidP="002E2DCD">
            <w:pPr>
              <w:spacing w:before="0" w:after="0" w:line="240" w:lineRule="auto"/>
              <w:jc w:val="right"/>
              <w:rPr>
                <w:rFonts w:cs="Arial"/>
                <w:color w:val="000000"/>
                <w:lang w:eastAsia="pt-BR"/>
              </w:rPr>
            </w:pPr>
            <w:r w:rsidRPr="00547282">
              <w:rPr>
                <w:rFonts w:cs="Arial"/>
                <w:color w:val="000000"/>
                <w:lang w:eastAsia="pt-BR"/>
              </w:rPr>
              <w:t>(12.382)</w:t>
            </w:r>
          </w:p>
        </w:tc>
        <w:tc>
          <w:tcPr>
            <w:tcW w:w="107" w:type="pct"/>
            <w:tcBorders>
              <w:left w:val="nil"/>
              <w:right w:val="nil"/>
            </w:tcBorders>
            <w:noWrap/>
            <w:vAlign w:val="center"/>
          </w:tcPr>
          <w:p w14:paraId="155485C8"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669D0406" w14:textId="5D877EB9" w:rsidR="005B0F3E" w:rsidRPr="00547282" w:rsidRDefault="005B0F3E" w:rsidP="002E2DCD">
            <w:pPr>
              <w:spacing w:before="0" w:after="0" w:line="240" w:lineRule="auto"/>
              <w:jc w:val="right"/>
              <w:rPr>
                <w:rFonts w:cs="Arial"/>
                <w:color w:val="000000"/>
                <w:lang w:eastAsia="pt-BR"/>
              </w:rPr>
            </w:pPr>
            <w:r w:rsidRPr="00547282">
              <w:rPr>
                <w:rFonts w:cs="Arial"/>
                <w:color w:val="000000"/>
                <w:lang w:eastAsia="pt-BR"/>
              </w:rPr>
              <w:t>-</w:t>
            </w:r>
          </w:p>
        </w:tc>
      </w:tr>
      <w:tr w:rsidR="005B0F3E" w:rsidRPr="00547282" w14:paraId="18670875" w14:textId="77777777" w:rsidTr="00FE50DC">
        <w:trPr>
          <w:cantSplit/>
          <w:jc w:val="center"/>
        </w:trPr>
        <w:tc>
          <w:tcPr>
            <w:tcW w:w="3209" w:type="pct"/>
            <w:tcBorders>
              <w:left w:val="nil"/>
              <w:right w:val="nil"/>
            </w:tcBorders>
            <w:noWrap/>
          </w:tcPr>
          <w:p w14:paraId="75A57482" w14:textId="095BDBBD" w:rsidR="005B0F3E" w:rsidRPr="00547282" w:rsidRDefault="005B0F3E" w:rsidP="002E2DCD">
            <w:pPr>
              <w:spacing w:before="0" w:after="0" w:line="240" w:lineRule="auto"/>
              <w:jc w:val="left"/>
              <w:rPr>
                <w:rFonts w:cs="Arial"/>
                <w:color w:val="000000"/>
                <w:lang w:eastAsia="pt-BR"/>
              </w:rPr>
            </w:pPr>
            <w:r w:rsidRPr="00547282">
              <w:t>Juros</w:t>
            </w:r>
          </w:p>
        </w:tc>
        <w:tc>
          <w:tcPr>
            <w:tcW w:w="107" w:type="pct"/>
            <w:tcBorders>
              <w:left w:val="nil"/>
              <w:right w:val="nil"/>
            </w:tcBorders>
            <w:noWrap/>
            <w:vAlign w:val="center"/>
          </w:tcPr>
          <w:p w14:paraId="67738FEB" w14:textId="77777777" w:rsidR="005B0F3E" w:rsidRPr="00547282" w:rsidRDefault="005B0F3E"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3390941F"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4C8F3C35" w14:textId="0C0BA6B2" w:rsidR="005B0F3E" w:rsidRPr="00547282" w:rsidRDefault="00032227" w:rsidP="002E2DCD">
            <w:pPr>
              <w:spacing w:before="0" w:after="0" w:line="240" w:lineRule="auto"/>
              <w:jc w:val="right"/>
              <w:rPr>
                <w:rFonts w:cs="Arial"/>
                <w:color w:val="000000"/>
                <w:lang w:eastAsia="pt-BR"/>
              </w:rPr>
            </w:pPr>
            <w:r w:rsidRPr="00547282">
              <w:rPr>
                <w:rFonts w:cs="Arial"/>
                <w:color w:val="000000"/>
                <w:lang w:eastAsia="pt-BR"/>
              </w:rPr>
              <w:t>(35)</w:t>
            </w:r>
          </w:p>
        </w:tc>
        <w:tc>
          <w:tcPr>
            <w:tcW w:w="107" w:type="pct"/>
            <w:tcBorders>
              <w:left w:val="nil"/>
              <w:right w:val="nil"/>
            </w:tcBorders>
            <w:noWrap/>
            <w:vAlign w:val="center"/>
          </w:tcPr>
          <w:p w14:paraId="2E059A04"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27F26059" w14:textId="62460E32" w:rsidR="005B0F3E" w:rsidRPr="00547282" w:rsidRDefault="005B0F3E" w:rsidP="002E2DCD">
            <w:pPr>
              <w:spacing w:before="0" w:after="0" w:line="240" w:lineRule="auto"/>
              <w:jc w:val="right"/>
              <w:rPr>
                <w:rFonts w:cs="Arial"/>
                <w:color w:val="000000"/>
                <w:lang w:eastAsia="pt-BR"/>
              </w:rPr>
            </w:pPr>
            <w:r w:rsidRPr="00547282">
              <w:rPr>
                <w:rFonts w:cs="Arial"/>
                <w:color w:val="000000"/>
                <w:lang w:eastAsia="pt-BR"/>
              </w:rPr>
              <w:t>(197)</w:t>
            </w:r>
          </w:p>
        </w:tc>
      </w:tr>
      <w:tr w:rsidR="005B0F3E" w:rsidRPr="00547282" w14:paraId="3436F4DD" w14:textId="77777777" w:rsidTr="00FE50DC">
        <w:trPr>
          <w:cantSplit/>
          <w:jc w:val="center"/>
        </w:trPr>
        <w:tc>
          <w:tcPr>
            <w:tcW w:w="3209" w:type="pct"/>
            <w:tcBorders>
              <w:left w:val="nil"/>
              <w:right w:val="nil"/>
            </w:tcBorders>
            <w:noWrap/>
          </w:tcPr>
          <w:p w14:paraId="446C58E3" w14:textId="3235CDD4" w:rsidR="005B0F3E" w:rsidRPr="00547282" w:rsidRDefault="005B0F3E" w:rsidP="002E2DCD">
            <w:pPr>
              <w:spacing w:before="0" w:after="0" w:line="240" w:lineRule="auto"/>
              <w:jc w:val="left"/>
            </w:pPr>
            <w:r w:rsidRPr="00547282">
              <w:t>Descontos financeiros</w:t>
            </w:r>
          </w:p>
        </w:tc>
        <w:tc>
          <w:tcPr>
            <w:tcW w:w="107" w:type="pct"/>
            <w:tcBorders>
              <w:left w:val="nil"/>
              <w:right w:val="nil"/>
            </w:tcBorders>
            <w:noWrap/>
            <w:vAlign w:val="center"/>
          </w:tcPr>
          <w:p w14:paraId="0B9AC992" w14:textId="77777777" w:rsidR="005B0F3E" w:rsidRPr="00547282" w:rsidRDefault="005B0F3E"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4C3395FE"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720E14B3" w14:textId="41986844" w:rsidR="005B0F3E" w:rsidRPr="00547282" w:rsidRDefault="00032227" w:rsidP="002E2DCD">
            <w:pPr>
              <w:spacing w:before="0" w:after="0" w:line="240" w:lineRule="auto"/>
              <w:jc w:val="right"/>
              <w:rPr>
                <w:rFonts w:cs="Arial"/>
                <w:color w:val="000000"/>
                <w:lang w:eastAsia="pt-BR"/>
              </w:rPr>
            </w:pPr>
            <w:r w:rsidRPr="00547282">
              <w:rPr>
                <w:rFonts w:cs="Arial"/>
                <w:color w:val="000000"/>
                <w:lang w:eastAsia="pt-BR"/>
              </w:rPr>
              <w:t>(59)</w:t>
            </w:r>
          </w:p>
        </w:tc>
        <w:tc>
          <w:tcPr>
            <w:tcW w:w="107" w:type="pct"/>
            <w:tcBorders>
              <w:left w:val="nil"/>
              <w:right w:val="nil"/>
            </w:tcBorders>
            <w:noWrap/>
            <w:vAlign w:val="center"/>
          </w:tcPr>
          <w:p w14:paraId="213D18A8"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3FE7A1CC" w14:textId="75788CEE" w:rsidR="005B0F3E" w:rsidRPr="00547282" w:rsidRDefault="005B0F3E" w:rsidP="002E2DCD">
            <w:pPr>
              <w:spacing w:before="0" w:after="0" w:line="240" w:lineRule="auto"/>
              <w:jc w:val="right"/>
              <w:rPr>
                <w:rFonts w:cs="Arial"/>
                <w:color w:val="000000"/>
                <w:lang w:eastAsia="pt-BR"/>
              </w:rPr>
            </w:pPr>
            <w:r w:rsidRPr="00547282">
              <w:rPr>
                <w:rFonts w:cs="Arial"/>
                <w:color w:val="000000"/>
                <w:lang w:eastAsia="pt-BR"/>
              </w:rPr>
              <w:t>(4)</w:t>
            </w:r>
          </w:p>
        </w:tc>
      </w:tr>
      <w:tr w:rsidR="005B0F3E" w:rsidRPr="00547282" w14:paraId="5D35F722" w14:textId="77777777" w:rsidTr="00FE50DC">
        <w:trPr>
          <w:cantSplit/>
          <w:jc w:val="center"/>
        </w:trPr>
        <w:tc>
          <w:tcPr>
            <w:tcW w:w="3209" w:type="pct"/>
            <w:tcBorders>
              <w:left w:val="nil"/>
              <w:right w:val="nil"/>
            </w:tcBorders>
            <w:noWrap/>
          </w:tcPr>
          <w:p w14:paraId="4BA74E8C" w14:textId="6E5A02F7" w:rsidR="005B0F3E" w:rsidRPr="00547282" w:rsidRDefault="005B0F3E" w:rsidP="002E2DCD">
            <w:pPr>
              <w:spacing w:before="0" w:after="0" w:line="240" w:lineRule="auto"/>
              <w:jc w:val="left"/>
              <w:rPr>
                <w:rFonts w:cs="Arial"/>
                <w:color w:val="000000"/>
              </w:rPr>
            </w:pPr>
          </w:p>
        </w:tc>
        <w:tc>
          <w:tcPr>
            <w:tcW w:w="107" w:type="pct"/>
            <w:tcBorders>
              <w:left w:val="nil"/>
              <w:right w:val="nil"/>
            </w:tcBorders>
            <w:noWrap/>
            <w:vAlign w:val="center"/>
          </w:tcPr>
          <w:p w14:paraId="6C7D30B1" w14:textId="77777777" w:rsidR="005B0F3E" w:rsidRPr="00547282" w:rsidRDefault="005B0F3E"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75625122" w14:textId="77777777" w:rsidR="005B0F3E" w:rsidRPr="00547282" w:rsidRDefault="005B0F3E" w:rsidP="002E2DCD">
            <w:pPr>
              <w:spacing w:before="0" w:after="0" w:line="240" w:lineRule="auto"/>
              <w:jc w:val="right"/>
              <w:rPr>
                <w:rFonts w:cs="Arial"/>
                <w:b/>
                <w:color w:val="500878"/>
                <w:lang w:eastAsia="pt-BR"/>
              </w:rPr>
            </w:pPr>
          </w:p>
        </w:tc>
        <w:tc>
          <w:tcPr>
            <w:tcW w:w="735" w:type="pct"/>
            <w:tcBorders>
              <w:top w:val="single" w:sz="4" w:space="0" w:color="auto"/>
              <w:left w:val="nil"/>
              <w:right w:val="nil"/>
            </w:tcBorders>
            <w:noWrap/>
            <w:vAlign w:val="center"/>
          </w:tcPr>
          <w:p w14:paraId="57CF79A4" w14:textId="541BD2FF" w:rsidR="005B0F3E" w:rsidRPr="00547282" w:rsidRDefault="00032227" w:rsidP="002E2DCD">
            <w:pPr>
              <w:spacing w:before="0" w:after="0" w:line="240" w:lineRule="auto"/>
              <w:jc w:val="right"/>
              <w:rPr>
                <w:rFonts w:cs="Arial"/>
                <w:b/>
                <w:bCs/>
                <w:color w:val="500878"/>
                <w:lang w:eastAsia="pt-BR"/>
              </w:rPr>
            </w:pPr>
            <w:r w:rsidRPr="00547282">
              <w:rPr>
                <w:rFonts w:cs="Arial"/>
                <w:b/>
                <w:bCs/>
                <w:color w:val="500878"/>
                <w:lang w:eastAsia="pt-BR"/>
              </w:rPr>
              <w:t>(12.476)</w:t>
            </w:r>
          </w:p>
        </w:tc>
        <w:tc>
          <w:tcPr>
            <w:tcW w:w="107" w:type="pct"/>
            <w:tcBorders>
              <w:left w:val="nil"/>
              <w:right w:val="nil"/>
            </w:tcBorders>
            <w:noWrap/>
            <w:vAlign w:val="center"/>
          </w:tcPr>
          <w:p w14:paraId="4D7A5ED2" w14:textId="77777777" w:rsidR="005B0F3E" w:rsidRPr="00547282" w:rsidRDefault="005B0F3E" w:rsidP="002E2DCD">
            <w:pPr>
              <w:spacing w:before="0" w:after="0" w:line="240" w:lineRule="auto"/>
              <w:jc w:val="right"/>
              <w:rPr>
                <w:rFonts w:cs="Arial"/>
                <w:b/>
                <w:bCs/>
                <w:color w:val="500878"/>
                <w:lang w:eastAsia="pt-BR"/>
              </w:rPr>
            </w:pPr>
          </w:p>
        </w:tc>
        <w:tc>
          <w:tcPr>
            <w:tcW w:w="735" w:type="pct"/>
            <w:tcBorders>
              <w:top w:val="single" w:sz="4" w:space="0" w:color="auto"/>
              <w:left w:val="nil"/>
              <w:right w:val="nil"/>
            </w:tcBorders>
            <w:noWrap/>
            <w:vAlign w:val="center"/>
          </w:tcPr>
          <w:p w14:paraId="6A947AC0" w14:textId="73571F6A" w:rsidR="005B0F3E" w:rsidRPr="00547282" w:rsidRDefault="005B0F3E" w:rsidP="002E2DCD">
            <w:pPr>
              <w:spacing w:before="0" w:after="0" w:line="240" w:lineRule="auto"/>
              <w:jc w:val="right"/>
              <w:rPr>
                <w:rFonts w:cs="Arial"/>
                <w:b/>
                <w:color w:val="500878"/>
                <w:lang w:eastAsia="pt-BR"/>
              </w:rPr>
            </w:pPr>
            <w:r w:rsidRPr="00547282">
              <w:rPr>
                <w:rFonts w:cs="Arial"/>
                <w:b/>
                <w:color w:val="500878"/>
                <w:lang w:eastAsia="pt-BR"/>
              </w:rPr>
              <w:t>(201)</w:t>
            </w:r>
          </w:p>
        </w:tc>
      </w:tr>
      <w:tr w:rsidR="005B0F3E" w:rsidRPr="00547282" w14:paraId="54E094E6" w14:textId="77777777" w:rsidTr="00FE50DC">
        <w:trPr>
          <w:cantSplit/>
          <w:jc w:val="center"/>
        </w:trPr>
        <w:tc>
          <w:tcPr>
            <w:tcW w:w="3209" w:type="pct"/>
            <w:tcBorders>
              <w:left w:val="nil"/>
              <w:right w:val="nil"/>
            </w:tcBorders>
            <w:noWrap/>
          </w:tcPr>
          <w:p w14:paraId="71E2CDF7" w14:textId="77777777" w:rsidR="005B0F3E" w:rsidRPr="00547282" w:rsidRDefault="005B0F3E" w:rsidP="002E2DCD">
            <w:pPr>
              <w:spacing w:before="0" w:after="0" w:line="240" w:lineRule="auto"/>
              <w:jc w:val="left"/>
              <w:rPr>
                <w:rFonts w:cs="Arial"/>
                <w:color w:val="000000"/>
              </w:rPr>
            </w:pPr>
          </w:p>
        </w:tc>
        <w:tc>
          <w:tcPr>
            <w:tcW w:w="107" w:type="pct"/>
            <w:tcBorders>
              <w:left w:val="nil"/>
              <w:right w:val="nil"/>
            </w:tcBorders>
            <w:noWrap/>
            <w:vAlign w:val="center"/>
          </w:tcPr>
          <w:p w14:paraId="250464A8" w14:textId="77777777" w:rsidR="005B0F3E" w:rsidRPr="00547282" w:rsidRDefault="005B0F3E" w:rsidP="002E2DCD">
            <w:pPr>
              <w:spacing w:before="0" w:after="0" w:line="240" w:lineRule="auto"/>
              <w:jc w:val="left"/>
              <w:rPr>
                <w:rFonts w:cs="Arial"/>
                <w:color w:val="000000"/>
                <w:lang w:eastAsia="pt-BR"/>
              </w:rPr>
            </w:pPr>
          </w:p>
        </w:tc>
        <w:tc>
          <w:tcPr>
            <w:tcW w:w="107" w:type="pct"/>
            <w:tcBorders>
              <w:left w:val="nil"/>
              <w:right w:val="nil"/>
            </w:tcBorders>
            <w:noWrap/>
            <w:vAlign w:val="center"/>
          </w:tcPr>
          <w:p w14:paraId="445E3378"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6CE94BF2" w14:textId="77777777" w:rsidR="005B0F3E" w:rsidRPr="00547282" w:rsidRDefault="005B0F3E" w:rsidP="002E2DCD">
            <w:pPr>
              <w:spacing w:before="0" w:after="0" w:line="240" w:lineRule="auto"/>
              <w:jc w:val="right"/>
              <w:rPr>
                <w:rFonts w:cs="Arial"/>
                <w:color w:val="000000"/>
                <w:lang w:eastAsia="pt-BR"/>
              </w:rPr>
            </w:pPr>
          </w:p>
        </w:tc>
        <w:tc>
          <w:tcPr>
            <w:tcW w:w="107" w:type="pct"/>
            <w:tcBorders>
              <w:left w:val="nil"/>
              <w:right w:val="nil"/>
            </w:tcBorders>
            <w:noWrap/>
            <w:vAlign w:val="center"/>
          </w:tcPr>
          <w:p w14:paraId="4D137C73" w14:textId="77777777" w:rsidR="005B0F3E" w:rsidRPr="00547282" w:rsidRDefault="005B0F3E" w:rsidP="002E2DCD">
            <w:pPr>
              <w:spacing w:before="0" w:after="0" w:line="240" w:lineRule="auto"/>
              <w:jc w:val="right"/>
              <w:rPr>
                <w:rFonts w:cs="Arial"/>
                <w:color w:val="000000"/>
                <w:lang w:eastAsia="pt-BR"/>
              </w:rPr>
            </w:pPr>
          </w:p>
        </w:tc>
        <w:tc>
          <w:tcPr>
            <w:tcW w:w="735" w:type="pct"/>
            <w:tcBorders>
              <w:left w:val="nil"/>
              <w:right w:val="nil"/>
            </w:tcBorders>
            <w:noWrap/>
            <w:vAlign w:val="center"/>
          </w:tcPr>
          <w:p w14:paraId="7F9A133A" w14:textId="77777777" w:rsidR="005B0F3E" w:rsidRPr="00547282" w:rsidRDefault="005B0F3E" w:rsidP="002E2DCD">
            <w:pPr>
              <w:spacing w:before="0" w:after="0" w:line="240" w:lineRule="auto"/>
              <w:jc w:val="right"/>
              <w:rPr>
                <w:rFonts w:cs="Arial"/>
                <w:color w:val="000000"/>
                <w:lang w:eastAsia="pt-BR"/>
              </w:rPr>
            </w:pPr>
          </w:p>
        </w:tc>
      </w:tr>
      <w:tr w:rsidR="005B0F3E" w:rsidRPr="00547282" w14:paraId="279E6717" w14:textId="77777777" w:rsidTr="008940CF">
        <w:trPr>
          <w:cantSplit/>
          <w:jc w:val="center"/>
        </w:trPr>
        <w:tc>
          <w:tcPr>
            <w:tcW w:w="3209" w:type="pct"/>
            <w:tcBorders>
              <w:left w:val="nil"/>
              <w:right w:val="nil"/>
            </w:tcBorders>
            <w:noWrap/>
            <w:vAlign w:val="center"/>
          </w:tcPr>
          <w:p w14:paraId="0BDE606A" w14:textId="77777777" w:rsidR="005B0F3E" w:rsidRPr="00547282" w:rsidRDefault="005B0F3E" w:rsidP="002E2DCD">
            <w:pPr>
              <w:spacing w:before="0" w:after="0" w:line="240" w:lineRule="auto"/>
              <w:jc w:val="left"/>
              <w:rPr>
                <w:rFonts w:cs="Arial"/>
                <w:b/>
                <w:bCs/>
                <w:color w:val="500878"/>
                <w:lang w:eastAsia="pt-BR"/>
              </w:rPr>
            </w:pPr>
          </w:p>
        </w:tc>
        <w:tc>
          <w:tcPr>
            <w:tcW w:w="107" w:type="pct"/>
            <w:tcBorders>
              <w:left w:val="nil"/>
              <w:right w:val="nil"/>
            </w:tcBorders>
            <w:noWrap/>
            <w:vAlign w:val="center"/>
          </w:tcPr>
          <w:p w14:paraId="6D2568F2" w14:textId="77777777" w:rsidR="005B0F3E" w:rsidRPr="00547282" w:rsidRDefault="005B0F3E" w:rsidP="002E2DCD">
            <w:pPr>
              <w:spacing w:before="0" w:after="0" w:line="240" w:lineRule="auto"/>
              <w:jc w:val="left"/>
              <w:rPr>
                <w:rFonts w:cs="Arial"/>
                <w:color w:val="500878"/>
                <w:lang w:eastAsia="pt-BR"/>
              </w:rPr>
            </w:pPr>
          </w:p>
        </w:tc>
        <w:tc>
          <w:tcPr>
            <w:tcW w:w="107" w:type="pct"/>
            <w:tcBorders>
              <w:left w:val="nil"/>
              <w:right w:val="nil"/>
            </w:tcBorders>
            <w:noWrap/>
            <w:vAlign w:val="center"/>
          </w:tcPr>
          <w:p w14:paraId="2A8FA33B" w14:textId="77777777" w:rsidR="005B0F3E" w:rsidRPr="00547282" w:rsidRDefault="005B0F3E" w:rsidP="002E2DCD">
            <w:pPr>
              <w:spacing w:before="0" w:after="0" w:line="240" w:lineRule="auto"/>
              <w:jc w:val="right"/>
              <w:rPr>
                <w:rFonts w:cs="Arial"/>
                <w:b/>
                <w:bCs/>
                <w:color w:val="500878"/>
                <w:lang w:eastAsia="pt-BR"/>
              </w:rPr>
            </w:pPr>
          </w:p>
        </w:tc>
        <w:tc>
          <w:tcPr>
            <w:tcW w:w="735" w:type="pct"/>
            <w:tcBorders>
              <w:top w:val="single" w:sz="4" w:space="0" w:color="auto"/>
              <w:left w:val="nil"/>
              <w:bottom w:val="double" w:sz="4" w:space="0" w:color="auto"/>
              <w:right w:val="nil"/>
            </w:tcBorders>
            <w:shd w:val="clear" w:color="auto" w:fill="F8ECFE"/>
            <w:noWrap/>
            <w:vAlign w:val="center"/>
          </w:tcPr>
          <w:p w14:paraId="6375C594" w14:textId="25AA294F" w:rsidR="005B0F3E" w:rsidRPr="00547282" w:rsidRDefault="00032227" w:rsidP="002E2DCD">
            <w:pPr>
              <w:spacing w:before="0" w:after="0" w:line="240" w:lineRule="auto"/>
              <w:jc w:val="right"/>
              <w:rPr>
                <w:rFonts w:cs="Arial"/>
                <w:b/>
                <w:bCs/>
                <w:color w:val="500878"/>
                <w:lang w:eastAsia="pt-BR"/>
              </w:rPr>
            </w:pPr>
            <w:r w:rsidRPr="004F6667">
              <w:rPr>
                <w:rFonts w:cs="Arial"/>
                <w:b/>
                <w:bCs/>
                <w:color w:val="500878"/>
                <w:lang w:eastAsia="pt-BR"/>
              </w:rPr>
              <w:t>14.42</w:t>
            </w:r>
            <w:r w:rsidR="009C0140" w:rsidRPr="004F6667">
              <w:rPr>
                <w:rFonts w:cs="Arial"/>
                <w:b/>
                <w:bCs/>
                <w:color w:val="500878"/>
                <w:lang w:eastAsia="pt-BR"/>
              </w:rPr>
              <w:t>0</w:t>
            </w:r>
          </w:p>
        </w:tc>
        <w:tc>
          <w:tcPr>
            <w:tcW w:w="107" w:type="pct"/>
            <w:tcBorders>
              <w:left w:val="nil"/>
              <w:right w:val="nil"/>
            </w:tcBorders>
            <w:shd w:val="clear" w:color="auto" w:fill="F8ECFE"/>
            <w:noWrap/>
            <w:vAlign w:val="center"/>
          </w:tcPr>
          <w:p w14:paraId="3829B2FB" w14:textId="77777777" w:rsidR="005B0F3E" w:rsidRPr="00547282" w:rsidRDefault="005B0F3E" w:rsidP="002E2DCD">
            <w:pPr>
              <w:spacing w:before="0" w:after="0" w:line="240" w:lineRule="auto"/>
              <w:jc w:val="right"/>
              <w:rPr>
                <w:rFonts w:cs="Arial"/>
                <w:b/>
                <w:bCs/>
                <w:color w:val="500878"/>
                <w:lang w:eastAsia="pt-BR"/>
              </w:rPr>
            </w:pPr>
          </w:p>
        </w:tc>
        <w:tc>
          <w:tcPr>
            <w:tcW w:w="735" w:type="pct"/>
            <w:tcBorders>
              <w:top w:val="single" w:sz="4" w:space="0" w:color="auto"/>
              <w:left w:val="nil"/>
              <w:bottom w:val="double" w:sz="4" w:space="0" w:color="auto"/>
              <w:right w:val="nil"/>
            </w:tcBorders>
            <w:shd w:val="clear" w:color="auto" w:fill="F8ECFE"/>
            <w:noWrap/>
            <w:vAlign w:val="center"/>
          </w:tcPr>
          <w:p w14:paraId="32C41675" w14:textId="33B0B1D3" w:rsidR="005B0F3E" w:rsidRPr="00547282" w:rsidRDefault="005B0F3E" w:rsidP="002E2DCD">
            <w:pPr>
              <w:spacing w:before="0" w:after="0" w:line="240" w:lineRule="auto"/>
              <w:jc w:val="right"/>
              <w:rPr>
                <w:rFonts w:cs="Arial"/>
                <w:b/>
                <w:bCs/>
                <w:color w:val="500878"/>
                <w:lang w:eastAsia="pt-BR"/>
              </w:rPr>
            </w:pPr>
            <w:r w:rsidRPr="00547282">
              <w:rPr>
                <w:rFonts w:cs="Arial"/>
                <w:b/>
                <w:bCs/>
                <w:color w:val="500878"/>
                <w:lang w:eastAsia="pt-BR"/>
              </w:rPr>
              <w:t>34.810</w:t>
            </w:r>
          </w:p>
        </w:tc>
      </w:tr>
    </w:tbl>
    <w:p w14:paraId="28A9E442" w14:textId="2E8A8A05" w:rsidR="00FD6C05" w:rsidRPr="003F1962" w:rsidRDefault="00FD6C05" w:rsidP="006F1EFD">
      <w:pPr>
        <w:keepNext/>
        <w:numPr>
          <w:ilvl w:val="0"/>
          <w:numId w:val="18"/>
        </w:numPr>
        <w:spacing w:after="240"/>
        <w:ind w:left="357" w:hanging="357"/>
        <w:outlineLvl w:val="1"/>
        <w:rPr>
          <w:b/>
          <w:color w:val="500878"/>
        </w:rPr>
      </w:pPr>
      <w:r w:rsidRPr="003F1962">
        <w:rPr>
          <w:b/>
          <w:color w:val="500878"/>
        </w:rPr>
        <w:t>I</w:t>
      </w:r>
      <w:r w:rsidR="00375FDF" w:rsidRPr="003F1962">
        <w:rPr>
          <w:b/>
          <w:color w:val="500878"/>
        </w:rPr>
        <w:t xml:space="preserve">mposto de renda e </w:t>
      </w:r>
      <w:r w:rsidR="00391E36" w:rsidRPr="003F1962">
        <w:rPr>
          <w:b/>
          <w:color w:val="500878"/>
        </w:rPr>
        <w:t>contribuição social</w:t>
      </w:r>
    </w:p>
    <w:p w14:paraId="76011177" w14:textId="4E339AE8" w:rsidR="00391E36" w:rsidRPr="00BE29EB" w:rsidRDefault="00391E36" w:rsidP="006F1EFD">
      <w:pPr>
        <w:numPr>
          <w:ilvl w:val="1"/>
          <w:numId w:val="18"/>
        </w:numPr>
        <w:suppressAutoHyphens/>
        <w:spacing w:after="240"/>
        <w:ind w:left="431" w:hanging="431"/>
        <w:rPr>
          <w:b/>
          <w:color w:val="500878"/>
        </w:rPr>
      </w:pPr>
      <w:r w:rsidRPr="00BE29EB">
        <w:rPr>
          <w:b/>
          <w:color w:val="500878"/>
        </w:rPr>
        <w:t>Reconciliação do efeito de imposto de renda e da contribuição social sobre o lucro</w:t>
      </w:r>
    </w:p>
    <w:p w14:paraId="5956E889" w14:textId="03B08122" w:rsidR="00FB391C" w:rsidRDefault="00391E36" w:rsidP="006F1EFD">
      <w:pPr>
        <w:spacing w:after="240"/>
        <w:rPr>
          <w:shd w:val="clear" w:color="auto" w:fill="FFFFFF"/>
        </w:rPr>
      </w:pPr>
      <w:r w:rsidRPr="000C4F3C">
        <w:rPr>
          <w:lang w:eastAsia="pt-BR"/>
        </w:rPr>
        <w:t>Os valores registrados como despesa de imposto de renda e contribuição social sobre o lucro líquido nas demonstrações financeiras estão constituídos sobre o lucro tributável de acordo com legislação vigente, sendo calculado</w:t>
      </w:r>
      <w:r w:rsidR="00B964E3" w:rsidRPr="000C4F3C">
        <w:rPr>
          <w:lang w:eastAsia="pt-BR"/>
        </w:rPr>
        <w:t>s</w:t>
      </w:r>
      <w:r w:rsidRPr="000C4F3C">
        <w:rPr>
          <w:lang w:eastAsia="pt-BR"/>
        </w:rPr>
        <w:t xml:space="preserve"> com base nas alíquotas</w:t>
      </w:r>
      <w:r w:rsidR="00B964E3" w:rsidRPr="000C4F3C">
        <w:rPr>
          <w:lang w:eastAsia="pt-BR"/>
        </w:rPr>
        <w:t xml:space="preserve"> nominais</w:t>
      </w:r>
      <w:r w:rsidRPr="000C4F3C">
        <w:rPr>
          <w:lang w:eastAsia="pt-BR"/>
        </w:rPr>
        <w:t xml:space="preserve"> de </w:t>
      </w:r>
      <w:r w:rsidR="00B964E3" w:rsidRPr="000C4F3C">
        <w:rPr>
          <w:lang w:eastAsia="pt-BR"/>
        </w:rPr>
        <w:t>2</w:t>
      </w:r>
      <w:r w:rsidRPr="000C4F3C">
        <w:rPr>
          <w:lang w:eastAsia="pt-BR"/>
        </w:rPr>
        <w:t>5%</w:t>
      </w:r>
      <w:r w:rsidR="00B964E3" w:rsidRPr="000C4F3C">
        <w:rPr>
          <w:lang w:eastAsia="pt-BR"/>
        </w:rPr>
        <w:t xml:space="preserve"> </w:t>
      </w:r>
      <w:r w:rsidRPr="000C4F3C">
        <w:rPr>
          <w:lang w:eastAsia="pt-BR"/>
        </w:rPr>
        <w:t>para o imposto de renda e de 9% para a contribuição social sobre o lucro líquido</w:t>
      </w:r>
      <w:r w:rsidRPr="000C4F3C">
        <w:rPr>
          <w:shd w:val="clear" w:color="auto" w:fill="FFFFFF"/>
        </w:rPr>
        <w:t>.</w:t>
      </w:r>
    </w:p>
    <w:tbl>
      <w:tblPr>
        <w:tblW w:w="5000" w:type="pct"/>
        <w:jc w:val="center"/>
        <w:tblCellMar>
          <w:left w:w="70" w:type="dxa"/>
          <w:right w:w="70" w:type="dxa"/>
        </w:tblCellMar>
        <w:tblLook w:val="04A0" w:firstRow="1" w:lastRow="0" w:firstColumn="1" w:lastColumn="0" w:noHBand="0" w:noVBand="1"/>
      </w:tblPr>
      <w:tblGrid>
        <w:gridCol w:w="6391"/>
        <w:gridCol w:w="216"/>
        <w:gridCol w:w="1464"/>
        <w:gridCol w:w="214"/>
        <w:gridCol w:w="1462"/>
      </w:tblGrid>
      <w:tr w:rsidR="005B0F3E" w:rsidRPr="00663B87" w14:paraId="32210AA7" w14:textId="77777777" w:rsidTr="00D77D85">
        <w:trPr>
          <w:cantSplit/>
          <w:jc w:val="center"/>
        </w:trPr>
        <w:tc>
          <w:tcPr>
            <w:tcW w:w="3278" w:type="pct"/>
            <w:tcBorders>
              <w:top w:val="nil"/>
              <w:left w:val="nil"/>
              <w:right w:val="nil"/>
            </w:tcBorders>
            <w:noWrap/>
            <w:vAlign w:val="center"/>
            <w:hideMark/>
          </w:tcPr>
          <w:p w14:paraId="2BEE83D3" w14:textId="77777777" w:rsidR="005B0F3E" w:rsidRPr="00663B87" w:rsidRDefault="005B0F3E" w:rsidP="00FD3555">
            <w:pPr>
              <w:spacing w:before="0" w:after="0" w:line="240" w:lineRule="auto"/>
              <w:jc w:val="right"/>
              <w:rPr>
                <w:rFonts w:ascii="Times New Roman" w:hAnsi="Times New Roman"/>
                <w:color w:val="500878"/>
                <w:lang w:eastAsia="pt-BR"/>
              </w:rPr>
            </w:pPr>
          </w:p>
        </w:tc>
        <w:tc>
          <w:tcPr>
            <w:tcW w:w="111" w:type="pct"/>
            <w:tcBorders>
              <w:top w:val="nil"/>
              <w:left w:val="nil"/>
              <w:right w:val="nil"/>
            </w:tcBorders>
            <w:noWrap/>
            <w:vAlign w:val="center"/>
            <w:hideMark/>
          </w:tcPr>
          <w:p w14:paraId="78440227" w14:textId="77777777" w:rsidR="005B0F3E" w:rsidRPr="00663B87" w:rsidRDefault="005B0F3E" w:rsidP="00FD3555">
            <w:pPr>
              <w:spacing w:before="0" w:after="0" w:line="240" w:lineRule="auto"/>
              <w:jc w:val="right"/>
              <w:rPr>
                <w:rFonts w:ascii="Times New Roman" w:hAnsi="Times New Roman"/>
                <w:color w:val="500878"/>
                <w:lang w:eastAsia="pt-BR"/>
              </w:rPr>
            </w:pPr>
          </w:p>
        </w:tc>
        <w:tc>
          <w:tcPr>
            <w:tcW w:w="751" w:type="pct"/>
            <w:tcBorders>
              <w:left w:val="nil"/>
              <w:bottom w:val="single" w:sz="4" w:space="0" w:color="auto"/>
              <w:right w:val="nil"/>
            </w:tcBorders>
            <w:shd w:val="clear" w:color="auto" w:fill="F2F2F2" w:themeFill="background1" w:themeFillShade="F2"/>
            <w:vAlign w:val="center"/>
            <w:hideMark/>
          </w:tcPr>
          <w:p w14:paraId="5E484F4E" w14:textId="77777777" w:rsidR="005B0F3E" w:rsidRPr="00663B87" w:rsidRDefault="005B0F3E" w:rsidP="00E91E76">
            <w:pPr>
              <w:spacing w:before="0" w:after="0" w:line="240" w:lineRule="auto"/>
              <w:jc w:val="right"/>
              <w:rPr>
                <w:rFonts w:cs="Arial"/>
                <w:b/>
                <w:bCs/>
                <w:color w:val="500878"/>
                <w:lang w:eastAsia="pt-BR"/>
              </w:rPr>
            </w:pPr>
            <w:r w:rsidRPr="00663B87">
              <w:rPr>
                <w:rFonts w:cs="Arial"/>
                <w:b/>
                <w:bCs/>
                <w:color w:val="500878"/>
                <w:lang w:eastAsia="pt-BR"/>
              </w:rPr>
              <w:t>2024</w:t>
            </w:r>
          </w:p>
        </w:tc>
        <w:tc>
          <w:tcPr>
            <w:tcW w:w="110" w:type="pct"/>
            <w:tcBorders>
              <w:top w:val="nil"/>
              <w:left w:val="nil"/>
              <w:right w:val="nil"/>
            </w:tcBorders>
            <w:vAlign w:val="center"/>
            <w:hideMark/>
          </w:tcPr>
          <w:p w14:paraId="1717500F" w14:textId="77777777" w:rsidR="005B0F3E" w:rsidRPr="00663B87" w:rsidRDefault="005B0F3E" w:rsidP="00E91E76">
            <w:pPr>
              <w:spacing w:before="0" w:after="0" w:line="240" w:lineRule="auto"/>
              <w:jc w:val="right"/>
              <w:rPr>
                <w:rFonts w:cs="Arial"/>
                <w:b/>
                <w:bCs/>
                <w:color w:val="500878"/>
                <w:lang w:eastAsia="pt-BR"/>
              </w:rPr>
            </w:pPr>
          </w:p>
        </w:tc>
        <w:tc>
          <w:tcPr>
            <w:tcW w:w="750" w:type="pct"/>
            <w:tcBorders>
              <w:left w:val="nil"/>
              <w:bottom w:val="single" w:sz="4" w:space="0" w:color="auto"/>
              <w:right w:val="nil"/>
            </w:tcBorders>
            <w:shd w:val="clear" w:color="auto" w:fill="F2F2F2" w:themeFill="background1" w:themeFillShade="F2"/>
            <w:vAlign w:val="center"/>
            <w:hideMark/>
          </w:tcPr>
          <w:p w14:paraId="7467186D" w14:textId="77777777" w:rsidR="005B0F3E" w:rsidRPr="00663B87" w:rsidRDefault="005B0F3E" w:rsidP="00E91E76">
            <w:pPr>
              <w:spacing w:before="0" w:after="0" w:line="240" w:lineRule="auto"/>
              <w:jc w:val="right"/>
              <w:rPr>
                <w:rFonts w:cs="Arial"/>
                <w:b/>
                <w:bCs/>
                <w:color w:val="500878"/>
                <w:lang w:eastAsia="pt-BR"/>
              </w:rPr>
            </w:pPr>
            <w:r w:rsidRPr="00663B87">
              <w:rPr>
                <w:rFonts w:cs="Arial"/>
                <w:b/>
                <w:bCs/>
                <w:color w:val="500878"/>
                <w:lang w:eastAsia="pt-BR"/>
              </w:rPr>
              <w:t>2023</w:t>
            </w:r>
          </w:p>
        </w:tc>
      </w:tr>
      <w:tr w:rsidR="005B0F3E" w:rsidRPr="00663B87" w14:paraId="0A7057A4" w14:textId="77777777" w:rsidTr="00D77D85">
        <w:trPr>
          <w:cantSplit/>
          <w:jc w:val="center"/>
        </w:trPr>
        <w:tc>
          <w:tcPr>
            <w:tcW w:w="3278" w:type="pct"/>
            <w:tcBorders>
              <w:left w:val="nil"/>
              <w:right w:val="nil"/>
            </w:tcBorders>
            <w:noWrap/>
            <w:vAlign w:val="center"/>
          </w:tcPr>
          <w:p w14:paraId="538B25D2" w14:textId="77777777" w:rsidR="005B0F3E" w:rsidRPr="00663B87" w:rsidRDefault="005B0F3E" w:rsidP="007D0DC4">
            <w:pPr>
              <w:spacing w:before="0" w:after="0" w:line="240" w:lineRule="auto"/>
              <w:jc w:val="left"/>
              <w:rPr>
                <w:rFonts w:cs="Arial"/>
                <w:color w:val="000000"/>
                <w:lang w:eastAsia="pt-BR"/>
              </w:rPr>
            </w:pPr>
          </w:p>
        </w:tc>
        <w:tc>
          <w:tcPr>
            <w:tcW w:w="111" w:type="pct"/>
            <w:tcBorders>
              <w:left w:val="nil"/>
              <w:right w:val="nil"/>
            </w:tcBorders>
            <w:noWrap/>
            <w:vAlign w:val="center"/>
          </w:tcPr>
          <w:p w14:paraId="1C36BCD6" w14:textId="77777777" w:rsidR="005B0F3E" w:rsidRPr="00663B87" w:rsidRDefault="005B0F3E" w:rsidP="007D0DC4">
            <w:pPr>
              <w:spacing w:before="0" w:after="0" w:line="240" w:lineRule="auto"/>
              <w:jc w:val="left"/>
              <w:rPr>
                <w:rFonts w:cs="Arial"/>
                <w:color w:val="000000"/>
                <w:lang w:eastAsia="pt-BR"/>
              </w:rPr>
            </w:pPr>
          </w:p>
        </w:tc>
        <w:tc>
          <w:tcPr>
            <w:tcW w:w="751" w:type="pct"/>
            <w:tcBorders>
              <w:top w:val="single" w:sz="4" w:space="0" w:color="auto"/>
              <w:left w:val="nil"/>
              <w:right w:val="nil"/>
            </w:tcBorders>
            <w:noWrap/>
            <w:vAlign w:val="center"/>
          </w:tcPr>
          <w:p w14:paraId="61842C40" w14:textId="77777777" w:rsidR="005B0F3E" w:rsidRPr="00663B87" w:rsidRDefault="005B0F3E" w:rsidP="007D0DC4">
            <w:pPr>
              <w:spacing w:before="0" w:after="0" w:line="240" w:lineRule="auto"/>
              <w:jc w:val="right"/>
              <w:rPr>
                <w:rFonts w:cs="Arial"/>
                <w:color w:val="000000"/>
                <w:lang w:eastAsia="pt-BR"/>
              </w:rPr>
            </w:pPr>
          </w:p>
        </w:tc>
        <w:tc>
          <w:tcPr>
            <w:tcW w:w="110" w:type="pct"/>
            <w:tcBorders>
              <w:left w:val="nil"/>
              <w:right w:val="nil"/>
            </w:tcBorders>
            <w:noWrap/>
            <w:vAlign w:val="center"/>
          </w:tcPr>
          <w:p w14:paraId="26A27376" w14:textId="77777777" w:rsidR="005B0F3E" w:rsidRPr="00663B87" w:rsidRDefault="005B0F3E" w:rsidP="007D0DC4">
            <w:pPr>
              <w:spacing w:before="0" w:after="0" w:line="240" w:lineRule="auto"/>
              <w:jc w:val="right"/>
              <w:rPr>
                <w:rFonts w:cs="Arial"/>
                <w:color w:val="000000"/>
                <w:lang w:eastAsia="pt-BR"/>
              </w:rPr>
            </w:pPr>
          </w:p>
        </w:tc>
        <w:tc>
          <w:tcPr>
            <w:tcW w:w="750" w:type="pct"/>
            <w:tcBorders>
              <w:top w:val="single" w:sz="4" w:space="0" w:color="auto"/>
              <w:left w:val="nil"/>
              <w:right w:val="nil"/>
            </w:tcBorders>
            <w:noWrap/>
            <w:vAlign w:val="center"/>
          </w:tcPr>
          <w:p w14:paraId="41343209" w14:textId="77777777" w:rsidR="005B0F3E" w:rsidRPr="00663B87" w:rsidRDefault="005B0F3E" w:rsidP="007D0DC4">
            <w:pPr>
              <w:spacing w:before="0" w:after="0" w:line="240" w:lineRule="auto"/>
              <w:jc w:val="right"/>
              <w:rPr>
                <w:rFonts w:cs="Arial"/>
                <w:color w:val="000000"/>
                <w:lang w:eastAsia="pt-BR"/>
              </w:rPr>
            </w:pPr>
          </w:p>
        </w:tc>
      </w:tr>
      <w:tr w:rsidR="005B0F3E" w:rsidRPr="00663B87" w14:paraId="7CE333AF" w14:textId="77777777" w:rsidTr="00D77D85">
        <w:trPr>
          <w:cantSplit/>
          <w:jc w:val="center"/>
        </w:trPr>
        <w:tc>
          <w:tcPr>
            <w:tcW w:w="3278" w:type="pct"/>
            <w:tcBorders>
              <w:left w:val="nil"/>
              <w:right w:val="nil"/>
            </w:tcBorders>
            <w:noWrap/>
            <w:vAlign w:val="center"/>
          </w:tcPr>
          <w:p w14:paraId="12DEF64A" w14:textId="3F07B8F5" w:rsidR="005B0F3E" w:rsidRPr="00663B87" w:rsidRDefault="005B0F3E" w:rsidP="00E169A4">
            <w:pPr>
              <w:spacing w:before="0" w:after="0" w:line="240" w:lineRule="auto"/>
              <w:jc w:val="left"/>
              <w:rPr>
                <w:rFonts w:cs="Arial"/>
                <w:color w:val="000000"/>
                <w:lang w:eastAsia="pt-BR"/>
              </w:rPr>
            </w:pPr>
            <w:r w:rsidRPr="00663B87">
              <w:rPr>
                <w:rFonts w:cs="Arial"/>
                <w:lang w:eastAsia="pt-BR"/>
              </w:rPr>
              <w:t>Lucro antes do imposto de renda e da contribuição social</w:t>
            </w:r>
          </w:p>
        </w:tc>
        <w:tc>
          <w:tcPr>
            <w:tcW w:w="111" w:type="pct"/>
            <w:tcBorders>
              <w:left w:val="nil"/>
              <w:right w:val="nil"/>
            </w:tcBorders>
            <w:noWrap/>
            <w:vAlign w:val="center"/>
          </w:tcPr>
          <w:p w14:paraId="0E9B21D8" w14:textId="77777777" w:rsidR="005B0F3E" w:rsidRPr="00663B87" w:rsidRDefault="005B0F3E" w:rsidP="00E169A4">
            <w:pPr>
              <w:spacing w:before="0" w:after="0" w:line="240" w:lineRule="auto"/>
              <w:jc w:val="left"/>
              <w:rPr>
                <w:rFonts w:cs="Arial"/>
                <w:color w:val="000000"/>
                <w:lang w:eastAsia="pt-BR"/>
              </w:rPr>
            </w:pPr>
          </w:p>
        </w:tc>
        <w:tc>
          <w:tcPr>
            <w:tcW w:w="751" w:type="pct"/>
            <w:tcBorders>
              <w:left w:val="nil"/>
              <w:bottom w:val="single" w:sz="4" w:space="0" w:color="auto"/>
              <w:right w:val="nil"/>
            </w:tcBorders>
            <w:noWrap/>
            <w:vAlign w:val="center"/>
          </w:tcPr>
          <w:p w14:paraId="60F7F919" w14:textId="0FB14468" w:rsidR="005B0F3E" w:rsidRPr="00663B87" w:rsidRDefault="00434D36" w:rsidP="00E169A4">
            <w:pPr>
              <w:spacing w:before="0" w:after="0" w:line="240" w:lineRule="auto"/>
              <w:jc w:val="right"/>
              <w:rPr>
                <w:rFonts w:cs="Arial"/>
                <w:color w:val="000000"/>
                <w:lang w:eastAsia="pt-BR"/>
              </w:rPr>
            </w:pPr>
            <w:r>
              <w:rPr>
                <w:rFonts w:cs="Arial"/>
                <w:color w:val="000000"/>
                <w:lang w:eastAsia="pt-BR"/>
              </w:rPr>
              <w:t>147.58</w:t>
            </w:r>
            <w:r w:rsidR="00061E8E">
              <w:rPr>
                <w:rFonts w:cs="Arial"/>
                <w:color w:val="000000"/>
                <w:lang w:eastAsia="pt-BR"/>
              </w:rPr>
              <w:t>9</w:t>
            </w:r>
          </w:p>
        </w:tc>
        <w:tc>
          <w:tcPr>
            <w:tcW w:w="110" w:type="pct"/>
            <w:tcBorders>
              <w:left w:val="nil"/>
              <w:right w:val="nil"/>
            </w:tcBorders>
            <w:noWrap/>
            <w:vAlign w:val="center"/>
          </w:tcPr>
          <w:p w14:paraId="241C0C33" w14:textId="77777777" w:rsidR="005B0F3E" w:rsidRPr="00663B87" w:rsidRDefault="005B0F3E" w:rsidP="00E169A4">
            <w:pPr>
              <w:spacing w:before="0" w:after="0" w:line="240" w:lineRule="auto"/>
              <w:jc w:val="right"/>
              <w:rPr>
                <w:rFonts w:cs="Arial"/>
                <w:color w:val="000000"/>
                <w:lang w:eastAsia="pt-BR"/>
              </w:rPr>
            </w:pPr>
          </w:p>
        </w:tc>
        <w:tc>
          <w:tcPr>
            <w:tcW w:w="750" w:type="pct"/>
            <w:tcBorders>
              <w:left w:val="nil"/>
              <w:bottom w:val="single" w:sz="4" w:space="0" w:color="auto"/>
              <w:right w:val="nil"/>
            </w:tcBorders>
            <w:noWrap/>
            <w:vAlign w:val="center"/>
          </w:tcPr>
          <w:p w14:paraId="630CCB61" w14:textId="526A77FD" w:rsidR="005B0F3E" w:rsidRPr="00663B87" w:rsidRDefault="005B0F3E" w:rsidP="00E169A4">
            <w:pPr>
              <w:spacing w:before="0" w:after="0" w:line="240" w:lineRule="auto"/>
              <w:jc w:val="right"/>
              <w:rPr>
                <w:rFonts w:cs="Arial"/>
                <w:color w:val="000000"/>
                <w:lang w:eastAsia="pt-BR"/>
              </w:rPr>
            </w:pPr>
            <w:r w:rsidRPr="00663B87">
              <w:rPr>
                <w:rFonts w:cs="Arial"/>
                <w:color w:val="000000" w:themeColor="text1"/>
                <w:lang w:eastAsia="pt-BR"/>
              </w:rPr>
              <w:t>98.252</w:t>
            </w:r>
          </w:p>
        </w:tc>
      </w:tr>
      <w:tr w:rsidR="005B0F3E" w:rsidRPr="00663B87" w14:paraId="36068F69" w14:textId="77777777" w:rsidTr="00D77D85">
        <w:trPr>
          <w:cantSplit/>
          <w:jc w:val="center"/>
        </w:trPr>
        <w:tc>
          <w:tcPr>
            <w:tcW w:w="3278" w:type="pct"/>
            <w:tcBorders>
              <w:left w:val="nil"/>
              <w:right w:val="nil"/>
            </w:tcBorders>
            <w:noWrap/>
            <w:vAlign w:val="center"/>
          </w:tcPr>
          <w:p w14:paraId="7A2B92C2" w14:textId="5384B156" w:rsidR="005B0F3E" w:rsidRPr="00663B87" w:rsidRDefault="005B0F3E" w:rsidP="0016332C">
            <w:pPr>
              <w:spacing w:before="0" w:after="0" w:line="240" w:lineRule="auto"/>
              <w:jc w:val="left"/>
            </w:pPr>
            <w:r w:rsidRPr="00663B87">
              <w:rPr>
                <w:rFonts w:cs="Arial"/>
                <w:color w:val="500878"/>
                <w:lang w:eastAsia="pt-BR"/>
              </w:rPr>
              <w:t>Imposto de renda e contribuição social às alíquotas nominais (34%)</w:t>
            </w:r>
          </w:p>
        </w:tc>
        <w:tc>
          <w:tcPr>
            <w:tcW w:w="111" w:type="pct"/>
            <w:tcBorders>
              <w:left w:val="nil"/>
              <w:right w:val="nil"/>
            </w:tcBorders>
            <w:noWrap/>
            <w:vAlign w:val="center"/>
          </w:tcPr>
          <w:p w14:paraId="74AA0C31" w14:textId="77777777" w:rsidR="005B0F3E" w:rsidRPr="00663B87" w:rsidRDefault="005B0F3E" w:rsidP="0016332C">
            <w:pPr>
              <w:spacing w:before="0" w:after="0" w:line="240" w:lineRule="auto"/>
              <w:jc w:val="left"/>
              <w:rPr>
                <w:rFonts w:cs="Arial"/>
                <w:color w:val="000000"/>
                <w:lang w:eastAsia="pt-BR"/>
              </w:rPr>
            </w:pPr>
          </w:p>
        </w:tc>
        <w:tc>
          <w:tcPr>
            <w:tcW w:w="751" w:type="pct"/>
            <w:tcBorders>
              <w:top w:val="single" w:sz="4" w:space="0" w:color="auto"/>
              <w:left w:val="nil"/>
              <w:right w:val="nil"/>
            </w:tcBorders>
            <w:noWrap/>
            <w:vAlign w:val="center"/>
          </w:tcPr>
          <w:p w14:paraId="4A37F23F" w14:textId="15F11950" w:rsidR="005B0F3E" w:rsidRPr="00663B87" w:rsidRDefault="00C45637" w:rsidP="0016332C">
            <w:pPr>
              <w:spacing w:before="0" w:after="0" w:line="240" w:lineRule="auto"/>
              <w:jc w:val="right"/>
              <w:rPr>
                <w:rFonts w:cs="Arial"/>
                <w:color w:val="500878"/>
                <w:lang w:eastAsia="pt-BR"/>
              </w:rPr>
            </w:pPr>
            <w:r>
              <w:rPr>
                <w:rFonts w:cs="Arial"/>
                <w:color w:val="500878"/>
                <w:lang w:eastAsia="pt-BR"/>
              </w:rPr>
              <w:t>(</w:t>
            </w:r>
            <w:r w:rsidR="00434D36">
              <w:rPr>
                <w:rFonts w:cs="Arial"/>
                <w:color w:val="500878"/>
                <w:lang w:eastAsia="pt-BR"/>
              </w:rPr>
              <w:t>50.180</w:t>
            </w:r>
            <w:r>
              <w:rPr>
                <w:rFonts w:cs="Arial"/>
                <w:color w:val="500878"/>
                <w:lang w:eastAsia="pt-BR"/>
              </w:rPr>
              <w:t>)</w:t>
            </w:r>
          </w:p>
        </w:tc>
        <w:tc>
          <w:tcPr>
            <w:tcW w:w="110" w:type="pct"/>
            <w:tcBorders>
              <w:left w:val="nil"/>
              <w:right w:val="nil"/>
            </w:tcBorders>
            <w:noWrap/>
            <w:vAlign w:val="center"/>
          </w:tcPr>
          <w:p w14:paraId="5F552D88" w14:textId="77777777" w:rsidR="005B0F3E" w:rsidRPr="00663B87" w:rsidRDefault="005B0F3E" w:rsidP="0016332C">
            <w:pPr>
              <w:spacing w:before="0" w:after="0" w:line="240" w:lineRule="auto"/>
              <w:jc w:val="right"/>
              <w:rPr>
                <w:rFonts w:cs="Arial"/>
                <w:color w:val="000000"/>
                <w:highlight w:val="yellow"/>
                <w:lang w:eastAsia="pt-BR"/>
              </w:rPr>
            </w:pPr>
          </w:p>
        </w:tc>
        <w:tc>
          <w:tcPr>
            <w:tcW w:w="750" w:type="pct"/>
            <w:tcBorders>
              <w:top w:val="single" w:sz="4" w:space="0" w:color="auto"/>
              <w:left w:val="nil"/>
              <w:right w:val="nil"/>
            </w:tcBorders>
            <w:noWrap/>
            <w:vAlign w:val="center"/>
          </w:tcPr>
          <w:p w14:paraId="61C0A1A8" w14:textId="7E17CF82" w:rsidR="005B0F3E" w:rsidRPr="00663B87" w:rsidRDefault="00C45637" w:rsidP="0016332C">
            <w:pPr>
              <w:spacing w:before="0" w:after="0" w:line="240" w:lineRule="auto"/>
              <w:jc w:val="right"/>
              <w:rPr>
                <w:rFonts w:cs="Arial"/>
                <w:color w:val="500878"/>
                <w:lang w:eastAsia="pt-BR"/>
              </w:rPr>
            </w:pPr>
            <w:r>
              <w:rPr>
                <w:rFonts w:cs="Arial"/>
                <w:color w:val="500878"/>
                <w:lang w:eastAsia="pt-BR"/>
              </w:rPr>
              <w:t>(</w:t>
            </w:r>
            <w:r w:rsidR="005B0F3E" w:rsidRPr="00663B87">
              <w:rPr>
                <w:rFonts w:cs="Arial"/>
                <w:color w:val="500878"/>
                <w:lang w:eastAsia="pt-BR"/>
              </w:rPr>
              <w:t>33.406</w:t>
            </w:r>
            <w:r>
              <w:rPr>
                <w:rFonts w:cs="Arial"/>
                <w:color w:val="500878"/>
                <w:lang w:eastAsia="pt-BR"/>
              </w:rPr>
              <w:t>)</w:t>
            </w:r>
          </w:p>
        </w:tc>
      </w:tr>
      <w:tr w:rsidR="005B0F3E" w:rsidRPr="00663B87" w14:paraId="2CBDE5FC" w14:textId="77777777" w:rsidTr="00D77D85">
        <w:trPr>
          <w:cantSplit/>
          <w:jc w:val="center"/>
        </w:trPr>
        <w:tc>
          <w:tcPr>
            <w:tcW w:w="3278" w:type="pct"/>
            <w:tcBorders>
              <w:left w:val="nil"/>
              <w:right w:val="nil"/>
            </w:tcBorders>
            <w:noWrap/>
          </w:tcPr>
          <w:p w14:paraId="055DDE7E" w14:textId="77777777" w:rsidR="005B0F3E" w:rsidRPr="00663B87" w:rsidRDefault="005B0F3E" w:rsidP="007D0DC4">
            <w:pPr>
              <w:spacing w:before="0" w:after="0" w:line="240" w:lineRule="auto"/>
              <w:jc w:val="left"/>
            </w:pPr>
          </w:p>
        </w:tc>
        <w:tc>
          <w:tcPr>
            <w:tcW w:w="111" w:type="pct"/>
            <w:tcBorders>
              <w:left w:val="nil"/>
              <w:right w:val="nil"/>
            </w:tcBorders>
            <w:noWrap/>
            <w:vAlign w:val="center"/>
          </w:tcPr>
          <w:p w14:paraId="7D2D4C2E" w14:textId="77777777" w:rsidR="005B0F3E" w:rsidRPr="00663B87" w:rsidRDefault="005B0F3E" w:rsidP="007D0DC4">
            <w:pPr>
              <w:spacing w:before="0" w:after="0" w:line="240" w:lineRule="auto"/>
              <w:jc w:val="left"/>
              <w:rPr>
                <w:rFonts w:cs="Arial"/>
                <w:color w:val="000000"/>
                <w:lang w:eastAsia="pt-BR"/>
              </w:rPr>
            </w:pPr>
          </w:p>
        </w:tc>
        <w:tc>
          <w:tcPr>
            <w:tcW w:w="751" w:type="pct"/>
            <w:tcBorders>
              <w:left w:val="nil"/>
              <w:right w:val="nil"/>
            </w:tcBorders>
            <w:noWrap/>
            <w:vAlign w:val="center"/>
          </w:tcPr>
          <w:p w14:paraId="6785E01C" w14:textId="77777777" w:rsidR="005B0F3E" w:rsidRPr="00663B87" w:rsidRDefault="005B0F3E" w:rsidP="007D0DC4">
            <w:pPr>
              <w:spacing w:before="0" w:after="0" w:line="240" w:lineRule="auto"/>
              <w:jc w:val="right"/>
              <w:rPr>
                <w:rFonts w:cs="Arial"/>
                <w:color w:val="000000"/>
                <w:lang w:eastAsia="pt-BR"/>
              </w:rPr>
            </w:pPr>
          </w:p>
        </w:tc>
        <w:tc>
          <w:tcPr>
            <w:tcW w:w="110" w:type="pct"/>
            <w:tcBorders>
              <w:left w:val="nil"/>
              <w:right w:val="nil"/>
            </w:tcBorders>
            <w:noWrap/>
            <w:vAlign w:val="center"/>
          </w:tcPr>
          <w:p w14:paraId="15F37468" w14:textId="77777777" w:rsidR="005B0F3E" w:rsidRPr="00663B87" w:rsidRDefault="005B0F3E" w:rsidP="007D0DC4">
            <w:pPr>
              <w:spacing w:before="0" w:after="0" w:line="240" w:lineRule="auto"/>
              <w:jc w:val="right"/>
              <w:rPr>
                <w:rFonts w:cs="Arial"/>
                <w:color w:val="000000"/>
                <w:highlight w:val="yellow"/>
                <w:lang w:eastAsia="pt-BR"/>
              </w:rPr>
            </w:pPr>
          </w:p>
        </w:tc>
        <w:tc>
          <w:tcPr>
            <w:tcW w:w="750" w:type="pct"/>
            <w:tcBorders>
              <w:left w:val="nil"/>
              <w:right w:val="nil"/>
            </w:tcBorders>
            <w:noWrap/>
            <w:vAlign w:val="center"/>
          </w:tcPr>
          <w:p w14:paraId="37C57247" w14:textId="77777777" w:rsidR="005B0F3E" w:rsidRPr="00663B87" w:rsidRDefault="005B0F3E" w:rsidP="007D0DC4">
            <w:pPr>
              <w:spacing w:before="0" w:after="0" w:line="240" w:lineRule="auto"/>
              <w:jc w:val="right"/>
              <w:rPr>
                <w:rFonts w:cs="Arial"/>
                <w:color w:val="000000"/>
                <w:lang w:eastAsia="pt-BR"/>
              </w:rPr>
            </w:pPr>
          </w:p>
        </w:tc>
      </w:tr>
      <w:tr w:rsidR="005B0F3E" w:rsidRPr="00663B87" w14:paraId="1EE206DE" w14:textId="77777777" w:rsidTr="00D77D85">
        <w:trPr>
          <w:cantSplit/>
          <w:jc w:val="center"/>
        </w:trPr>
        <w:tc>
          <w:tcPr>
            <w:tcW w:w="3278" w:type="pct"/>
            <w:tcBorders>
              <w:left w:val="nil"/>
              <w:right w:val="nil"/>
            </w:tcBorders>
            <w:noWrap/>
            <w:vAlign w:val="center"/>
          </w:tcPr>
          <w:p w14:paraId="5F4129BB" w14:textId="50B2738D" w:rsidR="005B0F3E" w:rsidRPr="00663B87" w:rsidRDefault="005B0F3E" w:rsidP="00E169A4">
            <w:pPr>
              <w:spacing w:before="0" w:after="0" w:line="240" w:lineRule="auto"/>
              <w:jc w:val="left"/>
            </w:pPr>
            <w:r w:rsidRPr="00663B87">
              <w:rPr>
                <w:rFonts w:cs="Arial"/>
                <w:lang w:eastAsia="pt-BR"/>
              </w:rPr>
              <w:t>Diferenças permanentes:</w:t>
            </w:r>
          </w:p>
        </w:tc>
        <w:tc>
          <w:tcPr>
            <w:tcW w:w="111" w:type="pct"/>
            <w:tcBorders>
              <w:left w:val="nil"/>
              <w:right w:val="nil"/>
            </w:tcBorders>
            <w:noWrap/>
            <w:vAlign w:val="center"/>
          </w:tcPr>
          <w:p w14:paraId="61EAE331" w14:textId="77777777" w:rsidR="005B0F3E" w:rsidRPr="00663B87" w:rsidRDefault="005B0F3E" w:rsidP="00E169A4">
            <w:pPr>
              <w:spacing w:before="0" w:after="0" w:line="240" w:lineRule="auto"/>
              <w:jc w:val="left"/>
              <w:rPr>
                <w:rFonts w:cs="Arial"/>
                <w:color w:val="000000"/>
                <w:lang w:eastAsia="pt-BR"/>
              </w:rPr>
            </w:pPr>
          </w:p>
        </w:tc>
        <w:tc>
          <w:tcPr>
            <w:tcW w:w="751" w:type="pct"/>
            <w:tcBorders>
              <w:left w:val="nil"/>
              <w:right w:val="nil"/>
            </w:tcBorders>
            <w:noWrap/>
            <w:vAlign w:val="center"/>
          </w:tcPr>
          <w:p w14:paraId="42F7A453" w14:textId="77777777" w:rsidR="005B0F3E" w:rsidRPr="00663B87" w:rsidRDefault="005B0F3E" w:rsidP="00E169A4">
            <w:pPr>
              <w:spacing w:before="0" w:after="0" w:line="240" w:lineRule="auto"/>
              <w:jc w:val="right"/>
              <w:rPr>
                <w:rFonts w:cs="Arial"/>
                <w:color w:val="000000"/>
                <w:lang w:eastAsia="pt-BR"/>
              </w:rPr>
            </w:pPr>
          </w:p>
        </w:tc>
        <w:tc>
          <w:tcPr>
            <w:tcW w:w="110" w:type="pct"/>
            <w:tcBorders>
              <w:left w:val="nil"/>
              <w:right w:val="nil"/>
            </w:tcBorders>
            <w:noWrap/>
            <w:vAlign w:val="center"/>
          </w:tcPr>
          <w:p w14:paraId="3167DE4B" w14:textId="77777777" w:rsidR="005B0F3E" w:rsidRPr="00663B87" w:rsidRDefault="005B0F3E" w:rsidP="00E169A4">
            <w:pPr>
              <w:spacing w:before="0" w:after="0" w:line="240" w:lineRule="auto"/>
              <w:jc w:val="right"/>
              <w:rPr>
                <w:rFonts w:cs="Arial"/>
                <w:color w:val="000000"/>
                <w:highlight w:val="yellow"/>
                <w:lang w:eastAsia="pt-BR"/>
              </w:rPr>
            </w:pPr>
          </w:p>
        </w:tc>
        <w:tc>
          <w:tcPr>
            <w:tcW w:w="750" w:type="pct"/>
            <w:tcBorders>
              <w:left w:val="nil"/>
              <w:right w:val="nil"/>
            </w:tcBorders>
            <w:noWrap/>
            <w:vAlign w:val="center"/>
          </w:tcPr>
          <w:p w14:paraId="78C7AA6D" w14:textId="77777777" w:rsidR="005B0F3E" w:rsidRPr="00663B87" w:rsidRDefault="005B0F3E" w:rsidP="00E169A4">
            <w:pPr>
              <w:spacing w:before="0" w:after="0" w:line="240" w:lineRule="auto"/>
              <w:jc w:val="right"/>
              <w:rPr>
                <w:rFonts w:cs="Arial"/>
                <w:color w:val="000000"/>
                <w:lang w:eastAsia="pt-BR"/>
              </w:rPr>
            </w:pPr>
          </w:p>
        </w:tc>
      </w:tr>
      <w:tr w:rsidR="00434D36" w:rsidRPr="00663B87" w14:paraId="1064DB67" w14:textId="77777777" w:rsidTr="00D77D85">
        <w:trPr>
          <w:cantSplit/>
          <w:jc w:val="center"/>
        </w:trPr>
        <w:tc>
          <w:tcPr>
            <w:tcW w:w="3278" w:type="pct"/>
            <w:tcBorders>
              <w:left w:val="nil"/>
              <w:right w:val="nil"/>
            </w:tcBorders>
            <w:noWrap/>
            <w:vAlign w:val="center"/>
          </w:tcPr>
          <w:p w14:paraId="226F617A" w14:textId="72525B1F" w:rsidR="00434D36" w:rsidRPr="00663B87" w:rsidRDefault="00434D36" w:rsidP="00434D36">
            <w:pPr>
              <w:spacing w:before="0" w:after="0" w:line="240" w:lineRule="auto"/>
              <w:jc w:val="left"/>
              <w:rPr>
                <w:rFonts w:cs="Arial"/>
                <w:lang w:eastAsia="pt-BR"/>
              </w:rPr>
            </w:pPr>
            <w:r w:rsidRPr="00663B87">
              <w:rPr>
                <w:rFonts w:cs="Arial"/>
                <w:lang w:eastAsia="pt-BR"/>
              </w:rPr>
              <w:t xml:space="preserve">  Juros sobre capital próprio</w:t>
            </w:r>
          </w:p>
        </w:tc>
        <w:tc>
          <w:tcPr>
            <w:tcW w:w="111" w:type="pct"/>
            <w:tcBorders>
              <w:left w:val="nil"/>
              <w:right w:val="nil"/>
            </w:tcBorders>
            <w:noWrap/>
            <w:vAlign w:val="center"/>
          </w:tcPr>
          <w:p w14:paraId="25FB5ABE" w14:textId="77777777" w:rsidR="00434D36" w:rsidRPr="00663B87" w:rsidRDefault="00434D36" w:rsidP="00434D36">
            <w:pPr>
              <w:spacing w:before="0" w:after="0" w:line="240" w:lineRule="auto"/>
              <w:jc w:val="left"/>
              <w:rPr>
                <w:rFonts w:cs="Arial"/>
                <w:color w:val="000000"/>
                <w:lang w:eastAsia="pt-BR"/>
              </w:rPr>
            </w:pPr>
          </w:p>
        </w:tc>
        <w:tc>
          <w:tcPr>
            <w:tcW w:w="751" w:type="pct"/>
            <w:tcBorders>
              <w:left w:val="nil"/>
              <w:right w:val="nil"/>
            </w:tcBorders>
            <w:noWrap/>
            <w:vAlign w:val="center"/>
          </w:tcPr>
          <w:p w14:paraId="36D4E133" w14:textId="4D320966" w:rsidR="00434D36" w:rsidRPr="00663B87" w:rsidRDefault="00434D36" w:rsidP="00434D36">
            <w:pPr>
              <w:spacing w:before="0" w:after="0" w:line="240" w:lineRule="auto"/>
              <w:jc w:val="right"/>
              <w:rPr>
                <w:rFonts w:cs="Arial"/>
                <w:color w:val="000000"/>
                <w:lang w:eastAsia="pt-BR"/>
              </w:rPr>
            </w:pPr>
            <w:r>
              <w:rPr>
                <w:rFonts w:cs="Arial"/>
                <w:color w:val="000000"/>
                <w:lang w:eastAsia="pt-BR"/>
              </w:rPr>
              <w:t>8.177</w:t>
            </w:r>
          </w:p>
        </w:tc>
        <w:tc>
          <w:tcPr>
            <w:tcW w:w="110" w:type="pct"/>
            <w:tcBorders>
              <w:left w:val="nil"/>
              <w:right w:val="nil"/>
            </w:tcBorders>
            <w:noWrap/>
            <w:vAlign w:val="center"/>
          </w:tcPr>
          <w:p w14:paraId="1FD02185" w14:textId="77777777" w:rsidR="00434D36" w:rsidRPr="00663B87" w:rsidRDefault="00434D36" w:rsidP="00434D36">
            <w:pPr>
              <w:spacing w:before="0" w:after="0" w:line="240" w:lineRule="auto"/>
              <w:jc w:val="right"/>
              <w:rPr>
                <w:rFonts w:cs="Arial"/>
                <w:color w:val="000000"/>
                <w:highlight w:val="yellow"/>
                <w:lang w:eastAsia="pt-BR"/>
              </w:rPr>
            </w:pPr>
          </w:p>
        </w:tc>
        <w:tc>
          <w:tcPr>
            <w:tcW w:w="750" w:type="pct"/>
            <w:tcBorders>
              <w:left w:val="nil"/>
              <w:right w:val="nil"/>
            </w:tcBorders>
            <w:noWrap/>
            <w:vAlign w:val="center"/>
          </w:tcPr>
          <w:p w14:paraId="0EA2A371" w14:textId="64CC1496" w:rsidR="00434D36" w:rsidRPr="00663B87" w:rsidRDefault="00434D36" w:rsidP="00434D36">
            <w:pPr>
              <w:spacing w:before="0" w:after="0" w:line="240" w:lineRule="auto"/>
              <w:jc w:val="right"/>
              <w:rPr>
                <w:rFonts w:cs="Arial"/>
                <w:color w:val="000000"/>
                <w:lang w:eastAsia="pt-BR"/>
              </w:rPr>
            </w:pPr>
            <w:r w:rsidRPr="00663B87">
              <w:rPr>
                <w:rFonts w:cs="Arial"/>
                <w:color w:val="000000"/>
                <w:lang w:eastAsia="pt-BR"/>
              </w:rPr>
              <w:t>14.157</w:t>
            </w:r>
          </w:p>
        </w:tc>
      </w:tr>
      <w:tr w:rsidR="00434D36" w:rsidRPr="00663B87" w14:paraId="73F4F8CC" w14:textId="77777777" w:rsidTr="00D77D85">
        <w:trPr>
          <w:cantSplit/>
          <w:jc w:val="center"/>
        </w:trPr>
        <w:tc>
          <w:tcPr>
            <w:tcW w:w="3278" w:type="pct"/>
            <w:tcBorders>
              <w:left w:val="nil"/>
              <w:right w:val="nil"/>
            </w:tcBorders>
            <w:noWrap/>
            <w:vAlign w:val="center"/>
          </w:tcPr>
          <w:p w14:paraId="1943123B" w14:textId="5B4186E9" w:rsidR="00434D36" w:rsidRPr="00663B87" w:rsidRDefault="00434D36" w:rsidP="00434D36">
            <w:pPr>
              <w:spacing w:before="0" w:after="0" w:line="240" w:lineRule="auto"/>
              <w:jc w:val="left"/>
              <w:rPr>
                <w:rFonts w:cs="Arial"/>
                <w:lang w:eastAsia="pt-BR"/>
              </w:rPr>
            </w:pPr>
            <w:r w:rsidRPr="00663B87">
              <w:rPr>
                <w:rFonts w:cs="Arial"/>
                <w:lang w:eastAsia="pt-BR"/>
              </w:rPr>
              <w:t xml:space="preserve">  Despesas indedutíveis</w:t>
            </w:r>
          </w:p>
        </w:tc>
        <w:tc>
          <w:tcPr>
            <w:tcW w:w="111" w:type="pct"/>
            <w:tcBorders>
              <w:left w:val="nil"/>
              <w:right w:val="nil"/>
            </w:tcBorders>
            <w:noWrap/>
            <w:vAlign w:val="center"/>
          </w:tcPr>
          <w:p w14:paraId="3D1F2AA4" w14:textId="77777777" w:rsidR="00434D36" w:rsidRPr="00663B87" w:rsidRDefault="00434D36" w:rsidP="00434D36">
            <w:pPr>
              <w:spacing w:before="0" w:after="0" w:line="240" w:lineRule="auto"/>
              <w:jc w:val="left"/>
              <w:rPr>
                <w:rFonts w:cs="Arial"/>
                <w:color w:val="000000"/>
                <w:lang w:eastAsia="pt-BR"/>
              </w:rPr>
            </w:pPr>
          </w:p>
        </w:tc>
        <w:tc>
          <w:tcPr>
            <w:tcW w:w="751" w:type="pct"/>
            <w:tcBorders>
              <w:left w:val="nil"/>
              <w:right w:val="nil"/>
            </w:tcBorders>
            <w:noWrap/>
            <w:vAlign w:val="center"/>
          </w:tcPr>
          <w:p w14:paraId="6FB39ACF" w14:textId="73B3E087" w:rsidR="00434D36" w:rsidRPr="00663B87" w:rsidRDefault="00C45637" w:rsidP="00434D36">
            <w:pPr>
              <w:spacing w:before="0" w:after="0" w:line="240" w:lineRule="auto"/>
              <w:jc w:val="right"/>
              <w:rPr>
                <w:rFonts w:cs="Arial"/>
                <w:color w:val="000000"/>
                <w:lang w:eastAsia="pt-BR"/>
              </w:rPr>
            </w:pPr>
            <w:r>
              <w:rPr>
                <w:rFonts w:cs="Arial"/>
                <w:color w:val="000000"/>
                <w:lang w:eastAsia="pt-BR"/>
              </w:rPr>
              <w:t>(</w:t>
            </w:r>
            <w:r w:rsidR="00434D36">
              <w:rPr>
                <w:rFonts w:cs="Arial"/>
                <w:color w:val="000000"/>
                <w:lang w:eastAsia="pt-BR"/>
              </w:rPr>
              <w:t>1.165</w:t>
            </w:r>
            <w:r>
              <w:rPr>
                <w:rFonts w:cs="Arial"/>
                <w:color w:val="000000"/>
                <w:lang w:eastAsia="pt-BR"/>
              </w:rPr>
              <w:t>)</w:t>
            </w:r>
          </w:p>
        </w:tc>
        <w:tc>
          <w:tcPr>
            <w:tcW w:w="110" w:type="pct"/>
            <w:tcBorders>
              <w:left w:val="nil"/>
              <w:right w:val="nil"/>
            </w:tcBorders>
            <w:noWrap/>
            <w:vAlign w:val="center"/>
          </w:tcPr>
          <w:p w14:paraId="5846F11B" w14:textId="77777777" w:rsidR="00434D36" w:rsidRPr="00663B87" w:rsidRDefault="00434D36" w:rsidP="00434D36">
            <w:pPr>
              <w:spacing w:before="0" w:after="0" w:line="240" w:lineRule="auto"/>
              <w:jc w:val="right"/>
              <w:rPr>
                <w:rFonts w:cs="Arial"/>
                <w:color w:val="000000"/>
                <w:highlight w:val="yellow"/>
                <w:lang w:eastAsia="pt-BR"/>
              </w:rPr>
            </w:pPr>
          </w:p>
        </w:tc>
        <w:tc>
          <w:tcPr>
            <w:tcW w:w="750" w:type="pct"/>
            <w:tcBorders>
              <w:left w:val="nil"/>
              <w:right w:val="nil"/>
            </w:tcBorders>
            <w:noWrap/>
            <w:vAlign w:val="center"/>
          </w:tcPr>
          <w:p w14:paraId="349C8707" w14:textId="261BB8F3" w:rsidR="00434D36" w:rsidRPr="00663B87" w:rsidRDefault="00C45637" w:rsidP="00434D36">
            <w:pPr>
              <w:spacing w:before="0" w:after="0" w:line="240" w:lineRule="auto"/>
              <w:jc w:val="right"/>
              <w:rPr>
                <w:rFonts w:cs="Arial"/>
                <w:color w:val="000000"/>
                <w:lang w:eastAsia="pt-BR"/>
              </w:rPr>
            </w:pPr>
            <w:r>
              <w:rPr>
                <w:rFonts w:cs="Arial"/>
                <w:color w:val="000000"/>
                <w:lang w:eastAsia="pt-BR"/>
              </w:rPr>
              <w:t>(</w:t>
            </w:r>
            <w:r w:rsidR="00434D36" w:rsidRPr="00663B87">
              <w:rPr>
                <w:rFonts w:cs="Arial"/>
                <w:color w:val="000000"/>
                <w:lang w:eastAsia="pt-BR"/>
              </w:rPr>
              <w:t>1.165</w:t>
            </w:r>
            <w:r>
              <w:rPr>
                <w:rFonts w:cs="Arial"/>
                <w:color w:val="000000"/>
                <w:lang w:eastAsia="pt-BR"/>
              </w:rPr>
              <w:t>)</w:t>
            </w:r>
          </w:p>
        </w:tc>
      </w:tr>
      <w:tr w:rsidR="00434D36" w:rsidRPr="00663B87" w14:paraId="22754206" w14:textId="77777777" w:rsidTr="00D77D85">
        <w:trPr>
          <w:cantSplit/>
          <w:jc w:val="center"/>
        </w:trPr>
        <w:tc>
          <w:tcPr>
            <w:tcW w:w="3278" w:type="pct"/>
            <w:tcBorders>
              <w:left w:val="nil"/>
              <w:right w:val="nil"/>
            </w:tcBorders>
            <w:noWrap/>
            <w:vAlign w:val="center"/>
          </w:tcPr>
          <w:p w14:paraId="4F5D6409" w14:textId="6D049541" w:rsidR="00434D36" w:rsidRPr="00663B87" w:rsidRDefault="00434D36" w:rsidP="00434D36">
            <w:pPr>
              <w:spacing w:before="0" w:after="0" w:line="240" w:lineRule="auto"/>
              <w:jc w:val="left"/>
              <w:rPr>
                <w:rFonts w:cs="Arial"/>
                <w:lang w:eastAsia="pt-BR"/>
              </w:rPr>
            </w:pPr>
            <w:r>
              <w:rPr>
                <w:rFonts w:cs="Arial"/>
                <w:lang w:eastAsia="pt-BR"/>
              </w:rPr>
              <w:t xml:space="preserve">  </w:t>
            </w:r>
            <w:r w:rsidRPr="00434D36">
              <w:rPr>
                <w:rFonts w:cs="Arial"/>
                <w:lang w:eastAsia="pt-BR"/>
              </w:rPr>
              <w:t>Reavaliação da recuperabilidade de ativos fiscais diferidos</w:t>
            </w:r>
          </w:p>
        </w:tc>
        <w:tc>
          <w:tcPr>
            <w:tcW w:w="111" w:type="pct"/>
            <w:tcBorders>
              <w:left w:val="nil"/>
              <w:right w:val="nil"/>
            </w:tcBorders>
            <w:noWrap/>
            <w:vAlign w:val="center"/>
          </w:tcPr>
          <w:p w14:paraId="4CD385FC" w14:textId="77777777" w:rsidR="00434D36" w:rsidRPr="00663B87" w:rsidRDefault="00434D36" w:rsidP="00434D36">
            <w:pPr>
              <w:spacing w:before="0" w:after="0" w:line="240" w:lineRule="auto"/>
              <w:jc w:val="left"/>
              <w:rPr>
                <w:rFonts w:cs="Arial"/>
                <w:color w:val="000000"/>
                <w:lang w:eastAsia="pt-BR"/>
              </w:rPr>
            </w:pPr>
          </w:p>
        </w:tc>
        <w:tc>
          <w:tcPr>
            <w:tcW w:w="751" w:type="pct"/>
            <w:tcBorders>
              <w:left w:val="nil"/>
              <w:right w:val="nil"/>
            </w:tcBorders>
            <w:noWrap/>
            <w:vAlign w:val="center"/>
          </w:tcPr>
          <w:p w14:paraId="69C7F0C8" w14:textId="75AAA814" w:rsidR="00434D36" w:rsidRPr="00663B87" w:rsidRDefault="00C45637" w:rsidP="00434D36">
            <w:pPr>
              <w:spacing w:before="0" w:after="0" w:line="240" w:lineRule="auto"/>
              <w:jc w:val="right"/>
              <w:rPr>
                <w:rFonts w:cs="Arial"/>
                <w:color w:val="000000"/>
                <w:lang w:eastAsia="pt-BR"/>
              </w:rPr>
            </w:pPr>
            <w:r>
              <w:rPr>
                <w:rFonts w:cs="Arial"/>
                <w:color w:val="000000"/>
                <w:lang w:eastAsia="pt-BR"/>
              </w:rPr>
              <w:t>(</w:t>
            </w:r>
            <w:r w:rsidR="00434D36">
              <w:rPr>
                <w:rFonts w:cs="Arial"/>
                <w:color w:val="000000"/>
                <w:lang w:eastAsia="pt-BR"/>
              </w:rPr>
              <w:t>50.069</w:t>
            </w:r>
            <w:r>
              <w:rPr>
                <w:rFonts w:cs="Arial"/>
                <w:color w:val="000000"/>
                <w:lang w:eastAsia="pt-BR"/>
              </w:rPr>
              <w:t>)</w:t>
            </w:r>
          </w:p>
        </w:tc>
        <w:tc>
          <w:tcPr>
            <w:tcW w:w="110" w:type="pct"/>
            <w:tcBorders>
              <w:left w:val="nil"/>
              <w:right w:val="nil"/>
            </w:tcBorders>
            <w:noWrap/>
            <w:vAlign w:val="center"/>
          </w:tcPr>
          <w:p w14:paraId="366D1980" w14:textId="77777777" w:rsidR="00434D36" w:rsidRPr="00663B87" w:rsidRDefault="00434D36" w:rsidP="00434D36">
            <w:pPr>
              <w:spacing w:before="0" w:after="0" w:line="240" w:lineRule="auto"/>
              <w:jc w:val="right"/>
              <w:rPr>
                <w:rFonts w:cs="Arial"/>
                <w:color w:val="000000"/>
                <w:highlight w:val="yellow"/>
                <w:lang w:eastAsia="pt-BR"/>
              </w:rPr>
            </w:pPr>
          </w:p>
        </w:tc>
        <w:tc>
          <w:tcPr>
            <w:tcW w:w="750" w:type="pct"/>
            <w:tcBorders>
              <w:left w:val="nil"/>
              <w:right w:val="nil"/>
            </w:tcBorders>
            <w:noWrap/>
            <w:vAlign w:val="center"/>
          </w:tcPr>
          <w:p w14:paraId="12780C1C" w14:textId="20FA1D87" w:rsidR="00434D36" w:rsidRPr="00663B87" w:rsidRDefault="00434D36" w:rsidP="00434D36">
            <w:pPr>
              <w:spacing w:before="0" w:after="0" w:line="240" w:lineRule="auto"/>
              <w:jc w:val="right"/>
              <w:rPr>
                <w:rFonts w:cs="Arial"/>
                <w:color w:val="000000"/>
                <w:lang w:eastAsia="pt-BR"/>
              </w:rPr>
            </w:pPr>
            <w:r>
              <w:rPr>
                <w:rFonts w:cs="Arial"/>
                <w:color w:val="000000"/>
                <w:lang w:eastAsia="pt-BR"/>
              </w:rPr>
              <w:t>-</w:t>
            </w:r>
          </w:p>
        </w:tc>
      </w:tr>
      <w:tr w:rsidR="00963229" w:rsidRPr="00663B87" w14:paraId="4577CF4E" w14:textId="77777777">
        <w:trPr>
          <w:cantSplit/>
          <w:jc w:val="center"/>
        </w:trPr>
        <w:tc>
          <w:tcPr>
            <w:tcW w:w="3278" w:type="pct"/>
            <w:tcBorders>
              <w:left w:val="nil"/>
              <w:right w:val="nil"/>
            </w:tcBorders>
            <w:noWrap/>
            <w:vAlign w:val="center"/>
          </w:tcPr>
          <w:p w14:paraId="0A2B4AAA" w14:textId="1A50DA67" w:rsidR="00963229" w:rsidRPr="00663B87" w:rsidRDefault="00963229">
            <w:pPr>
              <w:spacing w:before="0" w:after="0" w:line="240" w:lineRule="auto"/>
              <w:jc w:val="left"/>
            </w:pPr>
            <w:r w:rsidRPr="00663B87">
              <w:rPr>
                <w:rFonts w:cs="Arial"/>
                <w:lang w:eastAsia="pt-BR"/>
              </w:rPr>
              <w:t xml:space="preserve">  Efeitos de benefícios fiscais</w:t>
            </w:r>
            <w:r>
              <w:rPr>
                <w:rFonts w:cs="Arial"/>
                <w:lang w:eastAsia="pt-BR"/>
              </w:rPr>
              <w:t xml:space="preserve"> </w:t>
            </w:r>
            <w:r w:rsidR="00BB3289">
              <w:rPr>
                <w:rFonts w:cs="Arial"/>
                <w:lang w:eastAsia="pt-BR"/>
              </w:rPr>
              <w:t xml:space="preserve">- </w:t>
            </w:r>
            <w:r w:rsidR="00166C53" w:rsidRPr="00166C53">
              <w:rPr>
                <w:rFonts w:cs="Arial"/>
                <w:lang w:eastAsia="pt-BR"/>
              </w:rPr>
              <w:t>Lei do Bem</w:t>
            </w:r>
          </w:p>
        </w:tc>
        <w:tc>
          <w:tcPr>
            <w:tcW w:w="111" w:type="pct"/>
            <w:tcBorders>
              <w:left w:val="nil"/>
              <w:right w:val="nil"/>
            </w:tcBorders>
            <w:noWrap/>
            <w:vAlign w:val="center"/>
          </w:tcPr>
          <w:p w14:paraId="39DC1FCB" w14:textId="77777777" w:rsidR="00963229" w:rsidRPr="00663B87" w:rsidRDefault="00963229">
            <w:pPr>
              <w:spacing w:before="0" w:after="0" w:line="240" w:lineRule="auto"/>
              <w:jc w:val="left"/>
              <w:rPr>
                <w:rFonts w:cs="Arial"/>
                <w:color w:val="000000"/>
                <w:lang w:eastAsia="pt-BR"/>
              </w:rPr>
            </w:pPr>
          </w:p>
        </w:tc>
        <w:tc>
          <w:tcPr>
            <w:tcW w:w="751" w:type="pct"/>
            <w:tcBorders>
              <w:left w:val="nil"/>
              <w:right w:val="nil"/>
            </w:tcBorders>
            <w:noWrap/>
            <w:vAlign w:val="center"/>
          </w:tcPr>
          <w:p w14:paraId="4CBC85E3" w14:textId="06365625" w:rsidR="00963229" w:rsidRPr="00663B87" w:rsidRDefault="00963229">
            <w:pPr>
              <w:spacing w:before="0" w:after="0" w:line="240" w:lineRule="auto"/>
              <w:jc w:val="right"/>
              <w:rPr>
                <w:rFonts w:cs="Arial"/>
                <w:color w:val="000000"/>
                <w:lang w:eastAsia="pt-BR"/>
              </w:rPr>
            </w:pPr>
            <w:r>
              <w:rPr>
                <w:rFonts w:cs="Arial"/>
                <w:color w:val="000000"/>
                <w:lang w:eastAsia="pt-BR"/>
              </w:rPr>
              <w:t>47.921</w:t>
            </w:r>
          </w:p>
        </w:tc>
        <w:tc>
          <w:tcPr>
            <w:tcW w:w="110" w:type="pct"/>
            <w:tcBorders>
              <w:left w:val="nil"/>
              <w:right w:val="nil"/>
            </w:tcBorders>
            <w:noWrap/>
            <w:vAlign w:val="center"/>
          </w:tcPr>
          <w:p w14:paraId="776938D1" w14:textId="77777777" w:rsidR="00963229" w:rsidRPr="00663B87" w:rsidRDefault="00963229">
            <w:pPr>
              <w:spacing w:before="0" w:after="0" w:line="240" w:lineRule="auto"/>
              <w:jc w:val="right"/>
              <w:rPr>
                <w:rFonts w:cs="Arial"/>
                <w:color w:val="000000"/>
                <w:highlight w:val="yellow"/>
                <w:lang w:eastAsia="pt-BR"/>
              </w:rPr>
            </w:pPr>
          </w:p>
        </w:tc>
        <w:tc>
          <w:tcPr>
            <w:tcW w:w="750" w:type="pct"/>
            <w:tcBorders>
              <w:left w:val="nil"/>
              <w:right w:val="nil"/>
            </w:tcBorders>
            <w:noWrap/>
            <w:vAlign w:val="center"/>
          </w:tcPr>
          <w:p w14:paraId="1AB5A496" w14:textId="4D09C21B" w:rsidR="00963229" w:rsidRPr="00663B87" w:rsidRDefault="00963229">
            <w:pPr>
              <w:spacing w:before="0" w:after="0" w:line="240" w:lineRule="auto"/>
              <w:jc w:val="right"/>
              <w:rPr>
                <w:rFonts w:cs="Arial"/>
                <w:color w:val="000000"/>
                <w:lang w:eastAsia="pt-BR"/>
              </w:rPr>
            </w:pPr>
            <w:r w:rsidRPr="00663B87">
              <w:rPr>
                <w:rFonts w:cs="Arial"/>
                <w:color w:val="000000"/>
                <w:lang w:eastAsia="pt-BR"/>
              </w:rPr>
              <w:t>3.059</w:t>
            </w:r>
          </w:p>
        </w:tc>
      </w:tr>
      <w:tr w:rsidR="00434D36" w:rsidRPr="00663B87" w14:paraId="578A998B" w14:textId="77777777" w:rsidTr="00D77D85">
        <w:trPr>
          <w:cantSplit/>
          <w:jc w:val="center"/>
        </w:trPr>
        <w:tc>
          <w:tcPr>
            <w:tcW w:w="3278" w:type="pct"/>
            <w:tcBorders>
              <w:left w:val="nil"/>
              <w:right w:val="nil"/>
            </w:tcBorders>
            <w:noWrap/>
            <w:vAlign w:val="center"/>
          </w:tcPr>
          <w:p w14:paraId="1CD902C9" w14:textId="4555A5D1" w:rsidR="00434D36" w:rsidRPr="00663B87" w:rsidRDefault="00434D36" w:rsidP="00434D36">
            <w:pPr>
              <w:spacing w:before="0" w:after="0" w:line="240" w:lineRule="auto"/>
              <w:jc w:val="left"/>
              <w:rPr>
                <w:rFonts w:cs="Arial"/>
                <w:lang w:eastAsia="pt-BR"/>
              </w:rPr>
            </w:pPr>
            <w:r w:rsidRPr="00663B87">
              <w:rPr>
                <w:rFonts w:cs="Arial"/>
                <w:lang w:eastAsia="pt-BR"/>
              </w:rPr>
              <w:t xml:space="preserve">  Outras</w:t>
            </w:r>
          </w:p>
        </w:tc>
        <w:tc>
          <w:tcPr>
            <w:tcW w:w="111" w:type="pct"/>
            <w:tcBorders>
              <w:left w:val="nil"/>
              <w:right w:val="nil"/>
            </w:tcBorders>
            <w:noWrap/>
            <w:vAlign w:val="center"/>
          </w:tcPr>
          <w:p w14:paraId="4C4CAD9D" w14:textId="77777777" w:rsidR="00434D36" w:rsidRPr="00663B87" w:rsidRDefault="00434D36" w:rsidP="00434D36">
            <w:pPr>
              <w:spacing w:before="0" w:after="0" w:line="240" w:lineRule="auto"/>
              <w:jc w:val="left"/>
              <w:rPr>
                <w:rFonts w:cs="Arial"/>
                <w:color w:val="000000"/>
                <w:lang w:eastAsia="pt-BR"/>
              </w:rPr>
            </w:pPr>
          </w:p>
        </w:tc>
        <w:tc>
          <w:tcPr>
            <w:tcW w:w="751" w:type="pct"/>
            <w:tcBorders>
              <w:left w:val="nil"/>
              <w:bottom w:val="single" w:sz="4" w:space="0" w:color="auto"/>
              <w:right w:val="nil"/>
            </w:tcBorders>
            <w:noWrap/>
            <w:vAlign w:val="center"/>
          </w:tcPr>
          <w:p w14:paraId="754E8EF7" w14:textId="603E7F94" w:rsidR="00434D36" w:rsidRPr="00663B87" w:rsidRDefault="00C45637" w:rsidP="00434D36">
            <w:pPr>
              <w:spacing w:before="0" w:after="0" w:line="240" w:lineRule="auto"/>
              <w:jc w:val="right"/>
              <w:rPr>
                <w:rFonts w:cs="Arial"/>
                <w:color w:val="000000"/>
                <w:lang w:eastAsia="pt-BR"/>
              </w:rPr>
            </w:pPr>
            <w:r>
              <w:rPr>
                <w:rFonts w:cs="Arial"/>
                <w:color w:val="000000"/>
                <w:lang w:eastAsia="pt-BR"/>
              </w:rPr>
              <w:t>(</w:t>
            </w:r>
            <w:r w:rsidR="00434D36">
              <w:rPr>
                <w:rFonts w:cs="Arial"/>
                <w:color w:val="000000"/>
                <w:lang w:eastAsia="pt-BR"/>
              </w:rPr>
              <w:t>1.015</w:t>
            </w:r>
            <w:r>
              <w:rPr>
                <w:rFonts w:cs="Arial"/>
                <w:color w:val="000000"/>
                <w:lang w:eastAsia="pt-BR"/>
              </w:rPr>
              <w:t>)</w:t>
            </w:r>
          </w:p>
        </w:tc>
        <w:tc>
          <w:tcPr>
            <w:tcW w:w="110" w:type="pct"/>
            <w:tcBorders>
              <w:left w:val="nil"/>
              <w:right w:val="nil"/>
            </w:tcBorders>
            <w:noWrap/>
            <w:vAlign w:val="center"/>
          </w:tcPr>
          <w:p w14:paraId="61CF88B3" w14:textId="77777777" w:rsidR="00434D36" w:rsidRPr="00663B87" w:rsidRDefault="00434D36" w:rsidP="00434D36">
            <w:pPr>
              <w:spacing w:before="0" w:after="0" w:line="240" w:lineRule="auto"/>
              <w:jc w:val="right"/>
              <w:rPr>
                <w:rFonts w:cs="Arial"/>
                <w:color w:val="000000"/>
                <w:highlight w:val="yellow"/>
                <w:lang w:eastAsia="pt-BR"/>
              </w:rPr>
            </w:pPr>
          </w:p>
        </w:tc>
        <w:tc>
          <w:tcPr>
            <w:tcW w:w="750" w:type="pct"/>
            <w:tcBorders>
              <w:left w:val="nil"/>
              <w:bottom w:val="single" w:sz="4" w:space="0" w:color="auto"/>
              <w:right w:val="nil"/>
            </w:tcBorders>
            <w:noWrap/>
            <w:vAlign w:val="center"/>
          </w:tcPr>
          <w:p w14:paraId="71BC1550" w14:textId="24511938" w:rsidR="00434D36" w:rsidRPr="00663B87" w:rsidRDefault="00434D36" w:rsidP="00434D36">
            <w:pPr>
              <w:spacing w:before="0" w:after="0" w:line="240" w:lineRule="auto"/>
              <w:jc w:val="right"/>
              <w:rPr>
                <w:rFonts w:cs="Arial"/>
                <w:color w:val="000000"/>
                <w:lang w:eastAsia="pt-BR"/>
              </w:rPr>
            </w:pPr>
            <w:r w:rsidRPr="00663B87">
              <w:rPr>
                <w:rFonts w:cs="Arial"/>
                <w:color w:val="000000" w:themeColor="text1"/>
                <w:lang w:eastAsia="pt-BR"/>
              </w:rPr>
              <w:t>951</w:t>
            </w:r>
          </w:p>
        </w:tc>
      </w:tr>
      <w:tr w:rsidR="00434D36" w:rsidRPr="00663B87" w14:paraId="422548E2" w14:textId="77777777" w:rsidTr="00D77D85">
        <w:trPr>
          <w:cantSplit/>
          <w:jc w:val="center"/>
        </w:trPr>
        <w:tc>
          <w:tcPr>
            <w:tcW w:w="3278" w:type="pct"/>
            <w:tcBorders>
              <w:left w:val="nil"/>
              <w:right w:val="nil"/>
            </w:tcBorders>
            <w:noWrap/>
            <w:vAlign w:val="center"/>
          </w:tcPr>
          <w:p w14:paraId="691598D8" w14:textId="6E99946E" w:rsidR="00434D36" w:rsidRPr="00663B87" w:rsidRDefault="00434D36" w:rsidP="00434D36">
            <w:pPr>
              <w:spacing w:before="0" w:after="0" w:line="240" w:lineRule="auto"/>
              <w:jc w:val="left"/>
              <w:rPr>
                <w:rFonts w:cs="Arial"/>
                <w:lang w:eastAsia="pt-BR"/>
              </w:rPr>
            </w:pPr>
            <w:r w:rsidRPr="00663B87">
              <w:rPr>
                <w:rFonts w:cs="Arial"/>
                <w:b/>
                <w:bCs/>
                <w:color w:val="500878"/>
                <w:lang w:eastAsia="pt-BR"/>
              </w:rPr>
              <w:t>Imposto de renda e contribuição social</w:t>
            </w:r>
          </w:p>
        </w:tc>
        <w:tc>
          <w:tcPr>
            <w:tcW w:w="111" w:type="pct"/>
            <w:tcBorders>
              <w:left w:val="nil"/>
              <w:right w:val="nil"/>
            </w:tcBorders>
            <w:noWrap/>
            <w:vAlign w:val="center"/>
          </w:tcPr>
          <w:p w14:paraId="7C958E80" w14:textId="77777777" w:rsidR="00434D36" w:rsidRPr="00663B87" w:rsidRDefault="00434D36" w:rsidP="00434D36">
            <w:pPr>
              <w:spacing w:before="0" w:after="0" w:line="240" w:lineRule="auto"/>
              <w:jc w:val="left"/>
              <w:rPr>
                <w:rFonts w:cs="Arial"/>
                <w:color w:val="000000"/>
                <w:lang w:eastAsia="pt-BR"/>
              </w:rPr>
            </w:pPr>
          </w:p>
        </w:tc>
        <w:tc>
          <w:tcPr>
            <w:tcW w:w="751" w:type="pct"/>
            <w:tcBorders>
              <w:left w:val="nil"/>
              <w:bottom w:val="double" w:sz="4" w:space="0" w:color="auto"/>
              <w:right w:val="nil"/>
            </w:tcBorders>
            <w:noWrap/>
            <w:vAlign w:val="center"/>
          </w:tcPr>
          <w:p w14:paraId="532895B7" w14:textId="1E4CFB5C" w:rsidR="00434D36" w:rsidRPr="00663B87" w:rsidRDefault="00C45637" w:rsidP="00434D36">
            <w:pPr>
              <w:spacing w:before="0" w:after="0" w:line="240" w:lineRule="auto"/>
              <w:jc w:val="right"/>
              <w:rPr>
                <w:rFonts w:cs="Arial"/>
                <w:b/>
                <w:bCs/>
                <w:color w:val="500878"/>
                <w:lang w:eastAsia="pt-BR"/>
              </w:rPr>
            </w:pPr>
            <w:r>
              <w:rPr>
                <w:rFonts w:cs="Arial"/>
                <w:b/>
                <w:bCs/>
                <w:color w:val="500878"/>
                <w:lang w:eastAsia="pt-BR"/>
              </w:rPr>
              <w:t>(</w:t>
            </w:r>
            <w:r w:rsidR="00434D36">
              <w:rPr>
                <w:rFonts w:cs="Arial"/>
                <w:b/>
                <w:bCs/>
                <w:color w:val="500878"/>
                <w:lang w:eastAsia="pt-BR"/>
              </w:rPr>
              <w:t>46.33</w:t>
            </w:r>
            <w:r w:rsidR="00670CC3">
              <w:rPr>
                <w:rFonts w:cs="Arial"/>
                <w:b/>
                <w:bCs/>
                <w:color w:val="500878"/>
                <w:lang w:eastAsia="pt-BR"/>
              </w:rPr>
              <w:t>1</w:t>
            </w:r>
            <w:r>
              <w:rPr>
                <w:rFonts w:cs="Arial"/>
                <w:b/>
                <w:bCs/>
                <w:color w:val="500878"/>
                <w:lang w:eastAsia="pt-BR"/>
              </w:rPr>
              <w:t>)</w:t>
            </w:r>
          </w:p>
        </w:tc>
        <w:tc>
          <w:tcPr>
            <w:tcW w:w="110" w:type="pct"/>
            <w:tcBorders>
              <w:left w:val="nil"/>
              <w:right w:val="nil"/>
            </w:tcBorders>
            <w:noWrap/>
            <w:vAlign w:val="center"/>
          </w:tcPr>
          <w:p w14:paraId="57046585" w14:textId="77777777" w:rsidR="00434D36" w:rsidRPr="00663B87" w:rsidRDefault="00434D36" w:rsidP="00434D36">
            <w:pPr>
              <w:spacing w:before="0" w:after="0" w:line="240" w:lineRule="auto"/>
              <w:jc w:val="right"/>
              <w:rPr>
                <w:rFonts w:cs="Arial"/>
                <w:color w:val="000000"/>
                <w:lang w:eastAsia="pt-BR"/>
              </w:rPr>
            </w:pPr>
          </w:p>
        </w:tc>
        <w:tc>
          <w:tcPr>
            <w:tcW w:w="750" w:type="pct"/>
            <w:tcBorders>
              <w:left w:val="nil"/>
              <w:bottom w:val="double" w:sz="4" w:space="0" w:color="auto"/>
              <w:right w:val="nil"/>
            </w:tcBorders>
            <w:noWrap/>
            <w:vAlign w:val="center"/>
          </w:tcPr>
          <w:p w14:paraId="5EB78990" w14:textId="47FEDC54" w:rsidR="00434D36" w:rsidRPr="00663B87" w:rsidRDefault="00C45637" w:rsidP="00434D36">
            <w:pPr>
              <w:spacing w:before="0" w:after="0" w:line="240" w:lineRule="auto"/>
              <w:jc w:val="right"/>
              <w:rPr>
                <w:rFonts w:cs="Arial"/>
                <w:b/>
                <w:bCs/>
                <w:color w:val="500878"/>
                <w:lang w:eastAsia="pt-BR"/>
              </w:rPr>
            </w:pPr>
            <w:r>
              <w:rPr>
                <w:rFonts w:cs="Arial"/>
                <w:b/>
                <w:bCs/>
                <w:color w:val="500878"/>
                <w:lang w:eastAsia="pt-BR"/>
              </w:rPr>
              <w:t>(</w:t>
            </w:r>
            <w:r w:rsidR="00434D36" w:rsidRPr="00663B87">
              <w:rPr>
                <w:rFonts w:cs="Arial"/>
                <w:b/>
                <w:bCs/>
                <w:color w:val="500878"/>
                <w:lang w:eastAsia="pt-BR"/>
              </w:rPr>
              <w:t>16.404</w:t>
            </w:r>
            <w:r>
              <w:rPr>
                <w:rFonts w:cs="Arial"/>
                <w:b/>
                <w:bCs/>
                <w:color w:val="500878"/>
                <w:lang w:eastAsia="pt-BR"/>
              </w:rPr>
              <w:t>)</w:t>
            </w:r>
          </w:p>
        </w:tc>
      </w:tr>
      <w:tr w:rsidR="00434D36" w:rsidRPr="00663B87" w14:paraId="20A983DC" w14:textId="77777777" w:rsidTr="00D77D85">
        <w:trPr>
          <w:cantSplit/>
          <w:jc w:val="center"/>
        </w:trPr>
        <w:tc>
          <w:tcPr>
            <w:tcW w:w="3278" w:type="pct"/>
            <w:tcBorders>
              <w:left w:val="nil"/>
              <w:right w:val="nil"/>
            </w:tcBorders>
            <w:noWrap/>
            <w:vAlign w:val="center"/>
          </w:tcPr>
          <w:p w14:paraId="2D4EB019" w14:textId="017619B8" w:rsidR="00434D36" w:rsidRPr="00663B87" w:rsidRDefault="00434D36" w:rsidP="00434D36">
            <w:pPr>
              <w:spacing w:before="0" w:after="0" w:line="240" w:lineRule="auto"/>
              <w:jc w:val="left"/>
            </w:pPr>
          </w:p>
        </w:tc>
        <w:tc>
          <w:tcPr>
            <w:tcW w:w="111" w:type="pct"/>
            <w:tcBorders>
              <w:left w:val="nil"/>
              <w:right w:val="nil"/>
            </w:tcBorders>
            <w:noWrap/>
            <w:vAlign w:val="center"/>
          </w:tcPr>
          <w:p w14:paraId="3EC6888C" w14:textId="77777777" w:rsidR="00434D36" w:rsidRPr="00663B87" w:rsidRDefault="00434D36" w:rsidP="00434D36">
            <w:pPr>
              <w:spacing w:before="0" w:after="0" w:line="240" w:lineRule="auto"/>
              <w:jc w:val="left"/>
              <w:rPr>
                <w:rFonts w:cs="Arial"/>
                <w:color w:val="000000"/>
                <w:lang w:eastAsia="pt-BR"/>
              </w:rPr>
            </w:pPr>
          </w:p>
        </w:tc>
        <w:tc>
          <w:tcPr>
            <w:tcW w:w="751" w:type="pct"/>
            <w:tcBorders>
              <w:left w:val="nil"/>
              <w:right w:val="nil"/>
            </w:tcBorders>
            <w:noWrap/>
            <w:vAlign w:val="center"/>
          </w:tcPr>
          <w:p w14:paraId="5A1EB8F5" w14:textId="29713484" w:rsidR="00434D36" w:rsidRPr="00663B87" w:rsidRDefault="00434D36" w:rsidP="00434D36">
            <w:pPr>
              <w:spacing w:before="0" w:after="0" w:line="240" w:lineRule="auto"/>
              <w:jc w:val="right"/>
              <w:rPr>
                <w:rFonts w:cs="Arial"/>
                <w:color w:val="000000"/>
                <w:lang w:eastAsia="pt-BR"/>
              </w:rPr>
            </w:pPr>
          </w:p>
        </w:tc>
        <w:tc>
          <w:tcPr>
            <w:tcW w:w="110" w:type="pct"/>
            <w:tcBorders>
              <w:left w:val="nil"/>
              <w:right w:val="nil"/>
            </w:tcBorders>
            <w:noWrap/>
            <w:vAlign w:val="center"/>
          </w:tcPr>
          <w:p w14:paraId="67AA6685" w14:textId="77777777" w:rsidR="00434D36" w:rsidRPr="00663B87" w:rsidRDefault="00434D36" w:rsidP="00434D36">
            <w:pPr>
              <w:spacing w:before="0" w:after="0" w:line="240" w:lineRule="auto"/>
              <w:jc w:val="right"/>
              <w:rPr>
                <w:rFonts w:cs="Arial"/>
                <w:color w:val="000000"/>
                <w:lang w:eastAsia="pt-BR"/>
              </w:rPr>
            </w:pPr>
          </w:p>
        </w:tc>
        <w:tc>
          <w:tcPr>
            <w:tcW w:w="750" w:type="pct"/>
            <w:tcBorders>
              <w:left w:val="nil"/>
              <w:right w:val="nil"/>
            </w:tcBorders>
            <w:noWrap/>
            <w:vAlign w:val="center"/>
          </w:tcPr>
          <w:p w14:paraId="0F2BDC27" w14:textId="0BADE685" w:rsidR="00434D36" w:rsidRPr="00663B87" w:rsidRDefault="00434D36" w:rsidP="00434D36">
            <w:pPr>
              <w:spacing w:before="0" w:after="0" w:line="240" w:lineRule="auto"/>
              <w:jc w:val="right"/>
              <w:rPr>
                <w:rFonts w:cs="Arial"/>
                <w:color w:val="000000"/>
                <w:lang w:eastAsia="pt-BR"/>
              </w:rPr>
            </w:pPr>
          </w:p>
        </w:tc>
      </w:tr>
      <w:tr w:rsidR="00434D36" w:rsidRPr="00663B87" w14:paraId="18018009" w14:textId="77777777" w:rsidTr="00D77D85">
        <w:trPr>
          <w:cantSplit/>
          <w:jc w:val="center"/>
        </w:trPr>
        <w:tc>
          <w:tcPr>
            <w:tcW w:w="3278" w:type="pct"/>
            <w:tcBorders>
              <w:left w:val="nil"/>
              <w:right w:val="nil"/>
            </w:tcBorders>
            <w:noWrap/>
            <w:vAlign w:val="center"/>
          </w:tcPr>
          <w:p w14:paraId="22345189" w14:textId="6D64ABF4" w:rsidR="00434D36" w:rsidRPr="00663B87" w:rsidRDefault="00434D36" w:rsidP="00434D36">
            <w:pPr>
              <w:spacing w:before="0" w:after="0" w:line="240" w:lineRule="auto"/>
              <w:jc w:val="left"/>
              <w:rPr>
                <w:rFonts w:cs="Arial"/>
                <w:color w:val="000000"/>
                <w:lang w:eastAsia="pt-BR"/>
              </w:rPr>
            </w:pPr>
            <w:r w:rsidRPr="00663B87">
              <w:rPr>
                <w:rFonts w:cs="Arial"/>
                <w:lang w:eastAsia="pt-BR"/>
              </w:rPr>
              <w:t>Imposto de renda e contribuição social correntes</w:t>
            </w:r>
          </w:p>
        </w:tc>
        <w:tc>
          <w:tcPr>
            <w:tcW w:w="111" w:type="pct"/>
            <w:tcBorders>
              <w:left w:val="nil"/>
              <w:right w:val="nil"/>
            </w:tcBorders>
            <w:noWrap/>
            <w:vAlign w:val="center"/>
          </w:tcPr>
          <w:p w14:paraId="4C28BA9A" w14:textId="77777777" w:rsidR="00434D36" w:rsidRPr="00663B87" w:rsidRDefault="00434D36" w:rsidP="00434D36">
            <w:pPr>
              <w:spacing w:before="0" w:after="0" w:line="240" w:lineRule="auto"/>
              <w:jc w:val="left"/>
              <w:rPr>
                <w:rFonts w:cs="Arial"/>
                <w:color w:val="000000"/>
                <w:lang w:eastAsia="pt-BR"/>
              </w:rPr>
            </w:pPr>
          </w:p>
        </w:tc>
        <w:tc>
          <w:tcPr>
            <w:tcW w:w="751" w:type="pct"/>
            <w:tcBorders>
              <w:left w:val="nil"/>
              <w:right w:val="nil"/>
            </w:tcBorders>
            <w:noWrap/>
            <w:vAlign w:val="center"/>
          </w:tcPr>
          <w:p w14:paraId="5E40E347" w14:textId="7F2C3A80" w:rsidR="00434D36" w:rsidRPr="00DD0F25" w:rsidRDefault="00434D36" w:rsidP="00434D36">
            <w:pPr>
              <w:spacing w:before="0" w:after="0" w:line="240" w:lineRule="auto"/>
              <w:jc w:val="right"/>
              <w:rPr>
                <w:rFonts w:cs="Arial"/>
                <w:color w:val="000000" w:themeColor="text1"/>
                <w:lang w:eastAsia="pt-BR"/>
              </w:rPr>
            </w:pPr>
          </w:p>
        </w:tc>
        <w:tc>
          <w:tcPr>
            <w:tcW w:w="110" w:type="pct"/>
            <w:tcBorders>
              <w:left w:val="nil"/>
              <w:right w:val="nil"/>
            </w:tcBorders>
            <w:noWrap/>
            <w:vAlign w:val="center"/>
          </w:tcPr>
          <w:p w14:paraId="7A5BF621" w14:textId="77777777" w:rsidR="00434D36" w:rsidRPr="00663B87" w:rsidRDefault="00434D36" w:rsidP="00434D36">
            <w:pPr>
              <w:spacing w:before="0" w:after="0" w:line="240" w:lineRule="auto"/>
              <w:jc w:val="right"/>
              <w:rPr>
                <w:rFonts w:cs="Arial"/>
                <w:color w:val="000000"/>
                <w:highlight w:val="yellow"/>
                <w:lang w:eastAsia="pt-BR"/>
              </w:rPr>
            </w:pPr>
          </w:p>
        </w:tc>
        <w:tc>
          <w:tcPr>
            <w:tcW w:w="750" w:type="pct"/>
            <w:tcBorders>
              <w:left w:val="nil"/>
              <w:right w:val="nil"/>
            </w:tcBorders>
            <w:noWrap/>
            <w:vAlign w:val="center"/>
          </w:tcPr>
          <w:p w14:paraId="34FE39F0" w14:textId="0E1A19C0" w:rsidR="00434D36" w:rsidRPr="00663B87" w:rsidRDefault="00C45637" w:rsidP="00434D36">
            <w:pPr>
              <w:spacing w:before="0" w:after="0" w:line="240" w:lineRule="auto"/>
              <w:jc w:val="right"/>
              <w:rPr>
                <w:rFonts w:cs="Arial"/>
                <w:color w:val="000000"/>
                <w:lang w:eastAsia="pt-BR"/>
              </w:rPr>
            </w:pPr>
            <w:r>
              <w:rPr>
                <w:rFonts w:cs="Arial"/>
                <w:color w:val="000000" w:themeColor="text1"/>
                <w:lang w:eastAsia="pt-BR"/>
              </w:rPr>
              <w:t>(</w:t>
            </w:r>
            <w:r w:rsidR="00434D36" w:rsidRPr="00663B87">
              <w:rPr>
                <w:rFonts w:cs="Arial"/>
                <w:color w:val="000000" w:themeColor="text1"/>
                <w:lang w:eastAsia="pt-BR"/>
              </w:rPr>
              <w:t>65.719</w:t>
            </w:r>
            <w:r>
              <w:rPr>
                <w:rFonts w:cs="Arial"/>
                <w:color w:val="000000" w:themeColor="text1"/>
                <w:lang w:eastAsia="pt-BR"/>
              </w:rPr>
              <w:t>)</w:t>
            </w:r>
          </w:p>
        </w:tc>
      </w:tr>
      <w:tr w:rsidR="00434D36" w:rsidRPr="00663B87" w14:paraId="01FB105E" w14:textId="77777777" w:rsidTr="00D77D85">
        <w:trPr>
          <w:cantSplit/>
          <w:jc w:val="center"/>
        </w:trPr>
        <w:tc>
          <w:tcPr>
            <w:tcW w:w="3278" w:type="pct"/>
            <w:tcBorders>
              <w:left w:val="nil"/>
              <w:right w:val="nil"/>
            </w:tcBorders>
            <w:noWrap/>
            <w:vAlign w:val="center"/>
          </w:tcPr>
          <w:p w14:paraId="0C999690" w14:textId="237A2BE0" w:rsidR="00434D36" w:rsidRPr="00663B87" w:rsidRDefault="00434D36" w:rsidP="00434D36">
            <w:pPr>
              <w:spacing w:before="0" w:after="0" w:line="240" w:lineRule="auto"/>
              <w:jc w:val="left"/>
              <w:rPr>
                <w:rFonts w:cs="Arial"/>
                <w:color w:val="000000"/>
                <w:lang w:eastAsia="pt-BR"/>
              </w:rPr>
            </w:pPr>
            <w:r w:rsidRPr="00663B87">
              <w:rPr>
                <w:rFonts w:cs="Arial"/>
                <w:lang w:eastAsia="pt-BR"/>
              </w:rPr>
              <w:t>Imposto de renda e contribuição social diferidos</w:t>
            </w:r>
          </w:p>
        </w:tc>
        <w:tc>
          <w:tcPr>
            <w:tcW w:w="111" w:type="pct"/>
            <w:tcBorders>
              <w:left w:val="nil"/>
              <w:right w:val="nil"/>
            </w:tcBorders>
            <w:noWrap/>
            <w:vAlign w:val="center"/>
          </w:tcPr>
          <w:p w14:paraId="7B31DC1D" w14:textId="77777777" w:rsidR="00434D36" w:rsidRPr="00663B87" w:rsidRDefault="00434D36" w:rsidP="00434D36">
            <w:pPr>
              <w:spacing w:before="0" w:after="0" w:line="240" w:lineRule="auto"/>
              <w:jc w:val="left"/>
              <w:rPr>
                <w:rFonts w:cs="Arial"/>
                <w:color w:val="000000"/>
                <w:lang w:eastAsia="pt-BR"/>
              </w:rPr>
            </w:pPr>
          </w:p>
        </w:tc>
        <w:tc>
          <w:tcPr>
            <w:tcW w:w="751" w:type="pct"/>
            <w:tcBorders>
              <w:left w:val="nil"/>
              <w:bottom w:val="single" w:sz="4" w:space="0" w:color="auto"/>
              <w:right w:val="nil"/>
            </w:tcBorders>
            <w:noWrap/>
            <w:vAlign w:val="center"/>
          </w:tcPr>
          <w:p w14:paraId="78064B34" w14:textId="20230C54" w:rsidR="00434D36" w:rsidRPr="00DD0F25" w:rsidRDefault="00C45637" w:rsidP="00434D36">
            <w:pPr>
              <w:spacing w:before="0" w:after="0" w:line="240" w:lineRule="auto"/>
              <w:jc w:val="right"/>
              <w:rPr>
                <w:rFonts w:cs="Arial"/>
                <w:color w:val="000000" w:themeColor="text1"/>
                <w:lang w:eastAsia="pt-BR"/>
              </w:rPr>
            </w:pPr>
            <w:r>
              <w:rPr>
                <w:rFonts w:cs="Arial"/>
                <w:color w:val="000000"/>
                <w:lang w:eastAsia="pt-BR"/>
              </w:rPr>
              <w:t>(</w:t>
            </w:r>
            <w:r w:rsidR="00434D36">
              <w:rPr>
                <w:rFonts w:cs="Arial"/>
                <w:color w:val="000000"/>
                <w:lang w:eastAsia="pt-BR"/>
              </w:rPr>
              <w:t>46.331</w:t>
            </w:r>
            <w:r>
              <w:rPr>
                <w:rFonts w:cs="Arial"/>
                <w:color w:val="000000"/>
                <w:lang w:eastAsia="pt-BR"/>
              </w:rPr>
              <w:t>)</w:t>
            </w:r>
          </w:p>
        </w:tc>
        <w:tc>
          <w:tcPr>
            <w:tcW w:w="110" w:type="pct"/>
            <w:tcBorders>
              <w:left w:val="nil"/>
              <w:right w:val="nil"/>
            </w:tcBorders>
            <w:noWrap/>
            <w:vAlign w:val="center"/>
          </w:tcPr>
          <w:p w14:paraId="248006E0" w14:textId="77777777" w:rsidR="00434D36" w:rsidRPr="00663B87" w:rsidRDefault="00434D36" w:rsidP="00434D36">
            <w:pPr>
              <w:spacing w:before="0" w:after="0" w:line="240" w:lineRule="auto"/>
              <w:jc w:val="right"/>
              <w:rPr>
                <w:rFonts w:cs="Arial"/>
                <w:color w:val="000000"/>
                <w:highlight w:val="yellow"/>
                <w:lang w:eastAsia="pt-BR"/>
              </w:rPr>
            </w:pPr>
          </w:p>
        </w:tc>
        <w:tc>
          <w:tcPr>
            <w:tcW w:w="750" w:type="pct"/>
            <w:tcBorders>
              <w:left w:val="nil"/>
              <w:bottom w:val="single" w:sz="4" w:space="0" w:color="auto"/>
              <w:right w:val="nil"/>
            </w:tcBorders>
            <w:noWrap/>
            <w:vAlign w:val="center"/>
          </w:tcPr>
          <w:p w14:paraId="5E947FE3" w14:textId="477B6633" w:rsidR="00434D36" w:rsidRPr="00663B87" w:rsidRDefault="00434D36" w:rsidP="00434D36">
            <w:pPr>
              <w:spacing w:before="0" w:after="0" w:line="240" w:lineRule="auto"/>
              <w:jc w:val="right"/>
              <w:rPr>
                <w:rFonts w:cs="Arial"/>
                <w:color w:val="000000"/>
                <w:lang w:eastAsia="pt-BR"/>
              </w:rPr>
            </w:pPr>
            <w:r w:rsidRPr="00663B87">
              <w:rPr>
                <w:rFonts w:cs="Arial"/>
                <w:color w:val="000000" w:themeColor="text1"/>
                <w:lang w:eastAsia="pt-BR"/>
              </w:rPr>
              <w:t>49.315</w:t>
            </w:r>
          </w:p>
        </w:tc>
      </w:tr>
      <w:tr w:rsidR="00434D36" w:rsidRPr="00663B87" w14:paraId="42412DD8" w14:textId="77777777" w:rsidTr="00D77D85">
        <w:trPr>
          <w:cantSplit/>
          <w:jc w:val="center"/>
        </w:trPr>
        <w:tc>
          <w:tcPr>
            <w:tcW w:w="3278" w:type="pct"/>
            <w:tcBorders>
              <w:left w:val="nil"/>
              <w:right w:val="nil"/>
            </w:tcBorders>
            <w:noWrap/>
          </w:tcPr>
          <w:p w14:paraId="17AFA504" w14:textId="77777777" w:rsidR="00434D36" w:rsidRPr="00663B87" w:rsidRDefault="00434D36" w:rsidP="00434D36">
            <w:pPr>
              <w:spacing w:before="0" w:after="0" w:line="240" w:lineRule="auto"/>
              <w:jc w:val="left"/>
              <w:rPr>
                <w:rFonts w:cs="Arial"/>
                <w:color w:val="000000"/>
              </w:rPr>
            </w:pPr>
            <w:r w:rsidRPr="00663B87">
              <w:t xml:space="preserve">  </w:t>
            </w:r>
          </w:p>
        </w:tc>
        <w:tc>
          <w:tcPr>
            <w:tcW w:w="111" w:type="pct"/>
            <w:tcBorders>
              <w:left w:val="nil"/>
              <w:right w:val="nil"/>
            </w:tcBorders>
            <w:noWrap/>
            <w:vAlign w:val="center"/>
          </w:tcPr>
          <w:p w14:paraId="485A4D24" w14:textId="77777777" w:rsidR="00434D36" w:rsidRPr="00663B87" w:rsidRDefault="00434D36" w:rsidP="00434D36">
            <w:pPr>
              <w:spacing w:before="0" w:after="0" w:line="240" w:lineRule="auto"/>
              <w:jc w:val="left"/>
              <w:rPr>
                <w:rFonts w:cs="Arial"/>
                <w:color w:val="000000"/>
                <w:lang w:eastAsia="pt-BR"/>
              </w:rPr>
            </w:pPr>
          </w:p>
        </w:tc>
        <w:tc>
          <w:tcPr>
            <w:tcW w:w="751" w:type="pct"/>
            <w:tcBorders>
              <w:top w:val="single" w:sz="4" w:space="0" w:color="auto"/>
              <w:left w:val="nil"/>
              <w:right w:val="nil"/>
            </w:tcBorders>
            <w:noWrap/>
            <w:vAlign w:val="center"/>
          </w:tcPr>
          <w:p w14:paraId="001F66A2" w14:textId="4F694FB8" w:rsidR="00434D36" w:rsidRPr="00663B87" w:rsidRDefault="00C45637" w:rsidP="00434D36">
            <w:pPr>
              <w:spacing w:before="0" w:after="0" w:line="240" w:lineRule="auto"/>
              <w:jc w:val="right"/>
              <w:rPr>
                <w:rFonts w:cs="Arial"/>
                <w:b/>
                <w:bCs/>
                <w:color w:val="500878"/>
                <w:lang w:eastAsia="pt-BR"/>
              </w:rPr>
            </w:pPr>
            <w:r>
              <w:rPr>
                <w:rFonts w:cs="Arial"/>
                <w:b/>
                <w:color w:val="500878"/>
                <w:lang w:eastAsia="pt-BR"/>
              </w:rPr>
              <w:t>(</w:t>
            </w:r>
            <w:r w:rsidR="00434D36" w:rsidRPr="00AC72D4">
              <w:rPr>
                <w:rFonts w:cs="Arial"/>
                <w:b/>
                <w:color w:val="500878"/>
                <w:lang w:eastAsia="pt-BR"/>
              </w:rPr>
              <w:t>46.331</w:t>
            </w:r>
            <w:r>
              <w:rPr>
                <w:rFonts w:cs="Arial"/>
                <w:b/>
                <w:color w:val="500878"/>
                <w:lang w:eastAsia="pt-BR"/>
              </w:rPr>
              <w:t>)</w:t>
            </w:r>
          </w:p>
        </w:tc>
        <w:tc>
          <w:tcPr>
            <w:tcW w:w="110" w:type="pct"/>
            <w:tcBorders>
              <w:left w:val="nil"/>
              <w:right w:val="nil"/>
            </w:tcBorders>
            <w:noWrap/>
            <w:vAlign w:val="center"/>
          </w:tcPr>
          <w:p w14:paraId="4FB1101F" w14:textId="77777777" w:rsidR="00434D36" w:rsidRPr="00663B87" w:rsidRDefault="00434D36" w:rsidP="00434D36">
            <w:pPr>
              <w:spacing w:before="0" w:after="0" w:line="240" w:lineRule="auto"/>
              <w:jc w:val="right"/>
              <w:rPr>
                <w:rFonts w:cs="Arial"/>
                <w:b/>
                <w:bCs/>
                <w:color w:val="500878"/>
                <w:lang w:eastAsia="pt-BR"/>
              </w:rPr>
            </w:pPr>
          </w:p>
        </w:tc>
        <w:tc>
          <w:tcPr>
            <w:tcW w:w="750" w:type="pct"/>
            <w:tcBorders>
              <w:top w:val="single" w:sz="4" w:space="0" w:color="auto"/>
              <w:left w:val="nil"/>
              <w:right w:val="nil"/>
            </w:tcBorders>
            <w:noWrap/>
            <w:vAlign w:val="center"/>
          </w:tcPr>
          <w:p w14:paraId="56C442BD" w14:textId="390BFEEE" w:rsidR="00434D36" w:rsidRPr="00663B87" w:rsidRDefault="00C45637" w:rsidP="00434D36">
            <w:pPr>
              <w:spacing w:before="0" w:after="0" w:line="240" w:lineRule="auto"/>
              <w:jc w:val="right"/>
              <w:rPr>
                <w:rFonts w:cs="Arial"/>
                <w:b/>
                <w:bCs/>
                <w:color w:val="500878"/>
                <w:lang w:eastAsia="pt-BR"/>
              </w:rPr>
            </w:pPr>
            <w:r>
              <w:rPr>
                <w:rFonts w:cs="Arial"/>
                <w:b/>
                <w:bCs/>
                <w:color w:val="500878"/>
                <w:lang w:eastAsia="pt-BR"/>
              </w:rPr>
              <w:t>(</w:t>
            </w:r>
            <w:r w:rsidR="00434D36" w:rsidRPr="00663B87">
              <w:rPr>
                <w:rFonts w:cs="Arial"/>
                <w:b/>
                <w:bCs/>
                <w:color w:val="500878"/>
                <w:lang w:eastAsia="pt-BR"/>
              </w:rPr>
              <w:t>16.404</w:t>
            </w:r>
            <w:r w:rsidR="001700DF">
              <w:rPr>
                <w:rFonts w:cs="Arial"/>
                <w:b/>
                <w:bCs/>
                <w:color w:val="500878"/>
                <w:lang w:eastAsia="pt-BR"/>
              </w:rPr>
              <w:t>)</w:t>
            </w:r>
          </w:p>
        </w:tc>
      </w:tr>
      <w:tr w:rsidR="00434D36" w:rsidRPr="00663B87" w14:paraId="41DBF824" w14:textId="77777777" w:rsidTr="00D77D85">
        <w:trPr>
          <w:cantSplit/>
          <w:jc w:val="center"/>
        </w:trPr>
        <w:tc>
          <w:tcPr>
            <w:tcW w:w="3278" w:type="pct"/>
            <w:tcBorders>
              <w:left w:val="nil"/>
              <w:right w:val="nil"/>
            </w:tcBorders>
            <w:noWrap/>
          </w:tcPr>
          <w:p w14:paraId="5988817F" w14:textId="77777777" w:rsidR="00434D36" w:rsidRPr="00663B87" w:rsidRDefault="00434D36" w:rsidP="00434D36">
            <w:pPr>
              <w:spacing w:before="0" w:after="0" w:line="240" w:lineRule="auto"/>
              <w:jc w:val="left"/>
              <w:rPr>
                <w:rFonts w:cs="Arial"/>
                <w:color w:val="000000"/>
              </w:rPr>
            </w:pPr>
          </w:p>
        </w:tc>
        <w:tc>
          <w:tcPr>
            <w:tcW w:w="111" w:type="pct"/>
            <w:tcBorders>
              <w:left w:val="nil"/>
              <w:right w:val="nil"/>
            </w:tcBorders>
            <w:noWrap/>
            <w:vAlign w:val="center"/>
          </w:tcPr>
          <w:p w14:paraId="64DCD0A8" w14:textId="77777777" w:rsidR="00434D36" w:rsidRPr="00663B87" w:rsidRDefault="00434D36" w:rsidP="00434D36">
            <w:pPr>
              <w:spacing w:before="0" w:after="0" w:line="240" w:lineRule="auto"/>
              <w:jc w:val="left"/>
              <w:rPr>
                <w:rFonts w:cs="Arial"/>
                <w:color w:val="000000"/>
                <w:lang w:eastAsia="pt-BR"/>
              </w:rPr>
            </w:pPr>
          </w:p>
        </w:tc>
        <w:tc>
          <w:tcPr>
            <w:tcW w:w="751" w:type="pct"/>
            <w:tcBorders>
              <w:left w:val="nil"/>
              <w:right w:val="nil"/>
            </w:tcBorders>
            <w:noWrap/>
            <w:vAlign w:val="center"/>
          </w:tcPr>
          <w:p w14:paraId="602A0871" w14:textId="77777777" w:rsidR="00434D36" w:rsidRPr="00663B87" w:rsidRDefault="00434D36" w:rsidP="00434D36">
            <w:pPr>
              <w:spacing w:before="0" w:after="0" w:line="240" w:lineRule="auto"/>
              <w:jc w:val="right"/>
              <w:rPr>
                <w:rFonts w:cs="Arial"/>
                <w:color w:val="000000"/>
                <w:lang w:eastAsia="pt-BR"/>
              </w:rPr>
            </w:pPr>
          </w:p>
        </w:tc>
        <w:tc>
          <w:tcPr>
            <w:tcW w:w="110" w:type="pct"/>
            <w:tcBorders>
              <w:left w:val="nil"/>
              <w:right w:val="nil"/>
            </w:tcBorders>
            <w:noWrap/>
            <w:vAlign w:val="center"/>
          </w:tcPr>
          <w:p w14:paraId="4792D2FB" w14:textId="77777777" w:rsidR="00434D36" w:rsidRPr="00663B87" w:rsidRDefault="00434D36" w:rsidP="00434D36">
            <w:pPr>
              <w:spacing w:before="0" w:after="0" w:line="240" w:lineRule="auto"/>
              <w:jc w:val="right"/>
              <w:rPr>
                <w:rFonts w:cs="Arial"/>
                <w:color w:val="000000"/>
                <w:lang w:eastAsia="pt-BR"/>
              </w:rPr>
            </w:pPr>
          </w:p>
        </w:tc>
        <w:tc>
          <w:tcPr>
            <w:tcW w:w="750" w:type="pct"/>
            <w:tcBorders>
              <w:left w:val="nil"/>
              <w:right w:val="nil"/>
            </w:tcBorders>
            <w:noWrap/>
            <w:vAlign w:val="center"/>
          </w:tcPr>
          <w:p w14:paraId="66B4D1A8" w14:textId="77777777" w:rsidR="00434D36" w:rsidRPr="00663B87" w:rsidRDefault="00434D36" w:rsidP="00434D36">
            <w:pPr>
              <w:spacing w:before="0" w:after="0" w:line="240" w:lineRule="auto"/>
              <w:jc w:val="right"/>
              <w:rPr>
                <w:rFonts w:cs="Arial"/>
                <w:color w:val="000000"/>
                <w:lang w:eastAsia="pt-BR"/>
              </w:rPr>
            </w:pPr>
          </w:p>
        </w:tc>
      </w:tr>
      <w:tr w:rsidR="00434D36" w:rsidRPr="00663B87" w14:paraId="091B2357" w14:textId="77777777" w:rsidTr="00D77D85">
        <w:trPr>
          <w:cantSplit/>
          <w:jc w:val="center"/>
        </w:trPr>
        <w:tc>
          <w:tcPr>
            <w:tcW w:w="3278" w:type="pct"/>
            <w:tcBorders>
              <w:left w:val="nil"/>
              <w:right w:val="nil"/>
            </w:tcBorders>
            <w:shd w:val="clear" w:color="auto" w:fill="F8ECFE"/>
            <w:noWrap/>
          </w:tcPr>
          <w:p w14:paraId="07621636" w14:textId="3ED3ECB3" w:rsidR="00434D36" w:rsidRPr="00663B87" w:rsidRDefault="00434D36" w:rsidP="00434D36">
            <w:pPr>
              <w:spacing w:before="0" w:after="0" w:line="240" w:lineRule="auto"/>
              <w:jc w:val="left"/>
              <w:rPr>
                <w:rFonts w:cs="Arial"/>
                <w:b/>
                <w:bCs/>
                <w:color w:val="500878"/>
                <w:lang w:eastAsia="pt-BR"/>
              </w:rPr>
            </w:pPr>
            <w:r w:rsidRPr="00663B87">
              <w:rPr>
                <w:rFonts w:cs="Arial"/>
                <w:b/>
                <w:bCs/>
                <w:color w:val="500878"/>
                <w:lang w:eastAsia="pt-BR"/>
              </w:rPr>
              <w:t>Alíquota efetiva</w:t>
            </w:r>
          </w:p>
        </w:tc>
        <w:tc>
          <w:tcPr>
            <w:tcW w:w="111" w:type="pct"/>
            <w:tcBorders>
              <w:left w:val="nil"/>
              <w:right w:val="nil"/>
            </w:tcBorders>
            <w:shd w:val="clear" w:color="auto" w:fill="F8ECFE"/>
            <w:noWrap/>
            <w:vAlign w:val="center"/>
          </w:tcPr>
          <w:p w14:paraId="58FABAB5" w14:textId="77777777" w:rsidR="00434D36" w:rsidRPr="00663B87" w:rsidRDefault="00434D36" w:rsidP="00434D36">
            <w:pPr>
              <w:spacing w:before="0" w:after="0" w:line="240" w:lineRule="auto"/>
              <w:jc w:val="left"/>
              <w:rPr>
                <w:rFonts w:cs="Arial"/>
                <w:b/>
                <w:bCs/>
                <w:color w:val="500878"/>
                <w:lang w:eastAsia="pt-BR"/>
              </w:rPr>
            </w:pPr>
          </w:p>
        </w:tc>
        <w:tc>
          <w:tcPr>
            <w:tcW w:w="751" w:type="pct"/>
            <w:tcBorders>
              <w:left w:val="nil"/>
              <w:right w:val="nil"/>
            </w:tcBorders>
            <w:shd w:val="clear" w:color="auto" w:fill="F8ECFE"/>
            <w:noWrap/>
            <w:vAlign w:val="center"/>
          </w:tcPr>
          <w:p w14:paraId="62D3922F" w14:textId="7F19F36C" w:rsidR="00434D36" w:rsidRPr="00663B87" w:rsidRDefault="00670CC3" w:rsidP="00434D36">
            <w:pPr>
              <w:spacing w:before="0" w:after="0" w:line="240" w:lineRule="auto"/>
              <w:jc w:val="right"/>
              <w:rPr>
                <w:rFonts w:cs="Arial"/>
                <w:b/>
                <w:bCs/>
                <w:color w:val="500878"/>
                <w:lang w:eastAsia="pt-BR"/>
              </w:rPr>
            </w:pPr>
            <w:r>
              <w:rPr>
                <w:rFonts w:cs="Arial"/>
                <w:b/>
                <w:bCs/>
                <w:color w:val="500878"/>
                <w:lang w:eastAsia="pt-BR"/>
              </w:rPr>
              <w:t>31</w:t>
            </w:r>
            <w:r w:rsidR="00434D36" w:rsidRPr="00663B87">
              <w:rPr>
                <w:rFonts w:cs="Arial"/>
                <w:b/>
                <w:bCs/>
                <w:color w:val="500878"/>
                <w:lang w:eastAsia="pt-BR"/>
              </w:rPr>
              <w:t>%</w:t>
            </w:r>
          </w:p>
        </w:tc>
        <w:tc>
          <w:tcPr>
            <w:tcW w:w="110" w:type="pct"/>
            <w:tcBorders>
              <w:left w:val="nil"/>
              <w:right w:val="nil"/>
            </w:tcBorders>
            <w:shd w:val="clear" w:color="auto" w:fill="F8ECFE"/>
            <w:noWrap/>
            <w:vAlign w:val="center"/>
          </w:tcPr>
          <w:p w14:paraId="699C0DEE" w14:textId="77777777" w:rsidR="00434D36" w:rsidRPr="00663B87" w:rsidRDefault="00434D36" w:rsidP="00434D36">
            <w:pPr>
              <w:spacing w:before="0" w:after="0" w:line="240" w:lineRule="auto"/>
              <w:jc w:val="right"/>
              <w:rPr>
                <w:rFonts w:cs="Arial"/>
                <w:b/>
                <w:bCs/>
                <w:color w:val="500878"/>
                <w:lang w:eastAsia="pt-BR"/>
              </w:rPr>
            </w:pPr>
          </w:p>
        </w:tc>
        <w:tc>
          <w:tcPr>
            <w:tcW w:w="750" w:type="pct"/>
            <w:tcBorders>
              <w:left w:val="nil"/>
              <w:right w:val="nil"/>
            </w:tcBorders>
            <w:shd w:val="clear" w:color="auto" w:fill="F8ECFE"/>
            <w:noWrap/>
            <w:vAlign w:val="center"/>
          </w:tcPr>
          <w:p w14:paraId="22CF6324" w14:textId="0BC5E970" w:rsidR="00434D36" w:rsidRPr="00663B87" w:rsidRDefault="00434D36" w:rsidP="00434D36">
            <w:pPr>
              <w:spacing w:before="0" w:after="0" w:line="240" w:lineRule="auto"/>
              <w:jc w:val="right"/>
              <w:rPr>
                <w:rFonts w:cs="Arial"/>
                <w:b/>
                <w:bCs/>
                <w:color w:val="500878"/>
                <w:lang w:eastAsia="pt-BR"/>
              </w:rPr>
            </w:pPr>
            <w:r w:rsidRPr="00663B87">
              <w:rPr>
                <w:rFonts w:cs="Arial"/>
                <w:b/>
                <w:bCs/>
                <w:color w:val="500878"/>
                <w:lang w:eastAsia="pt-BR"/>
              </w:rPr>
              <w:t>17%</w:t>
            </w:r>
          </w:p>
        </w:tc>
      </w:tr>
    </w:tbl>
    <w:p w14:paraId="1070923E" w14:textId="77777777" w:rsidR="00434483" w:rsidRDefault="00434483" w:rsidP="008940CF">
      <w:pPr>
        <w:spacing w:before="0" w:after="0" w:line="240" w:lineRule="auto"/>
        <w:jc w:val="left"/>
      </w:pPr>
    </w:p>
    <w:p w14:paraId="44E8AE96" w14:textId="0B211D60" w:rsidR="00D77D85" w:rsidRDefault="000D1A0C" w:rsidP="00220D0F">
      <w:pPr>
        <w:spacing w:after="240"/>
      </w:pPr>
      <w:r w:rsidRPr="008537A2">
        <w:t xml:space="preserve">Em 2024, a </w:t>
      </w:r>
      <w:r w:rsidR="001313EB" w:rsidRPr="008537A2">
        <w:t xml:space="preserve">alíquota efetiva </w:t>
      </w:r>
      <w:r w:rsidRPr="008537A2">
        <w:t xml:space="preserve">de imposto de renda e contribuição social foi de 31%, abaixo da alíquota nominal de 34%. </w:t>
      </w:r>
      <w:r w:rsidR="000957BA">
        <w:t>Isso</w:t>
      </w:r>
      <w:r w:rsidR="001313EB" w:rsidRPr="008537A2">
        <w:t xml:space="preserve"> decorre substancialmente dos incentivos fiscais da Lei do Bem (Lei nº 11.196/2005), aplicáveis a projetos de pesquisa, desenvolvimento e inovação tecnológica.</w:t>
      </w:r>
      <w:r w:rsidR="000228FA" w:rsidRPr="008537A2">
        <w:t xml:space="preserve"> </w:t>
      </w:r>
      <w:r w:rsidR="003830ED" w:rsidRPr="008537A2">
        <w:t>A</w:t>
      </w:r>
      <w:r w:rsidR="00866929" w:rsidRPr="008537A2">
        <w:t xml:space="preserve"> Prodesp tem direcionado esforços para aprimorar suas soluções tecnológicas, e a utilização desse incentivo reforça seu compromisso com a inovação no setor público. </w:t>
      </w:r>
      <w:r w:rsidR="005C4EC0" w:rsidRPr="008537A2">
        <w:t>Alé</w:t>
      </w:r>
      <w:r w:rsidR="00866929" w:rsidRPr="008537A2">
        <w:t xml:space="preserve">m disso, </w:t>
      </w:r>
      <w:r w:rsidR="00E850E3" w:rsidRPr="008537A2">
        <w:t xml:space="preserve">houve </w:t>
      </w:r>
      <w:r w:rsidR="00866929" w:rsidRPr="008537A2">
        <w:t>o</w:t>
      </w:r>
      <w:r w:rsidR="001313EB" w:rsidRPr="008537A2">
        <w:t xml:space="preserve"> reconhecimento </w:t>
      </w:r>
      <w:r w:rsidR="00C74DED">
        <w:t>no resultado do exercício</w:t>
      </w:r>
      <w:r w:rsidR="001313EB" w:rsidRPr="008537A2">
        <w:t xml:space="preserve"> de ativos fiscais diferidos</w:t>
      </w:r>
      <w:r w:rsidR="75F731B0" w:rsidRPr="008537A2">
        <w:t>,</w:t>
      </w:r>
      <w:r w:rsidR="375CF188" w:rsidRPr="008537A2">
        <w:t xml:space="preserve"> </w:t>
      </w:r>
      <w:r w:rsidR="75F731B0" w:rsidRPr="008537A2">
        <w:t>a</w:t>
      </w:r>
      <w:r w:rsidR="000228FA" w:rsidRPr="008537A2">
        <w:t xml:space="preserve"> administração concluiu que determinados créditos fiscais não serão realizáveis, pois referem-se a provisões para perdas com partes relacionadas</w:t>
      </w:r>
      <w:r w:rsidR="00A72558" w:rsidRPr="008537A2">
        <w:t>, conforme Nota 2</w:t>
      </w:r>
      <w:r w:rsidR="007777BC">
        <w:t>4</w:t>
      </w:r>
      <w:r w:rsidR="00A72558" w:rsidRPr="008537A2">
        <w:t>.2</w:t>
      </w:r>
      <w:r w:rsidR="000228FA" w:rsidRPr="008537A2">
        <w:t xml:space="preserve">. </w:t>
      </w:r>
      <w:r w:rsidR="003D7977">
        <w:t>No caso dos incentivos fiscais da Lei do Bem, a</w:t>
      </w:r>
      <w:r w:rsidR="003D7977" w:rsidRPr="003D7977">
        <w:t xml:space="preserve"> </w:t>
      </w:r>
      <w:r w:rsidR="003D7977" w:rsidRPr="003D7977">
        <w:lastRenderedPageBreak/>
        <w:t>Prodesp tem direcionado esforços para aprimorar suas soluções tecnológicas, e a utilização desse incentivo reforça seu compromisso com a inovação no setor público.</w:t>
      </w:r>
    </w:p>
    <w:p w14:paraId="4409AE89" w14:textId="00FEAABC" w:rsidR="00391E36" w:rsidRPr="00363316" w:rsidRDefault="00391E36" w:rsidP="00C21991">
      <w:pPr>
        <w:numPr>
          <w:ilvl w:val="1"/>
          <w:numId w:val="18"/>
        </w:numPr>
        <w:suppressAutoHyphens/>
        <w:ind w:left="431" w:hanging="431"/>
        <w:rPr>
          <w:b/>
          <w:color w:val="500878"/>
        </w:rPr>
      </w:pPr>
      <w:r w:rsidRPr="00363316">
        <w:rPr>
          <w:b/>
          <w:color w:val="500878"/>
        </w:rPr>
        <w:t>Composição e movimentação do ativo de imposto de renda e contribuição social diferidos</w:t>
      </w:r>
    </w:p>
    <w:p w14:paraId="55BDA591" w14:textId="77777777" w:rsidR="00BA7E35" w:rsidRDefault="00391E36" w:rsidP="00363316">
      <w:r w:rsidRPr="007E5AAB">
        <w:t>Os ativos fiscais diferidos cuja dedutibilidade seja provável são reconhecidos com relação às diferenças tributáveis, ou seja, diferenças que resultarão em valores a serem excluídos no cálculo do resultado tributável do imposto de renda e da contribuição social de exercícios futuros, quando o valor do ativo for recuperado.</w:t>
      </w:r>
    </w:p>
    <w:p w14:paraId="42798746" w14:textId="33CAFE04" w:rsidR="00391E36" w:rsidRPr="007E5AAB" w:rsidRDefault="00391E36" w:rsidP="00363316">
      <w:r w:rsidRPr="007E5AAB">
        <w:t>Os impostos foram constituídos considerando as alíquotas vigentes e são compostos conforme segue:</w:t>
      </w:r>
    </w:p>
    <w:tbl>
      <w:tblPr>
        <w:tblW w:w="5000" w:type="pct"/>
        <w:tblCellMar>
          <w:left w:w="70" w:type="dxa"/>
          <w:right w:w="70" w:type="dxa"/>
        </w:tblCellMar>
        <w:tblLook w:val="04A0" w:firstRow="1" w:lastRow="0" w:firstColumn="1" w:lastColumn="0" w:noHBand="0" w:noVBand="1"/>
      </w:tblPr>
      <w:tblGrid>
        <w:gridCol w:w="5562"/>
        <w:gridCol w:w="1238"/>
        <w:gridCol w:w="158"/>
        <w:gridCol w:w="1391"/>
        <w:gridCol w:w="158"/>
        <w:gridCol w:w="1240"/>
      </w:tblGrid>
      <w:tr w:rsidR="008A4DE9" w:rsidRPr="00F0577D" w14:paraId="398325F1" w14:textId="77777777" w:rsidTr="00002C52">
        <w:trPr>
          <w:cantSplit/>
        </w:trPr>
        <w:tc>
          <w:tcPr>
            <w:tcW w:w="2866" w:type="pct"/>
            <w:tcBorders>
              <w:left w:val="nil"/>
            </w:tcBorders>
            <w:noWrap/>
            <w:vAlign w:val="center"/>
            <w:hideMark/>
          </w:tcPr>
          <w:p w14:paraId="2B05ED23" w14:textId="77777777" w:rsidR="008A4DE9" w:rsidRPr="00F0577D" w:rsidRDefault="008A4DE9" w:rsidP="00960279">
            <w:pPr>
              <w:spacing w:before="0" w:after="0" w:line="240" w:lineRule="auto"/>
              <w:jc w:val="center"/>
              <w:rPr>
                <w:rFonts w:cs="Arial"/>
                <w:color w:val="500878"/>
                <w:sz w:val="18"/>
                <w:szCs w:val="18"/>
                <w:lang w:eastAsia="pt-BR"/>
              </w:rPr>
            </w:pPr>
          </w:p>
        </w:tc>
        <w:tc>
          <w:tcPr>
            <w:tcW w:w="648" w:type="pct"/>
            <w:tcBorders>
              <w:left w:val="nil"/>
              <w:bottom w:val="single" w:sz="4" w:space="0" w:color="auto"/>
              <w:right w:val="nil"/>
            </w:tcBorders>
            <w:shd w:val="clear" w:color="auto" w:fill="F2F2F2" w:themeFill="background1" w:themeFillShade="F2"/>
            <w:vAlign w:val="center"/>
            <w:hideMark/>
          </w:tcPr>
          <w:p w14:paraId="162ABCB5" w14:textId="26F2AE07" w:rsidR="008A4DE9" w:rsidRPr="00F0577D" w:rsidRDefault="008A4DE9" w:rsidP="00C42A70">
            <w:pPr>
              <w:spacing w:before="0" w:after="0" w:line="240" w:lineRule="auto"/>
              <w:jc w:val="right"/>
              <w:rPr>
                <w:rFonts w:cs="Arial"/>
                <w:b/>
                <w:bCs/>
                <w:color w:val="500878"/>
                <w:sz w:val="18"/>
                <w:szCs w:val="18"/>
                <w:lang w:eastAsia="pt-BR"/>
              </w:rPr>
            </w:pPr>
            <w:r w:rsidRPr="00F0577D">
              <w:rPr>
                <w:rFonts w:cs="Arial"/>
                <w:b/>
                <w:bCs/>
                <w:color w:val="500878"/>
                <w:sz w:val="18"/>
                <w:szCs w:val="18"/>
                <w:lang w:eastAsia="pt-BR"/>
              </w:rPr>
              <w:t>2023</w:t>
            </w:r>
          </w:p>
        </w:tc>
        <w:tc>
          <w:tcPr>
            <w:tcW w:w="94" w:type="pct"/>
            <w:tcBorders>
              <w:left w:val="nil"/>
              <w:right w:val="nil"/>
            </w:tcBorders>
            <w:vAlign w:val="center"/>
            <w:hideMark/>
          </w:tcPr>
          <w:p w14:paraId="00962767" w14:textId="77777777" w:rsidR="008A4DE9" w:rsidRPr="00F0577D" w:rsidRDefault="008A4DE9" w:rsidP="00C42A70">
            <w:pPr>
              <w:spacing w:before="0" w:after="0" w:line="240" w:lineRule="auto"/>
              <w:jc w:val="right"/>
              <w:rPr>
                <w:rFonts w:cs="Arial"/>
                <w:b/>
                <w:bCs/>
                <w:color w:val="500878"/>
                <w:sz w:val="18"/>
                <w:szCs w:val="18"/>
                <w:lang w:eastAsia="pt-BR"/>
              </w:rPr>
            </w:pPr>
          </w:p>
        </w:tc>
        <w:tc>
          <w:tcPr>
            <w:tcW w:w="649" w:type="pct"/>
            <w:tcBorders>
              <w:left w:val="nil"/>
              <w:bottom w:val="single" w:sz="4" w:space="0" w:color="auto"/>
              <w:right w:val="nil"/>
            </w:tcBorders>
            <w:shd w:val="clear" w:color="auto" w:fill="F2F2F2" w:themeFill="background1" w:themeFillShade="F2"/>
            <w:vAlign w:val="center"/>
            <w:hideMark/>
          </w:tcPr>
          <w:p w14:paraId="08C1B749" w14:textId="09C4D538" w:rsidR="008A4DE9" w:rsidRPr="00F0577D" w:rsidRDefault="008A4DE9" w:rsidP="00963D74">
            <w:pPr>
              <w:spacing w:before="0" w:after="0" w:line="240" w:lineRule="auto"/>
              <w:jc w:val="center"/>
              <w:rPr>
                <w:rFonts w:cs="Arial"/>
                <w:b/>
                <w:color w:val="500878"/>
                <w:sz w:val="18"/>
                <w:szCs w:val="18"/>
                <w:lang w:eastAsia="pt-BR"/>
              </w:rPr>
            </w:pPr>
            <w:r w:rsidRPr="00F0577D">
              <w:rPr>
                <w:rFonts w:cs="Arial"/>
                <w:b/>
                <w:color w:val="500878"/>
                <w:sz w:val="18"/>
                <w:szCs w:val="18"/>
                <w:lang w:eastAsia="pt-BR"/>
              </w:rPr>
              <w:t>Demonstração do resultado</w:t>
            </w:r>
          </w:p>
        </w:tc>
        <w:tc>
          <w:tcPr>
            <w:tcW w:w="94" w:type="pct"/>
            <w:tcBorders>
              <w:left w:val="nil"/>
              <w:right w:val="nil"/>
            </w:tcBorders>
            <w:vAlign w:val="center"/>
            <w:hideMark/>
          </w:tcPr>
          <w:p w14:paraId="0AA1215C" w14:textId="77777777" w:rsidR="008A4DE9" w:rsidRPr="00F0577D" w:rsidRDefault="008A4DE9" w:rsidP="00963D74">
            <w:pPr>
              <w:spacing w:before="0" w:after="0" w:line="240" w:lineRule="auto"/>
              <w:jc w:val="center"/>
              <w:rPr>
                <w:rFonts w:cs="Arial"/>
                <w:b/>
                <w:color w:val="500878"/>
                <w:sz w:val="18"/>
                <w:szCs w:val="18"/>
                <w:lang w:eastAsia="pt-BR"/>
              </w:rPr>
            </w:pPr>
          </w:p>
        </w:tc>
        <w:tc>
          <w:tcPr>
            <w:tcW w:w="649" w:type="pct"/>
            <w:tcBorders>
              <w:left w:val="nil"/>
              <w:bottom w:val="single" w:sz="4" w:space="0" w:color="auto"/>
              <w:right w:val="nil"/>
            </w:tcBorders>
            <w:shd w:val="clear" w:color="auto" w:fill="F2F2F2" w:themeFill="background1" w:themeFillShade="F2"/>
            <w:vAlign w:val="center"/>
            <w:hideMark/>
          </w:tcPr>
          <w:p w14:paraId="139AED02" w14:textId="32B49EC2" w:rsidR="008A4DE9" w:rsidRPr="00F0577D" w:rsidRDefault="008A4DE9" w:rsidP="00C42A70">
            <w:pPr>
              <w:spacing w:before="0" w:after="0" w:line="240" w:lineRule="auto"/>
              <w:jc w:val="right"/>
              <w:rPr>
                <w:rFonts w:cs="Arial"/>
                <w:b/>
                <w:bCs/>
                <w:color w:val="500878"/>
                <w:sz w:val="18"/>
                <w:szCs w:val="18"/>
                <w:lang w:eastAsia="pt-BR"/>
              </w:rPr>
            </w:pPr>
            <w:r w:rsidRPr="00F0577D">
              <w:rPr>
                <w:rFonts w:cs="Arial"/>
                <w:b/>
                <w:bCs/>
                <w:color w:val="500878"/>
                <w:sz w:val="18"/>
                <w:szCs w:val="18"/>
                <w:lang w:eastAsia="pt-BR"/>
              </w:rPr>
              <w:t>2024</w:t>
            </w:r>
          </w:p>
        </w:tc>
      </w:tr>
      <w:tr w:rsidR="008A4DE9" w:rsidRPr="00F0577D" w14:paraId="5A5DC521" w14:textId="77777777" w:rsidTr="00002C52">
        <w:trPr>
          <w:cantSplit/>
        </w:trPr>
        <w:tc>
          <w:tcPr>
            <w:tcW w:w="2866" w:type="pct"/>
            <w:tcBorders>
              <w:left w:val="nil"/>
            </w:tcBorders>
            <w:noWrap/>
            <w:vAlign w:val="center"/>
          </w:tcPr>
          <w:p w14:paraId="77535B93" w14:textId="77777777" w:rsidR="008A4DE9" w:rsidRPr="00F0577D" w:rsidRDefault="008A4DE9" w:rsidP="00960279">
            <w:pPr>
              <w:spacing w:before="0" w:after="0" w:line="240" w:lineRule="auto"/>
              <w:jc w:val="right"/>
              <w:rPr>
                <w:rFonts w:cs="Arial"/>
                <w:b/>
                <w:bCs/>
                <w:sz w:val="18"/>
                <w:szCs w:val="18"/>
                <w:lang w:eastAsia="pt-BR"/>
              </w:rPr>
            </w:pPr>
          </w:p>
        </w:tc>
        <w:tc>
          <w:tcPr>
            <w:tcW w:w="648" w:type="pct"/>
            <w:tcBorders>
              <w:top w:val="single" w:sz="4" w:space="0" w:color="auto"/>
              <w:left w:val="nil"/>
              <w:right w:val="nil"/>
            </w:tcBorders>
            <w:vAlign w:val="center"/>
          </w:tcPr>
          <w:p w14:paraId="47F69C29" w14:textId="3932B946" w:rsidR="008A4DE9" w:rsidRPr="00F0577D" w:rsidRDefault="008A4DE9" w:rsidP="00960279">
            <w:pPr>
              <w:spacing w:before="0" w:after="0" w:line="240" w:lineRule="auto"/>
              <w:jc w:val="right"/>
              <w:rPr>
                <w:rFonts w:cs="Arial"/>
                <w:b/>
                <w:bCs/>
                <w:sz w:val="18"/>
                <w:szCs w:val="18"/>
                <w:lang w:eastAsia="pt-BR"/>
              </w:rPr>
            </w:pPr>
          </w:p>
        </w:tc>
        <w:tc>
          <w:tcPr>
            <w:tcW w:w="94" w:type="pct"/>
            <w:tcBorders>
              <w:left w:val="nil"/>
              <w:right w:val="nil"/>
            </w:tcBorders>
            <w:vAlign w:val="center"/>
          </w:tcPr>
          <w:p w14:paraId="5AD1B2C0" w14:textId="77777777" w:rsidR="008A4DE9" w:rsidRPr="00F0577D" w:rsidRDefault="008A4DE9" w:rsidP="00960279">
            <w:pPr>
              <w:spacing w:before="0" w:after="0" w:line="240" w:lineRule="auto"/>
              <w:jc w:val="right"/>
              <w:rPr>
                <w:rFonts w:cs="Arial"/>
                <w:b/>
                <w:bCs/>
                <w:sz w:val="18"/>
                <w:szCs w:val="18"/>
                <w:lang w:eastAsia="pt-BR"/>
              </w:rPr>
            </w:pPr>
          </w:p>
        </w:tc>
        <w:tc>
          <w:tcPr>
            <w:tcW w:w="649" w:type="pct"/>
            <w:tcBorders>
              <w:top w:val="single" w:sz="4" w:space="0" w:color="auto"/>
              <w:left w:val="nil"/>
              <w:right w:val="nil"/>
            </w:tcBorders>
            <w:vAlign w:val="center"/>
          </w:tcPr>
          <w:p w14:paraId="39C35222" w14:textId="77777777" w:rsidR="008A4DE9" w:rsidRPr="00F0577D" w:rsidRDefault="008A4DE9" w:rsidP="00960279">
            <w:pPr>
              <w:spacing w:before="0" w:after="0" w:line="240" w:lineRule="auto"/>
              <w:jc w:val="right"/>
              <w:rPr>
                <w:rFonts w:cs="Arial"/>
                <w:b/>
                <w:bCs/>
                <w:sz w:val="18"/>
                <w:szCs w:val="18"/>
                <w:lang w:eastAsia="pt-BR"/>
              </w:rPr>
            </w:pPr>
          </w:p>
        </w:tc>
        <w:tc>
          <w:tcPr>
            <w:tcW w:w="94" w:type="pct"/>
            <w:tcBorders>
              <w:left w:val="nil"/>
              <w:right w:val="nil"/>
            </w:tcBorders>
            <w:vAlign w:val="center"/>
          </w:tcPr>
          <w:p w14:paraId="1532A8C9" w14:textId="77777777" w:rsidR="008A4DE9" w:rsidRPr="00F0577D" w:rsidRDefault="008A4DE9" w:rsidP="00960279">
            <w:pPr>
              <w:spacing w:before="0" w:after="0" w:line="240" w:lineRule="auto"/>
              <w:jc w:val="right"/>
              <w:rPr>
                <w:rFonts w:cs="Arial"/>
                <w:b/>
                <w:bCs/>
                <w:sz w:val="18"/>
                <w:szCs w:val="18"/>
                <w:lang w:eastAsia="pt-BR"/>
              </w:rPr>
            </w:pPr>
          </w:p>
        </w:tc>
        <w:tc>
          <w:tcPr>
            <w:tcW w:w="649" w:type="pct"/>
            <w:tcBorders>
              <w:top w:val="single" w:sz="4" w:space="0" w:color="auto"/>
              <w:left w:val="nil"/>
              <w:right w:val="nil"/>
            </w:tcBorders>
            <w:vAlign w:val="center"/>
          </w:tcPr>
          <w:p w14:paraId="755F0C0A" w14:textId="77777777" w:rsidR="008A4DE9" w:rsidRPr="00F0577D" w:rsidRDefault="008A4DE9" w:rsidP="00960279">
            <w:pPr>
              <w:spacing w:before="0" w:after="0" w:line="240" w:lineRule="auto"/>
              <w:jc w:val="right"/>
              <w:rPr>
                <w:rFonts w:cs="Arial"/>
                <w:b/>
                <w:bCs/>
                <w:sz w:val="18"/>
                <w:szCs w:val="18"/>
                <w:lang w:eastAsia="pt-BR"/>
              </w:rPr>
            </w:pPr>
          </w:p>
        </w:tc>
      </w:tr>
      <w:tr w:rsidR="00F32B62" w:rsidRPr="00F0577D" w14:paraId="3C2A466A" w14:textId="77777777" w:rsidTr="00002C52">
        <w:trPr>
          <w:cantSplit/>
        </w:trPr>
        <w:tc>
          <w:tcPr>
            <w:tcW w:w="2866" w:type="pct"/>
            <w:tcBorders>
              <w:left w:val="nil"/>
            </w:tcBorders>
            <w:noWrap/>
            <w:vAlign w:val="center"/>
          </w:tcPr>
          <w:p w14:paraId="6BBBA2A0" w14:textId="686CDDA0" w:rsidR="00F32B62" w:rsidRPr="00F0577D" w:rsidRDefault="00F32B62">
            <w:pPr>
              <w:spacing w:before="0" w:after="0" w:line="240" w:lineRule="auto"/>
              <w:jc w:val="left"/>
              <w:rPr>
                <w:rFonts w:cs="Arial"/>
                <w:sz w:val="18"/>
                <w:szCs w:val="18"/>
                <w:lang w:eastAsia="pt-BR"/>
              </w:rPr>
            </w:pPr>
            <w:r w:rsidRPr="00F0577D">
              <w:rPr>
                <w:rFonts w:cs="Arial"/>
                <w:sz w:val="18"/>
                <w:szCs w:val="18"/>
                <w:lang w:eastAsia="pt-BR"/>
              </w:rPr>
              <w:t>Provisão para perda de crédito</w:t>
            </w:r>
            <w:r w:rsidR="00D074E1">
              <w:rPr>
                <w:rFonts w:cs="Arial"/>
                <w:sz w:val="18"/>
                <w:szCs w:val="18"/>
                <w:lang w:eastAsia="pt-BR"/>
              </w:rPr>
              <w:t xml:space="preserve"> esperada</w:t>
            </w:r>
            <w:r w:rsidR="005E65A0" w:rsidRPr="00F0577D">
              <w:rPr>
                <w:rFonts w:cs="Arial"/>
                <w:sz w:val="18"/>
                <w:szCs w:val="18"/>
                <w:lang w:eastAsia="pt-BR"/>
              </w:rPr>
              <w:t xml:space="preserve"> (a)</w:t>
            </w:r>
          </w:p>
        </w:tc>
        <w:tc>
          <w:tcPr>
            <w:tcW w:w="648" w:type="pct"/>
            <w:tcBorders>
              <w:left w:val="nil"/>
              <w:right w:val="nil"/>
            </w:tcBorders>
            <w:noWrap/>
            <w:vAlign w:val="center"/>
          </w:tcPr>
          <w:p w14:paraId="185ABCE1" w14:textId="22782791" w:rsidR="00F32B62" w:rsidRPr="00F0577D" w:rsidRDefault="00F32B62">
            <w:pPr>
              <w:spacing w:before="0" w:after="0" w:line="240" w:lineRule="auto"/>
              <w:jc w:val="right"/>
              <w:rPr>
                <w:rFonts w:cs="Arial"/>
                <w:sz w:val="18"/>
                <w:szCs w:val="18"/>
              </w:rPr>
            </w:pPr>
            <w:r w:rsidRPr="00F0577D">
              <w:rPr>
                <w:rFonts w:cs="Arial"/>
                <w:sz w:val="18"/>
                <w:szCs w:val="18"/>
              </w:rPr>
              <w:t>50.069</w:t>
            </w:r>
          </w:p>
        </w:tc>
        <w:tc>
          <w:tcPr>
            <w:tcW w:w="94" w:type="pct"/>
            <w:tcBorders>
              <w:left w:val="nil"/>
              <w:right w:val="nil"/>
            </w:tcBorders>
            <w:noWrap/>
            <w:vAlign w:val="center"/>
          </w:tcPr>
          <w:p w14:paraId="6C0CB4D0" w14:textId="4B6AC90F" w:rsidR="00F32B62" w:rsidRPr="00F0577D" w:rsidRDefault="00F32B62">
            <w:pPr>
              <w:spacing w:before="0" w:after="0" w:line="240" w:lineRule="auto"/>
              <w:jc w:val="right"/>
              <w:rPr>
                <w:rFonts w:cs="Arial"/>
                <w:sz w:val="18"/>
                <w:szCs w:val="18"/>
                <w:lang w:eastAsia="pt-BR"/>
              </w:rPr>
            </w:pPr>
          </w:p>
        </w:tc>
        <w:tc>
          <w:tcPr>
            <w:tcW w:w="649" w:type="pct"/>
            <w:tcBorders>
              <w:left w:val="nil"/>
              <w:right w:val="nil"/>
            </w:tcBorders>
            <w:noWrap/>
            <w:vAlign w:val="center"/>
          </w:tcPr>
          <w:p w14:paraId="3E818ECB" w14:textId="0BF39A42" w:rsidR="00F32B62" w:rsidRPr="00F0577D" w:rsidRDefault="00D103DA">
            <w:pPr>
              <w:spacing w:before="0" w:after="0" w:line="240" w:lineRule="auto"/>
              <w:jc w:val="right"/>
              <w:rPr>
                <w:rFonts w:cs="Arial"/>
                <w:sz w:val="18"/>
                <w:szCs w:val="18"/>
              </w:rPr>
            </w:pPr>
            <w:r w:rsidRPr="00F0577D">
              <w:rPr>
                <w:rFonts w:cs="Arial"/>
                <w:sz w:val="18"/>
                <w:szCs w:val="18"/>
              </w:rPr>
              <w:t>(50.069)</w:t>
            </w:r>
          </w:p>
        </w:tc>
        <w:tc>
          <w:tcPr>
            <w:tcW w:w="94" w:type="pct"/>
            <w:tcBorders>
              <w:left w:val="nil"/>
              <w:right w:val="nil"/>
            </w:tcBorders>
            <w:noWrap/>
            <w:vAlign w:val="center"/>
          </w:tcPr>
          <w:p w14:paraId="0B4FC5B6" w14:textId="77777777" w:rsidR="00F32B62" w:rsidRPr="00F0577D" w:rsidRDefault="00F32B62">
            <w:pPr>
              <w:spacing w:before="0" w:after="0" w:line="240" w:lineRule="auto"/>
              <w:jc w:val="right"/>
              <w:rPr>
                <w:rFonts w:cs="Arial"/>
                <w:sz w:val="18"/>
                <w:szCs w:val="18"/>
              </w:rPr>
            </w:pPr>
          </w:p>
        </w:tc>
        <w:tc>
          <w:tcPr>
            <w:tcW w:w="649" w:type="pct"/>
            <w:tcBorders>
              <w:left w:val="nil"/>
              <w:right w:val="nil"/>
            </w:tcBorders>
            <w:noWrap/>
            <w:vAlign w:val="center"/>
          </w:tcPr>
          <w:p w14:paraId="33E03A53" w14:textId="63A68DC8" w:rsidR="00F32B62" w:rsidRPr="00F0577D" w:rsidRDefault="00002C52">
            <w:pPr>
              <w:spacing w:before="0" w:after="0" w:line="240" w:lineRule="auto"/>
              <w:jc w:val="right"/>
              <w:rPr>
                <w:rFonts w:cs="Arial"/>
                <w:sz w:val="18"/>
                <w:szCs w:val="18"/>
              </w:rPr>
            </w:pPr>
            <w:r w:rsidRPr="00F0577D">
              <w:rPr>
                <w:rFonts w:cs="Arial"/>
                <w:sz w:val="18"/>
                <w:szCs w:val="18"/>
              </w:rPr>
              <w:t>-</w:t>
            </w:r>
          </w:p>
        </w:tc>
      </w:tr>
      <w:tr w:rsidR="00F32B62" w:rsidRPr="00F0577D" w14:paraId="66E4C264" w14:textId="77777777" w:rsidTr="00002C52">
        <w:trPr>
          <w:cantSplit/>
        </w:trPr>
        <w:tc>
          <w:tcPr>
            <w:tcW w:w="2866" w:type="pct"/>
            <w:tcBorders>
              <w:left w:val="nil"/>
            </w:tcBorders>
            <w:noWrap/>
            <w:vAlign w:val="center"/>
          </w:tcPr>
          <w:p w14:paraId="40772FF3" w14:textId="38F31D50" w:rsidR="00F32B62" w:rsidRPr="00F0577D" w:rsidRDefault="00F32B62">
            <w:pPr>
              <w:spacing w:before="0" w:after="0" w:line="240" w:lineRule="auto"/>
              <w:jc w:val="left"/>
              <w:rPr>
                <w:rFonts w:cs="Arial"/>
                <w:sz w:val="18"/>
                <w:szCs w:val="18"/>
                <w:lang w:eastAsia="pt-BR"/>
              </w:rPr>
            </w:pPr>
            <w:r w:rsidRPr="00F0577D">
              <w:rPr>
                <w:rFonts w:cs="Arial"/>
                <w:sz w:val="18"/>
                <w:szCs w:val="18"/>
                <w:lang w:eastAsia="pt-BR"/>
              </w:rPr>
              <w:t>Provisão para desvalorização de investimentos</w:t>
            </w:r>
          </w:p>
        </w:tc>
        <w:tc>
          <w:tcPr>
            <w:tcW w:w="648" w:type="pct"/>
            <w:tcBorders>
              <w:left w:val="nil"/>
              <w:right w:val="nil"/>
            </w:tcBorders>
            <w:noWrap/>
            <w:vAlign w:val="center"/>
          </w:tcPr>
          <w:p w14:paraId="37775CD0" w14:textId="77677DD6" w:rsidR="00F32B62" w:rsidRPr="00F0577D" w:rsidRDefault="00F32B62" w:rsidP="00F32B62">
            <w:pPr>
              <w:spacing w:before="0" w:after="0" w:line="240" w:lineRule="auto"/>
              <w:jc w:val="right"/>
              <w:rPr>
                <w:rFonts w:cs="Arial"/>
                <w:sz w:val="18"/>
                <w:szCs w:val="18"/>
              </w:rPr>
            </w:pPr>
            <w:r w:rsidRPr="00F0577D">
              <w:rPr>
                <w:rFonts w:cs="Arial"/>
                <w:sz w:val="18"/>
                <w:szCs w:val="18"/>
              </w:rPr>
              <w:t>964</w:t>
            </w:r>
          </w:p>
        </w:tc>
        <w:tc>
          <w:tcPr>
            <w:tcW w:w="94" w:type="pct"/>
            <w:tcBorders>
              <w:left w:val="nil"/>
              <w:right w:val="nil"/>
            </w:tcBorders>
            <w:noWrap/>
            <w:vAlign w:val="center"/>
          </w:tcPr>
          <w:p w14:paraId="793061BD" w14:textId="77777777" w:rsidR="00F32B62" w:rsidRPr="00F0577D" w:rsidRDefault="00F32B62">
            <w:pPr>
              <w:spacing w:before="0" w:after="0" w:line="240" w:lineRule="auto"/>
              <w:jc w:val="right"/>
              <w:rPr>
                <w:rFonts w:cs="Arial"/>
                <w:sz w:val="18"/>
                <w:szCs w:val="18"/>
                <w:lang w:eastAsia="pt-BR"/>
              </w:rPr>
            </w:pPr>
          </w:p>
        </w:tc>
        <w:tc>
          <w:tcPr>
            <w:tcW w:w="649" w:type="pct"/>
            <w:tcBorders>
              <w:left w:val="nil"/>
              <w:right w:val="nil"/>
            </w:tcBorders>
            <w:noWrap/>
            <w:vAlign w:val="center"/>
          </w:tcPr>
          <w:p w14:paraId="5022891E" w14:textId="504A3EA1" w:rsidR="00F32B62" w:rsidRPr="00F0577D" w:rsidRDefault="00082735">
            <w:pPr>
              <w:spacing w:before="0" w:after="0" w:line="240" w:lineRule="auto"/>
              <w:jc w:val="right"/>
              <w:rPr>
                <w:rFonts w:cs="Arial"/>
                <w:sz w:val="18"/>
                <w:szCs w:val="18"/>
              </w:rPr>
            </w:pPr>
            <w:r w:rsidRPr="00F0577D">
              <w:rPr>
                <w:rFonts w:cs="Arial"/>
                <w:sz w:val="18"/>
                <w:szCs w:val="18"/>
              </w:rPr>
              <w:t>-</w:t>
            </w:r>
          </w:p>
        </w:tc>
        <w:tc>
          <w:tcPr>
            <w:tcW w:w="94" w:type="pct"/>
            <w:tcBorders>
              <w:left w:val="nil"/>
              <w:right w:val="nil"/>
            </w:tcBorders>
            <w:noWrap/>
            <w:vAlign w:val="center"/>
          </w:tcPr>
          <w:p w14:paraId="57F32EAC" w14:textId="77777777" w:rsidR="00F32B62" w:rsidRPr="00F0577D" w:rsidRDefault="00F32B62">
            <w:pPr>
              <w:spacing w:before="0" w:after="0" w:line="240" w:lineRule="auto"/>
              <w:jc w:val="right"/>
              <w:rPr>
                <w:rFonts w:cs="Arial"/>
                <w:sz w:val="18"/>
                <w:szCs w:val="18"/>
              </w:rPr>
            </w:pPr>
          </w:p>
        </w:tc>
        <w:tc>
          <w:tcPr>
            <w:tcW w:w="649" w:type="pct"/>
            <w:tcBorders>
              <w:left w:val="nil"/>
              <w:right w:val="nil"/>
            </w:tcBorders>
            <w:noWrap/>
            <w:vAlign w:val="center"/>
          </w:tcPr>
          <w:p w14:paraId="454E461E" w14:textId="68F7B016" w:rsidR="00F32B62" w:rsidRPr="00F0577D" w:rsidRDefault="00002C52">
            <w:pPr>
              <w:spacing w:before="0" w:after="0" w:line="240" w:lineRule="auto"/>
              <w:jc w:val="right"/>
              <w:rPr>
                <w:rFonts w:cs="Arial"/>
                <w:sz w:val="18"/>
                <w:szCs w:val="18"/>
              </w:rPr>
            </w:pPr>
            <w:r w:rsidRPr="00F0577D">
              <w:rPr>
                <w:rFonts w:cs="Arial"/>
                <w:sz w:val="18"/>
                <w:szCs w:val="18"/>
              </w:rPr>
              <w:t>964</w:t>
            </w:r>
          </w:p>
        </w:tc>
      </w:tr>
      <w:tr w:rsidR="00F32B62" w:rsidRPr="00F0577D" w14:paraId="46765338" w14:textId="77777777" w:rsidTr="00002C52">
        <w:trPr>
          <w:cantSplit/>
        </w:trPr>
        <w:tc>
          <w:tcPr>
            <w:tcW w:w="2866" w:type="pct"/>
            <w:tcBorders>
              <w:left w:val="nil"/>
            </w:tcBorders>
            <w:noWrap/>
            <w:vAlign w:val="center"/>
          </w:tcPr>
          <w:p w14:paraId="29972FC3" w14:textId="05A4BCB0" w:rsidR="00F32B62" w:rsidRPr="00F0577D" w:rsidRDefault="00F32B62">
            <w:pPr>
              <w:spacing w:before="0" w:after="0" w:line="240" w:lineRule="auto"/>
              <w:jc w:val="left"/>
              <w:rPr>
                <w:rFonts w:cs="Arial"/>
                <w:sz w:val="18"/>
                <w:szCs w:val="18"/>
                <w:lang w:eastAsia="pt-BR"/>
              </w:rPr>
            </w:pPr>
            <w:r w:rsidRPr="00F0577D">
              <w:rPr>
                <w:rFonts w:cs="Arial"/>
                <w:sz w:val="18"/>
                <w:szCs w:val="18"/>
                <w:lang w:eastAsia="pt-BR"/>
              </w:rPr>
              <w:t>Provisão para pagamento de participação nos lucros e resultados</w:t>
            </w:r>
          </w:p>
        </w:tc>
        <w:tc>
          <w:tcPr>
            <w:tcW w:w="648" w:type="pct"/>
            <w:tcBorders>
              <w:left w:val="nil"/>
              <w:right w:val="nil"/>
            </w:tcBorders>
            <w:noWrap/>
            <w:vAlign w:val="center"/>
          </w:tcPr>
          <w:p w14:paraId="28102528" w14:textId="1A6B71F9" w:rsidR="00F32B62" w:rsidRPr="00F0577D" w:rsidRDefault="00F32B62">
            <w:pPr>
              <w:spacing w:before="0" w:after="0" w:line="240" w:lineRule="auto"/>
              <w:jc w:val="right"/>
              <w:rPr>
                <w:rFonts w:cs="Arial"/>
                <w:sz w:val="18"/>
                <w:szCs w:val="18"/>
              </w:rPr>
            </w:pPr>
            <w:r w:rsidRPr="00F0577D">
              <w:rPr>
                <w:rFonts w:cs="Arial"/>
                <w:sz w:val="18"/>
                <w:szCs w:val="18"/>
              </w:rPr>
              <w:t>6.076</w:t>
            </w:r>
          </w:p>
        </w:tc>
        <w:tc>
          <w:tcPr>
            <w:tcW w:w="94" w:type="pct"/>
            <w:tcBorders>
              <w:left w:val="nil"/>
              <w:right w:val="nil"/>
            </w:tcBorders>
            <w:noWrap/>
            <w:vAlign w:val="center"/>
          </w:tcPr>
          <w:p w14:paraId="0E6E36CB" w14:textId="77777777" w:rsidR="00F32B62" w:rsidRPr="00F0577D" w:rsidRDefault="00F32B62">
            <w:pPr>
              <w:spacing w:before="0" w:after="0" w:line="240" w:lineRule="auto"/>
              <w:jc w:val="right"/>
              <w:rPr>
                <w:rFonts w:cs="Arial"/>
                <w:sz w:val="18"/>
                <w:szCs w:val="18"/>
                <w:lang w:eastAsia="pt-BR"/>
              </w:rPr>
            </w:pPr>
          </w:p>
        </w:tc>
        <w:tc>
          <w:tcPr>
            <w:tcW w:w="649" w:type="pct"/>
            <w:tcBorders>
              <w:left w:val="nil"/>
              <w:right w:val="nil"/>
            </w:tcBorders>
            <w:noWrap/>
            <w:vAlign w:val="center"/>
          </w:tcPr>
          <w:p w14:paraId="3538B342" w14:textId="301A8B43" w:rsidR="00F32B62" w:rsidRPr="00F0577D" w:rsidRDefault="00082735">
            <w:pPr>
              <w:spacing w:before="0" w:after="0" w:line="240" w:lineRule="auto"/>
              <w:jc w:val="right"/>
              <w:rPr>
                <w:rFonts w:cs="Arial"/>
                <w:sz w:val="18"/>
                <w:szCs w:val="18"/>
              </w:rPr>
            </w:pPr>
            <w:r w:rsidRPr="00F0577D">
              <w:rPr>
                <w:rFonts w:cs="Arial"/>
                <w:sz w:val="18"/>
                <w:szCs w:val="18"/>
              </w:rPr>
              <w:t>1.459</w:t>
            </w:r>
          </w:p>
        </w:tc>
        <w:tc>
          <w:tcPr>
            <w:tcW w:w="94" w:type="pct"/>
            <w:tcBorders>
              <w:left w:val="nil"/>
              <w:right w:val="nil"/>
            </w:tcBorders>
            <w:noWrap/>
            <w:vAlign w:val="center"/>
          </w:tcPr>
          <w:p w14:paraId="5B41B694" w14:textId="77777777" w:rsidR="00F32B62" w:rsidRPr="00F0577D" w:rsidRDefault="00F32B62">
            <w:pPr>
              <w:spacing w:before="0" w:after="0" w:line="240" w:lineRule="auto"/>
              <w:jc w:val="right"/>
              <w:rPr>
                <w:rFonts w:cs="Arial"/>
                <w:sz w:val="18"/>
                <w:szCs w:val="18"/>
              </w:rPr>
            </w:pPr>
          </w:p>
        </w:tc>
        <w:tc>
          <w:tcPr>
            <w:tcW w:w="649" w:type="pct"/>
            <w:tcBorders>
              <w:left w:val="nil"/>
              <w:right w:val="nil"/>
            </w:tcBorders>
            <w:noWrap/>
            <w:vAlign w:val="center"/>
          </w:tcPr>
          <w:p w14:paraId="11D8D529" w14:textId="7148C77B" w:rsidR="00F32B62" w:rsidRPr="00F0577D" w:rsidRDefault="00002C52">
            <w:pPr>
              <w:spacing w:before="0" w:after="0" w:line="240" w:lineRule="auto"/>
              <w:jc w:val="right"/>
              <w:rPr>
                <w:rFonts w:cs="Arial"/>
                <w:sz w:val="18"/>
                <w:szCs w:val="18"/>
              </w:rPr>
            </w:pPr>
            <w:r w:rsidRPr="00F0577D">
              <w:rPr>
                <w:rFonts w:cs="Arial"/>
                <w:sz w:val="18"/>
                <w:szCs w:val="18"/>
              </w:rPr>
              <w:t>7.535</w:t>
            </w:r>
          </w:p>
        </w:tc>
      </w:tr>
      <w:tr w:rsidR="00F32B62" w:rsidRPr="00F0577D" w14:paraId="09D28F92" w14:textId="77777777" w:rsidTr="00002C52">
        <w:trPr>
          <w:cantSplit/>
        </w:trPr>
        <w:tc>
          <w:tcPr>
            <w:tcW w:w="2866" w:type="pct"/>
            <w:tcBorders>
              <w:left w:val="nil"/>
            </w:tcBorders>
            <w:noWrap/>
            <w:vAlign w:val="center"/>
          </w:tcPr>
          <w:p w14:paraId="443F1AD2" w14:textId="5E29C020" w:rsidR="00F32B62" w:rsidRPr="00F0577D" w:rsidRDefault="00F32B62">
            <w:pPr>
              <w:spacing w:before="0" w:after="0" w:line="240" w:lineRule="auto"/>
              <w:jc w:val="left"/>
              <w:rPr>
                <w:rFonts w:cs="Arial"/>
                <w:sz w:val="18"/>
                <w:szCs w:val="18"/>
                <w:lang w:eastAsia="pt-BR"/>
              </w:rPr>
            </w:pPr>
            <w:r w:rsidRPr="00F0577D">
              <w:rPr>
                <w:rFonts w:cs="Arial"/>
                <w:sz w:val="18"/>
                <w:szCs w:val="18"/>
                <w:lang w:eastAsia="pt-BR"/>
              </w:rPr>
              <w:t>Contingências trabalhistas</w:t>
            </w:r>
          </w:p>
        </w:tc>
        <w:tc>
          <w:tcPr>
            <w:tcW w:w="648" w:type="pct"/>
            <w:tcBorders>
              <w:left w:val="nil"/>
              <w:right w:val="nil"/>
            </w:tcBorders>
            <w:noWrap/>
            <w:vAlign w:val="center"/>
          </w:tcPr>
          <w:p w14:paraId="43F4C1E1" w14:textId="43158346" w:rsidR="00F32B62" w:rsidRPr="00F0577D" w:rsidRDefault="00F32B62">
            <w:pPr>
              <w:spacing w:before="0" w:after="0" w:line="240" w:lineRule="auto"/>
              <w:jc w:val="right"/>
              <w:rPr>
                <w:rFonts w:cs="Arial"/>
                <w:sz w:val="18"/>
                <w:szCs w:val="18"/>
              </w:rPr>
            </w:pPr>
            <w:r w:rsidRPr="00F0577D">
              <w:rPr>
                <w:rFonts w:cs="Arial"/>
                <w:sz w:val="18"/>
                <w:szCs w:val="18"/>
              </w:rPr>
              <w:t>12.782</w:t>
            </w:r>
          </w:p>
        </w:tc>
        <w:tc>
          <w:tcPr>
            <w:tcW w:w="94" w:type="pct"/>
            <w:tcBorders>
              <w:left w:val="nil"/>
              <w:right w:val="nil"/>
            </w:tcBorders>
            <w:noWrap/>
            <w:vAlign w:val="center"/>
          </w:tcPr>
          <w:p w14:paraId="1FBEBB8B" w14:textId="77777777" w:rsidR="00F32B62" w:rsidRPr="00F0577D" w:rsidRDefault="00F32B62">
            <w:pPr>
              <w:spacing w:before="0" w:after="0" w:line="240" w:lineRule="auto"/>
              <w:jc w:val="right"/>
              <w:rPr>
                <w:rFonts w:cs="Arial"/>
                <w:sz w:val="18"/>
                <w:szCs w:val="18"/>
                <w:lang w:eastAsia="pt-BR"/>
              </w:rPr>
            </w:pPr>
          </w:p>
        </w:tc>
        <w:tc>
          <w:tcPr>
            <w:tcW w:w="649" w:type="pct"/>
            <w:tcBorders>
              <w:left w:val="nil"/>
              <w:right w:val="nil"/>
            </w:tcBorders>
            <w:noWrap/>
            <w:vAlign w:val="center"/>
          </w:tcPr>
          <w:p w14:paraId="732D7F10" w14:textId="60343D6D" w:rsidR="00F32B62" w:rsidRPr="00F0577D" w:rsidRDefault="00082735">
            <w:pPr>
              <w:spacing w:before="0" w:after="0" w:line="240" w:lineRule="auto"/>
              <w:jc w:val="right"/>
              <w:rPr>
                <w:rFonts w:cs="Arial"/>
                <w:sz w:val="18"/>
                <w:szCs w:val="18"/>
              </w:rPr>
            </w:pPr>
            <w:r w:rsidRPr="00F0577D">
              <w:rPr>
                <w:rFonts w:cs="Arial"/>
                <w:sz w:val="18"/>
                <w:szCs w:val="18"/>
              </w:rPr>
              <w:t>1.205</w:t>
            </w:r>
          </w:p>
        </w:tc>
        <w:tc>
          <w:tcPr>
            <w:tcW w:w="94" w:type="pct"/>
            <w:tcBorders>
              <w:left w:val="nil"/>
              <w:right w:val="nil"/>
            </w:tcBorders>
            <w:noWrap/>
            <w:vAlign w:val="center"/>
          </w:tcPr>
          <w:p w14:paraId="3370722A" w14:textId="77777777" w:rsidR="00F32B62" w:rsidRPr="00F0577D" w:rsidRDefault="00F32B62">
            <w:pPr>
              <w:spacing w:before="0" w:after="0" w:line="240" w:lineRule="auto"/>
              <w:jc w:val="right"/>
              <w:rPr>
                <w:rFonts w:cs="Arial"/>
                <w:sz w:val="18"/>
                <w:szCs w:val="18"/>
              </w:rPr>
            </w:pPr>
          </w:p>
        </w:tc>
        <w:tc>
          <w:tcPr>
            <w:tcW w:w="649" w:type="pct"/>
            <w:tcBorders>
              <w:left w:val="nil"/>
              <w:right w:val="nil"/>
            </w:tcBorders>
            <w:noWrap/>
            <w:vAlign w:val="center"/>
          </w:tcPr>
          <w:p w14:paraId="4F584EC4" w14:textId="2D6B2FA8" w:rsidR="00F32B62" w:rsidRPr="00F0577D" w:rsidRDefault="00002C52">
            <w:pPr>
              <w:spacing w:before="0" w:after="0" w:line="240" w:lineRule="auto"/>
              <w:jc w:val="right"/>
              <w:rPr>
                <w:rFonts w:cs="Arial"/>
                <w:sz w:val="18"/>
                <w:szCs w:val="18"/>
              </w:rPr>
            </w:pPr>
            <w:r w:rsidRPr="00F0577D">
              <w:rPr>
                <w:rFonts w:cs="Arial"/>
                <w:sz w:val="18"/>
                <w:szCs w:val="18"/>
              </w:rPr>
              <w:t>13.987</w:t>
            </w:r>
          </w:p>
        </w:tc>
      </w:tr>
      <w:tr w:rsidR="00F32B62" w:rsidRPr="00F0577D" w14:paraId="5FB432BB" w14:textId="77777777" w:rsidTr="00002C52">
        <w:trPr>
          <w:cantSplit/>
        </w:trPr>
        <w:tc>
          <w:tcPr>
            <w:tcW w:w="2866" w:type="pct"/>
            <w:tcBorders>
              <w:left w:val="nil"/>
            </w:tcBorders>
            <w:noWrap/>
            <w:vAlign w:val="center"/>
          </w:tcPr>
          <w:p w14:paraId="73EA2E6F" w14:textId="05C752BF" w:rsidR="00F32B62" w:rsidRPr="00F0577D" w:rsidRDefault="00F32B62" w:rsidP="00F32B62">
            <w:pPr>
              <w:spacing w:before="0" w:after="0" w:line="240" w:lineRule="auto"/>
              <w:jc w:val="left"/>
              <w:rPr>
                <w:rFonts w:cs="Arial"/>
                <w:sz w:val="18"/>
                <w:szCs w:val="18"/>
                <w:lang w:eastAsia="pt-BR"/>
              </w:rPr>
            </w:pPr>
            <w:r w:rsidRPr="00F0577D">
              <w:rPr>
                <w:rFonts w:cs="Arial"/>
                <w:sz w:val="18"/>
                <w:szCs w:val="18"/>
                <w:lang w:eastAsia="pt-BR"/>
              </w:rPr>
              <w:t xml:space="preserve">Provisão para perdas no recebimento de outros ativos </w:t>
            </w:r>
          </w:p>
        </w:tc>
        <w:tc>
          <w:tcPr>
            <w:tcW w:w="648" w:type="pct"/>
            <w:tcBorders>
              <w:left w:val="nil"/>
              <w:right w:val="nil"/>
            </w:tcBorders>
            <w:noWrap/>
            <w:vAlign w:val="center"/>
          </w:tcPr>
          <w:p w14:paraId="7A0444BE" w14:textId="39103A10" w:rsidR="00F32B62" w:rsidRPr="00F0577D" w:rsidRDefault="00F32B62" w:rsidP="00F32B62">
            <w:pPr>
              <w:spacing w:before="0" w:after="0" w:line="240" w:lineRule="auto"/>
              <w:jc w:val="right"/>
              <w:rPr>
                <w:rFonts w:cs="Arial"/>
                <w:sz w:val="18"/>
                <w:szCs w:val="18"/>
              </w:rPr>
            </w:pPr>
            <w:r w:rsidRPr="00F0577D">
              <w:rPr>
                <w:rFonts w:cs="Arial"/>
                <w:sz w:val="18"/>
                <w:szCs w:val="18"/>
              </w:rPr>
              <w:t>1.427</w:t>
            </w:r>
          </w:p>
        </w:tc>
        <w:tc>
          <w:tcPr>
            <w:tcW w:w="94" w:type="pct"/>
            <w:tcBorders>
              <w:left w:val="nil"/>
              <w:right w:val="nil"/>
            </w:tcBorders>
            <w:noWrap/>
            <w:vAlign w:val="center"/>
          </w:tcPr>
          <w:p w14:paraId="10CE26EF" w14:textId="77777777" w:rsidR="00F32B62" w:rsidRPr="00F0577D" w:rsidRDefault="00F32B62" w:rsidP="00F32B62">
            <w:pPr>
              <w:spacing w:before="0" w:after="0" w:line="240" w:lineRule="auto"/>
              <w:jc w:val="right"/>
              <w:rPr>
                <w:rFonts w:cs="Arial"/>
                <w:sz w:val="18"/>
                <w:szCs w:val="18"/>
                <w:lang w:eastAsia="pt-BR"/>
              </w:rPr>
            </w:pPr>
          </w:p>
        </w:tc>
        <w:tc>
          <w:tcPr>
            <w:tcW w:w="649" w:type="pct"/>
            <w:tcBorders>
              <w:left w:val="nil"/>
              <w:right w:val="nil"/>
            </w:tcBorders>
            <w:noWrap/>
            <w:vAlign w:val="center"/>
          </w:tcPr>
          <w:p w14:paraId="4FB866AE" w14:textId="1B317C09" w:rsidR="00F32B62" w:rsidRPr="00F0577D" w:rsidRDefault="00082735" w:rsidP="00F32B62">
            <w:pPr>
              <w:spacing w:before="0" w:after="0" w:line="240" w:lineRule="auto"/>
              <w:jc w:val="right"/>
              <w:rPr>
                <w:rFonts w:cs="Arial"/>
                <w:sz w:val="18"/>
                <w:szCs w:val="18"/>
              </w:rPr>
            </w:pPr>
            <w:r w:rsidRPr="00F0577D">
              <w:rPr>
                <w:rFonts w:cs="Arial"/>
                <w:sz w:val="18"/>
                <w:szCs w:val="18"/>
              </w:rPr>
              <w:t>(353)</w:t>
            </w:r>
          </w:p>
        </w:tc>
        <w:tc>
          <w:tcPr>
            <w:tcW w:w="94" w:type="pct"/>
            <w:tcBorders>
              <w:left w:val="nil"/>
              <w:right w:val="nil"/>
            </w:tcBorders>
            <w:noWrap/>
            <w:vAlign w:val="center"/>
          </w:tcPr>
          <w:p w14:paraId="70480277" w14:textId="77777777" w:rsidR="00F32B62" w:rsidRPr="00F0577D" w:rsidRDefault="00F32B62" w:rsidP="00F32B62">
            <w:pPr>
              <w:spacing w:before="0" w:after="0" w:line="240" w:lineRule="auto"/>
              <w:jc w:val="right"/>
              <w:rPr>
                <w:rFonts w:cs="Arial"/>
                <w:sz w:val="18"/>
                <w:szCs w:val="18"/>
              </w:rPr>
            </w:pPr>
          </w:p>
        </w:tc>
        <w:tc>
          <w:tcPr>
            <w:tcW w:w="649" w:type="pct"/>
            <w:tcBorders>
              <w:left w:val="nil"/>
              <w:right w:val="nil"/>
            </w:tcBorders>
            <w:noWrap/>
            <w:vAlign w:val="center"/>
          </w:tcPr>
          <w:p w14:paraId="11F42ECD" w14:textId="21E19F3F" w:rsidR="00F32B62" w:rsidRPr="00F0577D" w:rsidRDefault="00002C52" w:rsidP="00F32B62">
            <w:pPr>
              <w:spacing w:before="0" w:after="0" w:line="240" w:lineRule="auto"/>
              <w:jc w:val="right"/>
              <w:rPr>
                <w:rFonts w:cs="Arial"/>
                <w:sz w:val="18"/>
                <w:szCs w:val="18"/>
              </w:rPr>
            </w:pPr>
            <w:r w:rsidRPr="00F0577D">
              <w:rPr>
                <w:rFonts w:cs="Arial"/>
                <w:sz w:val="18"/>
                <w:szCs w:val="18"/>
              </w:rPr>
              <w:t>1.074</w:t>
            </w:r>
          </w:p>
        </w:tc>
      </w:tr>
      <w:tr w:rsidR="0062336A" w:rsidRPr="00F0577D" w14:paraId="522B321D" w14:textId="77777777" w:rsidTr="00002C52">
        <w:trPr>
          <w:cantSplit/>
        </w:trPr>
        <w:tc>
          <w:tcPr>
            <w:tcW w:w="2866" w:type="pct"/>
            <w:tcBorders>
              <w:left w:val="nil"/>
            </w:tcBorders>
            <w:noWrap/>
            <w:vAlign w:val="center"/>
          </w:tcPr>
          <w:p w14:paraId="1F78BAFD" w14:textId="526CD93A" w:rsidR="0062336A" w:rsidRPr="00F0577D" w:rsidRDefault="0062336A" w:rsidP="00F32B62">
            <w:pPr>
              <w:spacing w:before="0" w:after="0" w:line="240" w:lineRule="auto"/>
              <w:jc w:val="left"/>
              <w:rPr>
                <w:rFonts w:cs="Arial"/>
                <w:sz w:val="18"/>
                <w:szCs w:val="18"/>
                <w:lang w:eastAsia="pt-BR"/>
              </w:rPr>
            </w:pPr>
            <w:r w:rsidRPr="00F0577D">
              <w:rPr>
                <w:rFonts w:cs="Arial"/>
                <w:sz w:val="18"/>
                <w:szCs w:val="18"/>
                <w:lang w:eastAsia="pt-BR"/>
              </w:rPr>
              <w:t>Provisão para perdas de outros valores a receber</w:t>
            </w:r>
          </w:p>
        </w:tc>
        <w:tc>
          <w:tcPr>
            <w:tcW w:w="648" w:type="pct"/>
            <w:tcBorders>
              <w:left w:val="nil"/>
              <w:right w:val="nil"/>
            </w:tcBorders>
            <w:noWrap/>
            <w:vAlign w:val="center"/>
          </w:tcPr>
          <w:p w14:paraId="75AA3860" w14:textId="34D6611C" w:rsidR="0062336A" w:rsidRPr="00F0577D" w:rsidRDefault="0062336A" w:rsidP="00F32B62">
            <w:pPr>
              <w:spacing w:before="0" w:after="0" w:line="240" w:lineRule="auto"/>
              <w:jc w:val="right"/>
              <w:rPr>
                <w:rFonts w:cs="Arial"/>
                <w:sz w:val="18"/>
                <w:szCs w:val="18"/>
              </w:rPr>
            </w:pPr>
            <w:r w:rsidRPr="00F0577D">
              <w:rPr>
                <w:rFonts w:cs="Arial"/>
                <w:sz w:val="18"/>
                <w:szCs w:val="18"/>
              </w:rPr>
              <w:t>-</w:t>
            </w:r>
          </w:p>
        </w:tc>
        <w:tc>
          <w:tcPr>
            <w:tcW w:w="94" w:type="pct"/>
            <w:tcBorders>
              <w:left w:val="nil"/>
              <w:right w:val="nil"/>
            </w:tcBorders>
            <w:noWrap/>
            <w:vAlign w:val="center"/>
          </w:tcPr>
          <w:p w14:paraId="1E41AB1F" w14:textId="77777777" w:rsidR="0062336A" w:rsidRPr="00F0577D" w:rsidRDefault="0062336A" w:rsidP="00F32B62">
            <w:pPr>
              <w:spacing w:before="0" w:after="0" w:line="240" w:lineRule="auto"/>
              <w:jc w:val="right"/>
              <w:rPr>
                <w:rFonts w:cs="Arial"/>
                <w:sz w:val="18"/>
                <w:szCs w:val="18"/>
                <w:lang w:eastAsia="pt-BR"/>
              </w:rPr>
            </w:pPr>
          </w:p>
        </w:tc>
        <w:tc>
          <w:tcPr>
            <w:tcW w:w="649" w:type="pct"/>
            <w:tcBorders>
              <w:left w:val="nil"/>
              <w:right w:val="nil"/>
            </w:tcBorders>
            <w:noWrap/>
            <w:vAlign w:val="center"/>
          </w:tcPr>
          <w:p w14:paraId="584E7BA2" w14:textId="16040A38" w:rsidR="0062336A" w:rsidRPr="00F0577D" w:rsidRDefault="0062336A" w:rsidP="00F32B62">
            <w:pPr>
              <w:spacing w:before="0" w:after="0" w:line="240" w:lineRule="auto"/>
              <w:jc w:val="right"/>
              <w:rPr>
                <w:rFonts w:cs="Arial"/>
                <w:sz w:val="18"/>
                <w:szCs w:val="18"/>
              </w:rPr>
            </w:pPr>
            <w:r w:rsidRPr="00F0577D">
              <w:rPr>
                <w:rFonts w:cs="Arial"/>
                <w:sz w:val="18"/>
                <w:szCs w:val="18"/>
              </w:rPr>
              <w:t>1.427</w:t>
            </w:r>
          </w:p>
        </w:tc>
        <w:tc>
          <w:tcPr>
            <w:tcW w:w="94" w:type="pct"/>
            <w:tcBorders>
              <w:left w:val="nil"/>
              <w:right w:val="nil"/>
            </w:tcBorders>
            <w:noWrap/>
            <w:vAlign w:val="center"/>
          </w:tcPr>
          <w:p w14:paraId="55E9D89B" w14:textId="77777777" w:rsidR="0062336A" w:rsidRPr="00F0577D" w:rsidRDefault="0062336A" w:rsidP="00F32B62">
            <w:pPr>
              <w:spacing w:before="0" w:after="0" w:line="240" w:lineRule="auto"/>
              <w:jc w:val="right"/>
              <w:rPr>
                <w:rFonts w:cs="Arial"/>
                <w:sz w:val="18"/>
                <w:szCs w:val="18"/>
              </w:rPr>
            </w:pPr>
          </w:p>
        </w:tc>
        <w:tc>
          <w:tcPr>
            <w:tcW w:w="649" w:type="pct"/>
            <w:tcBorders>
              <w:left w:val="nil"/>
              <w:right w:val="nil"/>
            </w:tcBorders>
            <w:noWrap/>
            <w:vAlign w:val="center"/>
          </w:tcPr>
          <w:p w14:paraId="315CDA30" w14:textId="4E735056" w:rsidR="0062336A" w:rsidRPr="00F0577D" w:rsidRDefault="00002C52" w:rsidP="00F32B62">
            <w:pPr>
              <w:spacing w:before="0" w:after="0" w:line="240" w:lineRule="auto"/>
              <w:jc w:val="right"/>
              <w:rPr>
                <w:rFonts w:cs="Arial"/>
                <w:sz w:val="18"/>
                <w:szCs w:val="18"/>
              </w:rPr>
            </w:pPr>
            <w:r w:rsidRPr="00F0577D">
              <w:rPr>
                <w:rFonts w:cs="Arial"/>
                <w:sz w:val="18"/>
                <w:szCs w:val="18"/>
              </w:rPr>
              <w:t>1.427</w:t>
            </w:r>
          </w:p>
        </w:tc>
      </w:tr>
      <w:tr w:rsidR="008A4DE9" w:rsidRPr="00F0577D" w14:paraId="2BFF9DD2" w14:textId="77777777" w:rsidTr="00002C52">
        <w:trPr>
          <w:cantSplit/>
        </w:trPr>
        <w:tc>
          <w:tcPr>
            <w:tcW w:w="2866" w:type="pct"/>
            <w:tcBorders>
              <w:left w:val="nil"/>
              <w:right w:val="nil"/>
            </w:tcBorders>
            <w:shd w:val="clear" w:color="auto" w:fill="F8ECFE"/>
            <w:noWrap/>
            <w:vAlign w:val="center"/>
            <w:hideMark/>
          </w:tcPr>
          <w:p w14:paraId="6ACED631" w14:textId="77777777" w:rsidR="008A4DE9" w:rsidRPr="00F0577D" w:rsidRDefault="008A4DE9" w:rsidP="007E5AAB">
            <w:pPr>
              <w:spacing w:before="0" w:after="0" w:line="240" w:lineRule="auto"/>
              <w:jc w:val="left"/>
              <w:rPr>
                <w:rFonts w:cs="Arial"/>
                <w:b/>
                <w:bCs/>
                <w:color w:val="500878"/>
                <w:sz w:val="18"/>
                <w:szCs w:val="18"/>
                <w:lang w:eastAsia="pt-BR"/>
              </w:rPr>
            </w:pPr>
            <w:r w:rsidRPr="00F0577D">
              <w:rPr>
                <w:rFonts w:cs="Arial"/>
                <w:b/>
                <w:bCs/>
                <w:color w:val="500878"/>
                <w:sz w:val="18"/>
                <w:szCs w:val="18"/>
                <w:lang w:eastAsia="pt-BR"/>
              </w:rPr>
              <w:t>Ativo fiscal diferido</w:t>
            </w:r>
          </w:p>
        </w:tc>
        <w:tc>
          <w:tcPr>
            <w:tcW w:w="648" w:type="pct"/>
            <w:tcBorders>
              <w:top w:val="single" w:sz="4" w:space="0" w:color="auto"/>
              <w:left w:val="nil"/>
              <w:bottom w:val="double" w:sz="4" w:space="0" w:color="auto"/>
              <w:right w:val="nil"/>
            </w:tcBorders>
            <w:shd w:val="clear" w:color="auto" w:fill="F8ECFE"/>
            <w:noWrap/>
            <w:vAlign w:val="center"/>
          </w:tcPr>
          <w:p w14:paraId="2FAE8414" w14:textId="31A5C384" w:rsidR="008A4DE9" w:rsidRPr="00F0577D" w:rsidRDefault="008A4DE9" w:rsidP="007E5AAB">
            <w:pPr>
              <w:spacing w:before="0" w:after="0" w:line="240" w:lineRule="auto"/>
              <w:jc w:val="right"/>
              <w:rPr>
                <w:rFonts w:cs="Arial"/>
                <w:b/>
                <w:bCs/>
                <w:color w:val="500878"/>
                <w:sz w:val="18"/>
                <w:szCs w:val="18"/>
                <w:lang w:eastAsia="pt-BR"/>
              </w:rPr>
            </w:pPr>
            <w:r w:rsidRPr="00F0577D">
              <w:rPr>
                <w:rFonts w:cs="Arial"/>
                <w:b/>
                <w:bCs/>
                <w:color w:val="500878"/>
                <w:sz w:val="18"/>
                <w:szCs w:val="18"/>
                <w:lang w:eastAsia="pt-BR"/>
              </w:rPr>
              <w:t>71.318</w:t>
            </w:r>
          </w:p>
        </w:tc>
        <w:tc>
          <w:tcPr>
            <w:tcW w:w="94" w:type="pct"/>
            <w:tcBorders>
              <w:left w:val="nil"/>
              <w:right w:val="nil"/>
            </w:tcBorders>
            <w:shd w:val="clear" w:color="auto" w:fill="F8ECFE"/>
            <w:noWrap/>
            <w:vAlign w:val="center"/>
          </w:tcPr>
          <w:p w14:paraId="550DC456" w14:textId="77777777" w:rsidR="008A4DE9" w:rsidRPr="00F0577D" w:rsidRDefault="008A4DE9" w:rsidP="007E5AAB">
            <w:pPr>
              <w:spacing w:before="0" w:after="0" w:line="240" w:lineRule="auto"/>
              <w:jc w:val="right"/>
              <w:rPr>
                <w:rFonts w:cs="Arial"/>
                <w:b/>
                <w:bCs/>
                <w:color w:val="500878"/>
                <w:sz w:val="18"/>
                <w:szCs w:val="18"/>
                <w:lang w:eastAsia="pt-BR"/>
              </w:rPr>
            </w:pPr>
          </w:p>
        </w:tc>
        <w:tc>
          <w:tcPr>
            <w:tcW w:w="649" w:type="pct"/>
            <w:tcBorders>
              <w:top w:val="single" w:sz="4" w:space="0" w:color="auto"/>
              <w:left w:val="nil"/>
              <w:bottom w:val="double" w:sz="4" w:space="0" w:color="auto"/>
              <w:right w:val="nil"/>
            </w:tcBorders>
            <w:shd w:val="clear" w:color="auto" w:fill="F8ECFE"/>
            <w:noWrap/>
            <w:vAlign w:val="center"/>
          </w:tcPr>
          <w:p w14:paraId="0C32059D" w14:textId="5FF103A5" w:rsidR="008A4DE9" w:rsidRPr="00F0577D" w:rsidRDefault="0076556A" w:rsidP="007E5AAB">
            <w:pPr>
              <w:spacing w:before="0" w:after="0" w:line="240" w:lineRule="auto"/>
              <w:jc w:val="right"/>
              <w:rPr>
                <w:rFonts w:cs="Arial"/>
                <w:b/>
                <w:bCs/>
                <w:color w:val="500878"/>
                <w:sz w:val="18"/>
                <w:szCs w:val="18"/>
                <w:lang w:eastAsia="pt-BR"/>
              </w:rPr>
            </w:pPr>
            <w:r w:rsidRPr="00F0577D">
              <w:rPr>
                <w:rFonts w:cs="Arial"/>
                <w:b/>
                <w:bCs/>
                <w:color w:val="500878"/>
                <w:sz w:val="18"/>
                <w:szCs w:val="18"/>
                <w:lang w:eastAsia="pt-BR"/>
              </w:rPr>
              <w:t>(46.331)</w:t>
            </w:r>
          </w:p>
        </w:tc>
        <w:tc>
          <w:tcPr>
            <w:tcW w:w="94" w:type="pct"/>
            <w:tcBorders>
              <w:left w:val="nil"/>
              <w:right w:val="nil"/>
            </w:tcBorders>
            <w:shd w:val="clear" w:color="auto" w:fill="F8ECFE"/>
            <w:noWrap/>
            <w:vAlign w:val="center"/>
          </w:tcPr>
          <w:p w14:paraId="760E20DD" w14:textId="77777777" w:rsidR="008A4DE9" w:rsidRPr="00F0577D" w:rsidRDefault="008A4DE9" w:rsidP="007E5AAB">
            <w:pPr>
              <w:spacing w:before="0" w:after="0" w:line="240" w:lineRule="auto"/>
              <w:jc w:val="right"/>
              <w:rPr>
                <w:rFonts w:cs="Arial"/>
                <w:sz w:val="18"/>
                <w:szCs w:val="18"/>
              </w:rPr>
            </w:pPr>
          </w:p>
        </w:tc>
        <w:tc>
          <w:tcPr>
            <w:tcW w:w="649" w:type="pct"/>
            <w:tcBorders>
              <w:top w:val="single" w:sz="4" w:space="0" w:color="auto"/>
              <w:left w:val="nil"/>
              <w:bottom w:val="double" w:sz="4" w:space="0" w:color="auto"/>
              <w:right w:val="nil"/>
            </w:tcBorders>
            <w:shd w:val="clear" w:color="auto" w:fill="F8ECFE"/>
            <w:noWrap/>
            <w:vAlign w:val="center"/>
          </w:tcPr>
          <w:p w14:paraId="71A397B3" w14:textId="08AF6008" w:rsidR="008A4DE9" w:rsidRPr="00F0577D" w:rsidRDefault="00442D95" w:rsidP="007E5AAB">
            <w:pPr>
              <w:spacing w:before="0" w:after="0" w:line="240" w:lineRule="auto"/>
              <w:jc w:val="right"/>
              <w:rPr>
                <w:rFonts w:cs="Arial"/>
                <w:b/>
                <w:bCs/>
                <w:color w:val="500878"/>
                <w:sz w:val="18"/>
                <w:szCs w:val="18"/>
                <w:lang w:eastAsia="pt-BR"/>
              </w:rPr>
            </w:pPr>
            <w:r w:rsidRPr="00F0577D">
              <w:rPr>
                <w:rFonts w:cs="Arial"/>
                <w:b/>
                <w:color w:val="500878"/>
                <w:sz w:val="18"/>
                <w:szCs w:val="18"/>
                <w:lang w:eastAsia="pt-BR"/>
              </w:rPr>
              <w:t>2</w:t>
            </w:r>
            <w:r w:rsidR="008A4DE9" w:rsidRPr="00F0577D">
              <w:rPr>
                <w:rFonts w:cs="Arial"/>
                <w:b/>
                <w:color w:val="500878"/>
                <w:sz w:val="18"/>
                <w:szCs w:val="18"/>
                <w:lang w:eastAsia="pt-BR"/>
              </w:rPr>
              <w:t>4.</w:t>
            </w:r>
            <w:r w:rsidRPr="00F0577D">
              <w:rPr>
                <w:rFonts w:cs="Arial"/>
                <w:b/>
                <w:color w:val="500878"/>
                <w:sz w:val="18"/>
                <w:szCs w:val="18"/>
                <w:lang w:eastAsia="pt-BR"/>
              </w:rPr>
              <w:t>987</w:t>
            </w:r>
          </w:p>
        </w:tc>
      </w:tr>
    </w:tbl>
    <w:p w14:paraId="5CB06399" w14:textId="77777777" w:rsidR="00434483" w:rsidRDefault="00434483" w:rsidP="00046F62">
      <w:pPr>
        <w:pStyle w:val="PargrafodaLista"/>
        <w:spacing w:before="0" w:after="0"/>
        <w:ind w:left="0"/>
      </w:pPr>
    </w:p>
    <w:tbl>
      <w:tblPr>
        <w:tblW w:w="9741" w:type="dxa"/>
        <w:tblLayout w:type="fixed"/>
        <w:tblCellMar>
          <w:left w:w="70" w:type="dxa"/>
          <w:right w:w="70" w:type="dxa"/>
        </w:tblCellMar>
        <w:tblLook w:val="0420" w:firstRow="1" w:lastRow="0" w:firstColumn="0" w:lastColumn="0" w:noHBand="0" w:noVBand="1"/>
      </w:tblPr>
      <w:tblGrid>
        <w:gridCol w:w="4253"/>
        <w:gridCol w:w="1276"/>
        <w:gridCol w:w="160"/>
        <w:gridCol w:w="1257"/>
        <w:gridCol w:w="163"/>
        <w:gridCol w:w="1372"/>
        <w:gridCol w:w="160"/>
        <w:gridCol w:w="1100"/>
      </w:tblGrid>
      <w:tr w:rsidR="009E73E6" w:rsidRPr="00F0577D" w14:paraId="08BE330D" w14:textId="77777777" w:rsidTr="002F247B">
        <w:trPr>
          <w:cantSplit/>
        </w:trPr>
        <w:tc>
          <w:tcPr>
            <w:tcW w:w="4253" w:type="dxa"/>
            <w:tcBorders>
              <w:left w:val="nil"/>
            </w:tcBorders>
            <w:noWrap/>
            <w:vAlign w:val="center"/>
            <w:hideMark/>
          </w:tcPr>
          <w:p w14:paraId="3C0E4E91" w14:textId="4954D769" w:rsidR="00D25C2F" w:rsidRPr="00F0577D" w:rsidRDefault="00D25C2F" w:rsidP="007C32D2">
            <w:pPr>
              <w:spacing w:before="0" w:after="0" w:line="240" w:lineRule="auto"/>
              <w:jc w:val="right"/>
              <w:rPr>
                <w:rFonts w:cs="Arial"/>
                <w:color w:val="500878"/>
                <w:sz w:val="16"/>
                <w:szCs w:val="16"/>
                <w:lang w:eastAsia="pt-BR"/>
              </w:rPr>
            </w:pPr>
          </w:p>
        </w:tc>
        <w:tc>
          <w:tcPr>
            <w:tcW w:w="1276" w:type="dxa"/>
            <w:tcBorders>
              <w:left w:val="nil"/>
              <w:bottom w:val="single" w:sz="4" w:space="0" w:color="auto"/>
              <w:right w:val="nil"/>
            </w:tcBorders>
            <w:shd w:val="clear" w:color="auto" w:fill="F2F2F2"/>
            <w:vAlign w:val="center"/>
            <w:hideMark/>
          </w:tcPr>
          <w:p w14:paraId="7FD30EA2" w14:textId="7658DDF3" w:rsidR="00D25C2F" w:rsidRPr="00F0577D" w:rsidRDefault="00D25C2F" w:rsidP="007C32D2">
            <w:pPr>
              <w:spacing w:before="0" w:after="0" w:line="240" w:lineRule="auto"/>
              <w:jc w:val="right"/>
              <w:rPr>
                <w:rFonts w:cs="Arial"/>
                <w:b/>
                <w:color w:val="500878"/>
                <w:sz w:val="16"/>
                <w:szCs w:val="16"/>
                <w:lang w:eastAsia="pt-BR"/>
              </w:rPr>
            </w:pPr>
            <w:r w:rsidRPr="00F0577D">
              <w:rPr>
                <w:rFonts w:cs="Arial"/>
                <w:b/>
                <w:color w:val="500878"/>
                <w:sz w:val="16"/>
                <w:szCs w:val="16"/>
                <w:lang w:eastAsia="pt-BR"/>
              </w:rPr>
              <w:t>2022</w:t>
            </w:r>
          </w:p>
        </w:tc>
        <w:tc>
          <w:tcPr>
            <w:tcW w:w="160" w:type="dxa"/>
            <w:tcBorders>
              <w:left w:val="nil"/>
              <w:right w:val="nil"/>
            </w:tcBorders>
            <w:vAlign w:val="center"/>
            <w:hideMark/>
          </w:tcPr>
          <w:p w14:paraId="5EE55496" w14:textId="77777777" w:rsidR="00D25C2F" w:rsidRPr="00F0577D" w:rsidRDefault="00D25C2F" w:rsidP="007C32D2">
            <w:pPr>
              <w:spacing w:before="0" w:after="0" w:line="240" w:lineRule="auto"/>
              <w:jc w:val="right"/>
              <w:rPr>
                <w:rFonts w:cs="Arial"/>
                <w:b/>
                <w:color w:val="500878"/>
                <w:sz w:val="16"/>
                <w:szCs w:val="16"/>
                <w:lang w:eastAsia="pt-BR"/>
              </w:rPr>
            </w:pPr>
          </w:p>
        </w:tc>
        <w:tc>
          <w:tcPr>
            <w:tcW w:w="1257" w:type="dxa"/>
            <w:tcBorders>
              <w:left w:val="nil"/>
              <w:bottom w:val="single" w:sz="4" w:space="0" w:color="auto"/>
              <w:right w:val="nil"/>
            </w:tcBorders>
            <w:shd w:val="clear" w:color="auto" w:fill="F2F2F2"/>
            <w:vAlign w:val="center"/>
            <w:hideMark/>
          </w:tcPr>
          <w:p w14:paraId="1EEAE286" w14:textId="5CFE1048" w:rsidR="00D25C2F" w:rsidRPr="00F0577D" w:rsidRDefault="00D25C2F" w:rsidP="00EB33F6">
            <w:pPr>
              <w:spacing w:before="0" w:after="0" w:line="240" w:lineRule="auto"/>
              <w:jc w:val="center"/>
              <w:rPr>
                <w:rFonts w:cs="Arial"/>
                <w:b/>
                <w:color w:val="500878"/>
                <w:sz w:val="16"/>
                <w:szCs w:val="16"/>
                <w:lang w:eastAsia="pt-BR"/>
              </w:rPr>
            </w:pPr>
            <w:r w:rsidRPr="00F0577D">
              <w:rPr>
                <w:rFonts w:cs="Arial"/>
                <w:b/>
                <w:color w:val="500878"/>
                <w:sz w:val="16"/>
                <w:szCs w:val="16"/>
                <w:lang w:eastAsia="pt-BR"/>
              </w:rPr>
              <w:t>Transf</w:t>
            </w:r>
            <w:r w:rsidR="000500A9" w:rsidRPr="00F0577D">
              <w:rPr>
                <w:rFonts w:cs="Arial"/>
                <w:b/>
                <w:color w:val="500878"/>
                <w:sz w:val="16"/>
                <w:szCs w:val="16"/>
                <w:lang w:eastAsia="pt-BR"/>
              </w:rPr>
              <w:t>erência I</w:t>
            </w:r>
            <w:r w:rsidRPr="00F0577D">
              <w:rPr>
                <w:rFonts w:cs="Arial"/>
                <w:b/>
                <w:color w:val="500878"/>
                <w:sz w:val="16"/>
                <w:szCs w:val="16"/>
                <w:lang w:eastAsia="pt-BR"/>
              </w:rPr>
              <w:t>MESP</w:t>
            </w:r>
          </w:p>
        </w:tc>
        <w:tc>
          <w:tcPr>
            <w:tcW w:w="163" w:type="dxa"/>
            <w:tcBorders>
              <w:left w:val="nil"/>
              <w:right w:val="nil"/>
            </w:tcBorders>
            <w:vAlign w:val="center"/>
            <w:hideMark/>
          </w:tcPr>
          <w:p w14:paraId="3400F4F7" w14:textId="77777777" w:rsidR="00D25C2F" w:rsidRPr="00F0577D" w:rsidRDefault="00D25C2F" w:rsidP="00963D74">
            <w:pPr>
              <w:spacing w:before="0" w:after="0" w:line="240" w:lineRule="auto"/>
              <w:jc w:val="center"/>
              <w:rPr>
                <w:rFonts w:cs="Arial"/>
                <w:b/>
                <w:color w:val="500878"/>
                <w:sz w:val="16"/>
                <w:szCs w:val="16"/>
                <w:lang w:eastAsia="pt-BR"/>
              </w:rPr>
            </w:pPr>
          </w:p>
        </w:tc>
        <w:tc>
          <w:tcPr>
            <w:tcW w:w="1372" w:type="dxa"/>
            <w:tcBorders>
              <w:left w:val="nil"/>
              <w:bottom w:val="single" w:sz="4" w:space="0" w:color="auto"/>
              <w:right w:val="nil"/>
            </w:tcBorders>
            <w:shd w:val="clear" w:color="auto" w:fill="F2F2F2"/>
            <w:vAlign w:val="center"/>
            <w:hideMark/>
          </w:tcPr>
          <w:p w14:paraId="1D2E25C4" w14:textId="4E2A6900" w:rsidR="007C32D2" w:rsidRPr="00F0577D" w:rsidRDefault="00D25C2F" w:rsidP="00963D74">
            <w:pPr>
              <w:spacing w:before="0" w:after="0" w:line="240" w:lineRule="auto"/>
              <w:jc w:val="center"/>
              <w:rPr>
                <w:rFonts w:cs="Arial"/>
                <w:b/>
                <w:color w:val="500878"/>
                <w:sz w:val="16"/>
                <w:szCs w:val="16"/>
                <w:lang w:eastAsia="pt-BR"/>
              </w:rPr>
            </w:pPr>
            <w:r w:rsidRPr="00F0577D">
              <w:rPr>
                <w:rFonts w:cs="Arial"/>
                <w:b/>
                <w:color w:val="500878"/>
                <w:sz w:val="16"/>
                <w:szCs w:val="16"/>
                <w:lang w:eastAsia="pt-BR"/>
              </w:rPr>
              <w:t>Demonstraçã</w:t>
            </w:r>
            <w:r w:rsidR="007C32D2" w:rsidRPr="00F0577D">
              <w:rPr>
                <w:rFonts w:cs="Arial"/>
                <w:b/>
                <w:color w:val="500878"/>
                <w:sz w:val="16"/>
                <w:szCs w:val="16"/>
                <w:lang w:eastAsia="pt-BR"/>
              </w:rPr>
              <w:t>o</w:t>
            </w:r>
          </w:p>
          <w:p w14:paraId="23C269BF" w14:textId="3A9FBD4E" w:rsidR="00D25C2F" w:rsidRPr="00F0577D" w:rsidRDefault="00D25C2F" w:rsidP="00963D74">
            <w:pPr>
              <w:spacing w:before="0" w:after="0" w:line="240" w:lineRule="auto"/>
              <w:jc w:val="center"/>
              <w:rPr>
                <w:rFonts w:cs="Arial"/>
                <w:b/>
                <w:color w:val="500878"/>
                <w:sz w:val="16"/>
                <w:szCs w:val="16"/>
                <w:lang w:eastAsia="pt-BR"/>
              </w:rPr>
            </w:pPr>
            <w:r w:rsidRPr="00F0577D">
              <w:rPr>
                <w:rFonts w:cs="Arial"/>
                <w:b/>
                <w:color w:val="500878"/>
                <w:sz w:val="16"/>
                <w:szCs w:val="16"/>
                <w:lang w:eastAsia="pt-BR"/>
              </w:rPr>
              <w:t>do resultado</w:t>
            </w:r>
          </w:p>
        </w:tc>
        <w:tc>
          <w:tcPr>
            <w:tcW w:w="160" w:type="dxa"/>
            <w:tcBorders>
              <w:left w:val="nil"/>
              <w:right w:val="nil"/>
            </w:tcBorders>
            <w:vAlign w:val="center"/>
            <w:hideMark/>
          </w:tcPr>
          <w:p w14:paraId="745F78D5" w14:textId="77777777" w:rsidR="00D25C2F" w:rsidRPr="00F0577D" w:rsidRDefault="00D25C2F" w:rsidP="007C32D2">
            <w:pPr>
              <w:spacing w:before="0" w:after="0" w:line="240" w:lineRule="auto"/>
              <w:jc w:val="right"/>
              <w:rPr>
                <w:rFonts w:cs="Arial"/>
                <w:b/>
                <w:color w:val="500878"/>
                <w:sz w:val="16"/>
                <w:szCs w:val="16"/>
                <w:lang w:eastAsia="pt-BR"/>
              </w:rPr>
            </w:pPr>
          </w:p>
        </w:tc>
        <w:tc>
          <w:tcPr>
            <w:tcW w:w="1100" w:type="dxa"/>
            <w:tcBorders>
              <w:left w:val="nil"/>
              <w:bottom w:val="single" w:sz="4" w:space="0" w:color="auto"/>
              <w:right w:val="nil"/>
            </w:tcBorders>
            <w:shd w:val="clear" w:color="auto" w:fill="F2F2F2"/>
            <w:vAlign w:val="center"/>
            <w:hideMark/>
          </w:tcPr>
          <w:p w14:paraId="0DAB8947" w14:textId="127DD76E" w:rsidR="00D25C2F" w:rsidRPr="00F0577D" w:rsidRDefault="00D25C2F" w:rsidP="007C32D2">
            <w:pPr>
              <w:spacing w:before="0" w:after="0" w:line="240" w:lineRule="auto"/>
              <w:jc w:val="right"/>
              <w:rPr>
                <w:rFonts w:cs="Arial"/>
                <w:b/>
                <w:color w:val="500878"/>
                <w:sz w:val="16"/>
                <w:szCs w:val="16"/>
                <w:lang w:eastAsia="pt-BR"/>
              </w:rPr>
            </w:pPr>
            <w:r w:rsidRPr="00F0577D">
              <w:rPr>
                <w:rFonts w:cs="Arial"/>
                <w:b/>
                <w:color w:val="500878"/>
                <w:sz w:val="16"/>
                <w:szCs w:val="16"/>
                <w:lang w:eastAsia="pt-BR"/>
              </w:rPr>
              <w:t>2023</w:t>
            </w:r>
          </w:p>
        </w:tc>
      </w:tr>
      <w:tr w:rsidR="00D25C2F" w:rsidRPr="00F0577D" w14:paraId="39DEF0D4" w14:textId="77777777" w:rsidTr="002F247B">
        <w:trPr>
          <w:cantSplit/>
        </w:trPr>
        <w:tc>
          <w:tcPr>
            <w:tcW w:w="4253" w:type="dxa"/>
            <w:tcBorders>
              <w:left w:val="nil"/>
            </w:tcBorders>
            <w:noWrap/>
            <w:vAlign w:val="center"/>
          </w:tcPr>
          <w:p w14:paraId="47744084" w14:textId="77777777" w:rsidR="00D25C2F" w:rsidRPr="00F0577D" w:rsidRDefault="00D25C2F" w:rsidP="00960279">
            <w:pPr>
              <w:spacing w:before="0" w:after="0" w:line="240" w:lineRule="auto"/>
              <w:jc w:val="right"/>
              <w:rPr>
                <w:rFonts w:cs="Arial"/>
                <w:b/>
                <w:sz w:val="16"/>
                <w:szCs w:val="16"/>
                <w:lang w:eastAsia="pt-BR"/>
              </w:rPr>
            </w:pPr>
          </w:p>
        </w:tc>
        <w:tc>
          <w:tcPr>
            <w:tcW w:w="1276" w:type="dxa"/>
            <w:tcBorders>
              <w:top w:val="single" w:sz="4" w:space="0" w:color="auto"/>
              <w:left w:val="nil"/>
              <w:right w:val="nil"/>
            </w:tcBorders>
            <w:vAlign w:val="center"/>
          </w:tcPr>
          <w:p w14:paraId="7CA58C94" w14:textId="77777777" w:rsidR="00D25C2F" w:rsidRPr="00F0577D" w:rsidRDefault="00D25C2F" w:rsidP="3C14AB2C">
            <w:pPr>
              <w:spacing w:before="0" w:after="0" w:line="240" w:lineRule="auto"/>
              <w:jc w:val="right"/>
              <w:rPr>
                <w:rFonts w:cs="Arial"/>
                <w:b/>
                <w:sz w:val="16"/>
                <w:szCs w:val="16"/>
                <w:lang w:eastAsia="pt-BR"/>
              </w:rPr>
            </w:pPr>
          </w:p>
        </w:tc>
        <w:tc>
          <w:tcPr>
            <w:tcW w:w="160" w:type="dxa"/>
            <w:tcBorders>
              <w:left w:val="nil"/>
              <w:right w:val="nil"/>
            </w:tcBorders>
            <w:vAlign w:val="center"/>
          </w:tcPr>
          <w:p w14:paraId="760EF68F" w14:textId="77777777" w:rsidR="00D25C2F" w:rsidRPr="00F0577D" w:rsidRDefault="00D25C2F" w:rsidP="3C14AB2C">
            <w:pPr>
              <w:spacing w:before="0" w:after="0" w:line="240" w:lineRule="auto"/>
              <w:jc w:val="right"/>
              <w:rPr>
                <w:rFonts w:cs="Arial"/>
                <w:b/>
                <w:sz w:val="16"/>
                <w:szCs w:val="16"/>
                <w:lang w:eastAsia="pt-BR"/>
              </w:rPr>
            </w:pPr>
          </w:p>
        </w:tc>
        <w:tc>
          <w:tcPr>
            <w:tcW w:w="1257" w:type="dxa"/>
            <w:tcBorders>
              <w:top w:val="single" w:sz="4" w:space="0" w:color="auto"/>
              <w:left w:val="nil"/>
              <w:right w:val="nil"/>
            </w:tcBorders>
            <w:vAlign w:val="center"/>
          </w:tcPr>
          <w:p w14:paraId="3715C243" w14:textId="6D42EF05" w:rsidR="00D25C2F" w:rsidRPr="00F0577D" w:rsidRDefault="00D25C2F" w:rsidP="3C14AB2C">
            <w:pPr>
              <w:spacing w:before="0" w:after="0" w:line="240" w:lineRule="auto"/>
              <w:jc w:val="right"/>
              <w:rPr>
                <w:rFonts w:cs="Arial"/>
                <w:b/>
                <w:sz w:val="16"/>
                <w:szCs w:val="16"/>
                <w:lang w:eastAsia="pt-BR"/>
              </w:rPr>
            </w:pPr>
          </w:p>
        </w:tc>
        <w:tc>
          <w:tcPr>
            <w:tcW w:w="163" w:type="dxa"/>
            <w:tcBorders>
              <w:left w:val="nil"/>
              <w:right w:val="nil"/>
            </w:tcBorders>
            <w:vAlign w:val="center"/>
          </w:tcPr>
          <w:p w14:paraId="58CA56FC" w14:textId="77777777" w:rsidR="00D25C2F" w:rsidRPr="00F0577D" w:rsidRDefault="00D25C2F" w:rsidP="3C14AB2C">
            <w:pPr>
              <w:spacing w:before="0" w:after="0" w:line="240" w:lineRule="auto"/>
              <w:jc w:val="right"/>
              <w:rPr>
                <w:rFonts w:cs="Arial"/>
                <w:b/>
                <w:sz w:val="16"/>
                <w:szCs w:val="16"/>
                <w:lang w:eastAsia="pt-BR"/>
              </w:rPr>
            </w:pPr>
          </w:p>
        </w:tc>
        <w:tc>
          <w:tcPr>
            <w:tcW w:w="1372" w:type="dxa"/>
            <w:tcBorders>
              <w:top w:val="single" w:sz="4" w:space="0" w:color="auto"/>
              <w:left w:val="nil"/>
              <w:right w:val="nil"/>
            </w:tcBorders>
            <w:vAlign w:val="center"/>
          </w:tcPr>
          <w:p w14:paraId="6577E8CC" w14:textId="71ABF780" w:rsidR="00D25C2F" w:rsidRPr="00F0577D" w:rsidRDefault="00D25C2F" w:rsidP="3C14AB2C">
            <w:pPr>
              <w:spacing w:before="0" w:after="0" w:line="240" w:lineRule="auto"/>
              <w:jc w:val="right"/>
              <w:rPr>
                <w:rFonts w:cs="Arial"/>
                <w:b/>
                <w:sz w:val="16"/>
                <w:szCs w:val="16"/>
                <w:lang w:eastAsia="pt-BR"/>
              </w:rPr>
            </w:pPr>
          </w:p>
        </w:tc>
        <w:tc>
          <w:tcPr>
            <w:tcW w:w="160" w:type="dxa"/>
            <w:tcBorders>
              <w:left w:val="nil"/>
              <w:right w:val="nil"/>
            </w:tcBorders>
            <w:vAlign w:val="center"/>
          </w:tcPr>
          <w:p w14:paraId="442ABF7D" w14:textId="77777777" w:rsidR="00D25C2F" w:rsidRPr="00F0577D" w:rsidRDefault="00D25C2F" w:rsidP="00960279">
            <w:pPr>
              <w:spacing w:before="0" w:after="0" w:line="240" w:lineRule="auto"/>
              <w:jc w:val="right"/>
              <w:rPr>
                <w:rFonts w:cs="Arial"/>
                <w:b/>
                <w:sz w:val="16"/>
                <w:szCs w:val="16"/>
                <w:lang w:eastAsia="pt-BR"/>
              </w:rPr>
            </w:pPr>
          </w:p>
        </w:tc>
        <w:tc>
          <w:tcPr>
            <w:tcW w:w="1100" w:type="dxa"/>
            <w:tcBorders>
              <w:top w:val="single" w:sz="4" w:space="0" w:color="auto"/>
              <w:left w:val="nil"/>
              <w:right w:val="nil"/>
            </w:tcBorders>
            <w:vAlign w:val="center"/>
          </w:tcPr>
          <w:p w14:paraId="3700EF09" w14:textId="2CCA8DBB" w:rsidR="00D25C2F" w:rsidRPr="00F0577D" w:rsidRDefault="00D25C2F" w:rsidP="00960279">
            <w:pPr>
              <w:spacing w:before="0" w:after="0" w:line="240" w:lineRule="auto"/>
              <w:jc w:val="right"/>
              <w:rPr>
                <w:rFonts w:cs="Arial"/>
                <w:b/>
                <w:sz w:val="16"/>
                <w:szCs w:val="16"/>
                <w:lang w:eastAsia="pt-BR"/>
              </w:rPr>
            </w:pPr>
          </w:p>
        </w:tc>
      </w:tr>
      <w:tr w:rsidR="00B647A5" w:rsidRPr="00F0577D" w14:paraId="18672272" w14:textId="77777777" w:rsidTr="002F247B">
        <w:trPr>
          <w:cantSplit/>
        </w:trPr>
        <w:tc>
          <w:tcPr>
            <w:tcW w:w="4253" w:type="dxa"/>
            <w:tcBorders>
              <w:left w:val="nil"/>
            </w:tcBorders>
            <w:noWrap/>
            <w:vAlign w:val="center"/>
          </w:tcPr>
          <w:p w14:paraId="0AA3CD6C" w14:textId="4F5EBE0E" w:rsidR="00B647A5" w:rsidRPr="00F0577D" w:rsidRDefault="00B647A5" w:rsidP="00B647A5">
            <w:pPr>
              <w:spacing w:before="0" w:after="0" w:line="240" w:lineRule="auto"/>
              <w:jc w:val="left"/>
              <w:rPr>
                <w:rFonts w:cs="Arial"/>
                <w:sz w:val="16"/>
                <w:szCs w:val="16"/>
                <w:lang w:eastAsia="pt-BR"/>
              </w:rPr>
            </w:pPr>
            <w:r w:rsidRPr="00F0577D">
              <w:rPr>
                <w:rFonts w:cs="Arial"/>
                <w:sz w:val="16"/>
                <w:szCs w:val="16"/>
                <w:lang w:eastAsia="pt-BR"/>
              </w:rPr>
              <w:t xml:space="preserve">Provisão para perda de </w:t>
            </w:r>
            <w:r w:rsidR="00D074E1">
              <w:rPr>
                <w:rFonts w:cs="Arial"/>
                <w:sz w:val="16"/>
                <w:szCs w:val="16"/>
                <w:lang w:eastAsia="pt-BR"/>
              </w:rPr>
              <w:t>crédito esperada</w:t>
            </w:r>
          </w:p>
        </w:tc>
        <w:tc>
          <w:tcPr>
            <w:tcW w:w="1276" w:type="dxa"/>
            <w:tcBorders>
              <w:left w:val="nil"/>
              <w:right w:val="nil"/>
            </w:tcBorders>
            <w:noWrap/>
            <w:vAlign w:val="center"/>
          </w:tcPr>
          <w:p w14:paraId="490C4E86" w14:textId="09142066" w:rsidR="00B647A5" w:rsidRPr="00F0577D" w:rsidRDefault="00B647A5" w:rsidP="00B647A5">
            <w:pPr>
              <w:spacing w:before="0" w:after="0" w:line="240" w:lineRule="auto"/>
              <w:jc w:val="right"/>
              <w:rPr>
                <w:rFonts w:cs="Arial"/>
                <w:sz w:val="16"/>
                <w:szCs w:val="16"/>
              </w:rPr>
            </w:pPr>
            <w:r w:rsidRPr="00F0577D">
              <w:rPr>
                <w:rFonts w:cs="Arial"/>
                <w:sz w:val="16"/>
                <w:szCs w:val="16"/>
              </w:rPr>
              <w:t>1.151</w:t>
            </w:r>
          </w:p>
        </w:tc>
        <w:tc>
          <w:tcPr>
            <w:tcW w:w="160" w:type="dxa"/>
            <w:tcBorders>
              <w:left w:val="nil"/>
              <w:right w:val="nil"/>
            </w:tcBorders>
            <w:noWrap/>
            <w:vAlign w:val="center"/>
          </w:tcPr>
          <w:p w14:paraId="782D3D8C" w14:textId="77777777" w:rsidR="00B647A5" w:rsidRPr="00F0577D" w:rsidRDefault="00B647A5" w:rsidP="00B647A5">
            <w:pPr>
              <w:spacing w:before="0" w:after="0" w:line="240" w:lineRule="auto"/>
              <w:jc w:val="right"/>
              <w:rPr>
                <w:rFonts w:cs="Arial"/>
                <w:sz w:val="16"/>
                <w:szCs w:val="16"/>
                <w:lang w:eastAsia="pt-BR"/>
              </w:rPr>
            </w:pPr>
          </w:p>
        </w:tc>
        <w:tc>
          <w:tcPr>
            <w:tcW w:w="1257" w:type="dxa"/>
            <w:tcBorders>
              <w:left w:val="nil"/>
              <w:right w:val="nil"/>
            </w:tcBorders>
            <w:noWrap/>
            <w:vAlign w:val="center"/>
          </w:tcPr>
          <w:p w14:paraId="7A9F2003" w14:textId="642BAED0" w:rsidR="00B647A5" w:rsidRPr="00F0577D" w:rsidRDefault="00B647A5" w:rsidP="00B647A5">
            <w:pPr>
              <w:spacing w:before="0" w:after="0" w:line="240" w:lineRule="auto"/>
              <w:jc w:val="right"/>
              <w:rPr>
                <w:rFonts w:cs="Arial"/>
                <w:sz w:val="16"/>
                <w:szCs w:val="16"/>
              </w:rPr>
            </w:pPr>
            <w:r w:rsidRPr="00F0577D">
              <w:rPr>
                <w:rFonts w:cs="Arial"/>
                <w:sz w:val="16"/>
                <w:szCs w:val="16"/>
              </w:rPr>
              <w:t>-</w:t>
            </w:r>
          </w:p>
        </w:tc>
        <w:tc>
          <w:tcPr>
            <w:tcW w:w="163" w:type="dxa"/>
            <w:tcBorders>
              <w:left w:val="nil"/>
              <w:right w:val="nil"/>
            </w:tcBorders>
            <w:noWrap/>
            <w:vAlign w:val="center"/>
          </w:tcPr>
          <w:p w14:paraId="459C128B" w14:textId="77777777" w:rsidR="00B647A5" w:rsidRPr="00F0577D" w:rsidRDefault="00B647A5" w:rsidP="00B647A5">
            <w:pPr>
              <w:spacing w:before="0" w:after="0" w:line="240" w:lineRule="auto"/>
              <w:jc w:val="right"/>
              <w:rPr>
                <w:rFonts w:cs="Arial"/>
                <w:sz w:val="16"/>
                <w:szCs w:val="16"/>
                <w:lang w:eastAsia="pt-BR"/>
              </w:rPr>
            </w:pPr>
          </w:p>
        </w:tc>
        <w:tc>
          <w:tcPr>
            <w:tcW w:w="1372" w:type="dxa"/>
            <w:tcBorders>
              <w:left w:val="nil"/>
              <w:right w:val="nil"/>
            </w:tcBorders>
            <w:noWrap/>
            <w:vAlign w:val="center"/>
          </w:tcPr>
          <w:p w14:paraId="0F80374A" w14:textId="1DC9FF47"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48.918</w:t>
            </w:r>
          </w:p>
        </w:tc>
        <w:tc>
          <w:tcPr>
            <w:tcW w:w="160" w:type="dxa"/>
            <w:tcBorders>
              <w:left w:val="nil"/>
              <w:right w:val="nil"/>
            </w:tcBorders>
            <w:noWrap/>
            <w:vAlign w:val="center"/>
          </w:tcPr>
          <w:p w14:paraId="44D5CEBA" w14:textId="77777777" w:rsidR="00B647A5" w:rsidRPr="00F0577D" w:rsidRDefault="00B647A5" w:rsidP="00B647A5">
            <w:pPr>
              <w:spacing w:before="0" w:after="0" w:line="240" w:lineRule="auto"/>
              <w:jc w:val="right"/>
              <w:rPr>
                <w:rFonts w:cs="Arial"/>
                <w:sz w:val="16"/>
                <w:szCs w:val="16"/>
                <w:lang w:eastAsia="pt-BR"/>
              </w:rPr>
            </w:pPr>
          </w:p>
        </w:tc>
        <w:tc>
          <w:tcPr>
            <w:tcW w:w="1100" w:type="dxa"/>
            <w:tcBorders>
              <w:left w:val="nil"/>
              <w:right w:val="nil"/>
            </w:tcBorders>
            <w:noWrap/>
            <w:vAlign w:val="center"/>
          </w:tcPr>
          <w:p w14:paraId="59687BED" w14:textId="3716C14C"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50.069</w:t>
            </w:r>
          </w:p>
        </w:tc>
      </w:tr>
      <w:tr w:rsidR="00B647A5" w:rsidRPr="00F0577D" w14:paraId="6C8DD093" w14:textId="77777777" w:rsidTr="002F247B">
        <w:trPr>
          <w:cantSplit/>
        </w:trPr>
        <w:tc>
          <w:tcPr>
            <w:tcW w:w="4253" w:type="dxa"/>
            <w:tcBorders>
              <w:left w:val="nil"/>
            </w:tcBorders>
            <w:noWrap/>
            <w:vAlign w:val="center"/>
          </w:tcPr>
          <w:p w14:paraId="3515A65B" w14:textId="68810F7D" w:rsidR="00B647A5" w:rsidRPr="00F0577D" w:rsidRDefault="00B647A5" w:rsidP="00B647A5">
            <w:pPr>
              <w:spacing w:before="0" w:after="0" w:line="240" w:lineRule="auto"/>
              <w:jc w:val="left"/>
              <w:rPr>
                <w:rFonts w:cs="Arial"/>
                <w:sz w:val="16"/>
                <w:szCs w:val="16"/>
                <w:lang w:eastAsia="pt-BR"/>
              </w:rPr>
            </w:pPr>
            <w:r w:rsidRPr="00F0577D">
              <w:rPr>
                <w:rFonts w:cs="Arial"/>
                <w:sz w:val="16"/>
                <w:szCs w:val="16"/>
                <w:lang w:eastAsia="pt-BR"/>
              </w:rPr>
              <w:t>Provisão para desvalorização de investimentos</w:t>
            </w:r>
          </w:p>
        </w:tc>
        <w:tc>
          <w:tcPr>
            <w:tcW w:w="1276" w:type="dxa"/>
            <w:tcBorders>
              <w:left w:val="nil"/>
              <w:right w:val="nil"/>
            </w:tcBorders>
            <w:noWrap/>
            <w:vAlign w:val="center"/>
          </w:tcPr>
          <w:p w14:paraId="1A9BBA0B" w14:textId="45016949" w:rsidR="00B647A5" w:rsidRPr="00F0577D" w:rsidRDefault="00B647A5" w:rsidP="00B647A5">
            <w:pPr>
              <w:spacing w:before="0" w:after="0" w:line="240" w:lineRule="auto"/>
              <w:jc w:val="right"/>
              <w:rPr>
                <w:rFonts w:cs="Arial"/>
                <w:sz w:val="16"/>
                <w:szCs w:val="16"/>
              </w:rPr>
            </w:pPr>
            <w:r w:rsidRPr="00F0577D">
              <w:rPr>
                <w:rFonts w:cs="Arial"/>
                <w:sz w:val="16"/>
                <w:szCs w:val="16"/>
              </w:rPr>
              <w:t>1.046</w:t>
            </w:r>
          </w:p>
        </w:tc>
        <w:tc>
          <w:tcPr>
            <w:tcW w:w="160" w:type="dxa"/>
            <w:tcBorders>
              <w:left w:val="nil"/>
              <w:right w:val="nil"/>
            </w:tcBorders>
            <w:noWrap/>
            <w:vAlign w:val="center"/>
          </w:tcPr>
          <w:p w14:paraId="633CE853" w14:textId="77777777" w:rsidR="00B647A5" w:rsidRPr="00F0577D" w:rsidRDefault="00B647A5" w:rsidP="00B647A5">
            <w:pPr>
              <w:spacing w:before="0" w:after="0" w:line="240" w:lineRule="auto"/>
              <w:jc w:val="right"/>
              <w:rPr>
                <w:rFonts w:cs="Arial"/>
                <w:sz w:val="16"/>
                <w:szCs w:val="16"/>
                <w:lang w:eastAsia="pt-BR"/>
              </w:rPr>
            </w:pPr>
          </w:p>
        </w:tc>
        <w:tc>
          <w:tcPr>
            <w:tcW w:w="1257" w:type="dxa"/>
            <w:tcBorders>
              <w:left w:val="nil"/>
              <w:right w:val="nil"/>
            </w:tcBorders>
            <w:noWrap/>
            <w:vAlign w:val="center"/>
          </w:tcPr>
          <w:p w14:paraId="32A99810" w14:textId="6230EA69" w:rsidR="00B647A5" w:rsidRPr="00F0577D" w:rsidRDefault="00B647A5" w:rsidP="00B647A5">
            <w:pPr>
              <w:spacing w:before="0" w:after="0" w:line="240" w:lineRule="auto"/>
              <w:jc w:val="right"/>
              <w:rPr>
                <w:rFonts w:cs="Arial"/>
                <w:sz w:val="16"/>
                <w:szCs w:val="16"/>
              </w:rPr>
            </w:pPr>
            <w:r w:rsidRPr="00F0577D">
              <w:rPr>
                <w:rFonts w:cs="Arial"/>
                <w:sz w:val="16"/>
                <w:szCs w:val="16"/>
              </w:rPr>
              <w:t>-</w:t>
            </w:r>
          </w:p>
        </w:tc>
        <w:tc>
          <w:tcPr>
            <w:tcW w:w="163" w:type="dxa"/>
            <w:tcBorders>
              <w:left w:val="nil"/>
              <w:right w:val="nil"/>
            </w:tcBorders>
            <w:noWrap/>
            <w:vAlign w:val="center"/>
          </w:tcPr>
          <w:p w14:paraId="2F3B6479" w14:textId="77777777" w:rsidR="00B647A5" w:rsidRPr="00F0577D" w:rsidRDefault="00B647A5" w:rsidP="00B647A5">
            <w:pPr>
              <w:spacing w:before="0" w:after="0" w:line="240" w:lineRule="auto"/>
              <w:jc w:val="right"/>
              <w:rPr>
                <w:rFonts w:cs="Arial"/>
                <w:sz w:val="16"/>
                <w:szCs w:val="16"/>
                <w:lang w:eastAsia="pt-BR"/>
              </w:rPr>
            </w:pPr>
          </w:p>
        </w:tc>
        <w:tc>
          <w:tcPr>
            <w:tcW w:w="1372" w:type="dxa"/>
            <w:tcBorders>
              <w:left w:val="nil"/>
              <w:right w:val="nil"/>
            </w:tcBorders>
            <w:noWrap/>
            <w:vAlign w:val="center"/>
          </w:tcPr>
          <w:p w14:paraId="148A3473" w14:textId="7E9E3674"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(82)</w:t>
            </w:r>
          </w:p>
        </w:tc>
        <w:tc>
          <w:tcPr>
            <w:tcW w:w="160" w:type="dxa"/>
            <w:tcBorders>
              <w:left w:val="nil"/>
              <w:right w:val="nil"/>
            </w:tcBorders>
            <w:noWrap/>
            <w:vAlign w:val="center"/>
          </w:tcPr>
          <w:p w14:paraId="150AE5FD" w14:textId="77777777" w:rsidR="00B647A5" w:rsidRPr="00F0577D" w:rsidRDefault="00B647A5" w:rsidP="00B647A5">
            <w:pPr>
              <w:spacing w:before="0" w:after="0" w:line="240" w:lineRule="auto"/>
              <w:jc w:val="right"/>
              <w:rPr>
                <w:rFonts w:cs="Arial"/>
                <w:sz w:val="16"/>
                <w:szCs w:val="16"/>
                <w:lang w:eastAsia="pt-BR"/>
              </w:rPr>
            </w:pPr>
          </w:p>
        </w:tc>
        <w:tc>
          <w:tcPr>
            <w:tcW w:w="1100" w:type="dxa"/>
            <w:tcBorders>
              <w:left w:val="nil"/>
              <w:right w:val="nil"/>
            </w:tcBorders>
            <w:noWrap/>
            <w:vAlign w:val="center"/>
          </w:tcPr>
          <w:p w14:paraId="5E25D5F4" w14:textId="503A7B55"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964</w:t>
            </w:r>
          </w:p>
        </w:tc>
      </w:tr>
      <w:tr w:rsidR="00B647A5" w:rsidRPr="00F0577D" w14:paraId="3608AE69" w14:textId="77777777" w:rsidTr="002F247B">
        <w:trPr>
          <w:cantSplit/>
        </w:trPr>
        <w:tc>
          <w:tcPr>
            <w:tcW w:w="4253" w:type="dxa"/>
            <w:tcBorders>
              <w:left w:val="nil"/>
            </w:tcBorders>
            <w:noWrap/>
            <w:vAlign w:val="center"/>
          </w:tcPr>
          <w:p w14:paraId="28D3BA38" w14:textId="0D0545BE" w:rsidR="00B647A5" w:rsidRPr="00F0577D" w:rsidRDefault="00B647A5" w:rsidP="00B647A5">
            <w:pPr>
              <w:spacing w:before="0" w:after="0" w:line="240" w:lineRule="auto"/>
              <w:jc w:val="left"/>
              <w:rPr>
                <w:rFonts w:cs="Arial"/>
                <w:sz w:val="16"/>
                <w:szCs w:val="16"/>
                <w:lang w:eastAsia="pt-BR"/>
              </w:rPr>
            </w:pPr>
            <w:r w:rsidRPr="00F0577D">
              <w:rPr>
                <w:rFonts w:cs="Arial"/>
                <w:sz w:val="16"/>
                <w:szCs w:val="16"/>
                <w:lang w:eastAsia="pt-BR"/>
              </w:rPr>
              <w:t>Provisão para participação nos lucros e resultados</w:t>
            </w:r>
          </w:p>
        </w:tc>
        <w:tc>
          <w:tcPr>
            <w:tcW w:w="1276" w:type="dxa"/>
            <w:tcBorders>
              <w:left w:val="nil"/>
              <w:right w:val="nil"/>
            </w:tcBorders>
            <w:noWrap/>
            <w:vAlign w:val="center"/>
          </w:tcPr>
          <w:p w14:paraId="5D9BC0F9" w14:textId="7AB2868E" w:rsidR="00B647A5" w:rsidRPr="00F0577D" w:rsidRDefault="00B647A5" w:rsidP="00B647A5">
            <w:pPr>
              <w:spacing w:before="0" w:after="0" w:line="240" w:lineRule="auto"/>
              <w:jc w:val="right"/>
              <w:rPr>
                <w:rFonts w:cs="Arial"/>
                <w:sz w:val="16"/>
                <w:szCs w:val="16"/>
              </w:rPr>
            </w:pPr>
            <w:r w:rsidRPr="00F0577D">
              <w:rPr>
                <w:rFonts w:cs="Arial"/>
                <w:sz w:val="16"/>
                <w:szCs w:val="16"/>
              </w:rPr>
              <w:t>8.172</w:t>
            </w:r>
          </w:p>
        </w:tc>
        <w:tc>
          <w:tcPr>
            <w:tcW w:w="160" w:type="dxa"/>
            <w:tcBorders>
              <w:left w:val="nil"/>
              <w:right w:val="nil"/>
            </w:tcBorders>
            <w:noWrap/>
            <w:vAlign w:val="center"/>
          </w:tcPr>
          <w:p w14:paraId="3B46E700" w14:textId="77777777" w:rsidR="00B647A5" w:rsidRPr="00F0577D" w:rsidRDefault="00B647A5" w:rsidP="00B647A5">
            <w:pPr>
              <w:spacing w:before="0" w:after="0" w:line="240" w:lineRule="auto"/>
              <w:jc w:val="right"/>
              <w:rPr>
                <w:rFonts w:cs="Arial"/>
                <w:sz w:val="16"/>
                <w:szCs w:val="16"/>
                <w:lang w:eastAsia="pt-BR"/>
              </w:rPr>
            </w:pPr>
          </w:p>
        </w:tc>
        <w:tc>
          <w:tcPr>
            <w:tcW w:w="1257" w:type="dxa"/>
            <w:tcBorders>
              <w:left w:val="nil"/>
              <w:right w:val="nil"/>
            </w:tcBorders>
            <w:noWrap/>
            <w:vAlign w:val="center"/>
          </w:tcPr>
          <w:p w14:paraId="2A18BCF9" w14:textId="2DE10201" w:rsidR="00B647A5" w:rsidRPr="00F0577D" w:rsidRDefault="00B647A5" w:rsidP="00B647A5">
            <w:pPr>
              <w:spacing w:before="0" w:after="0" w:line="240" w:lineRule="auto"/>
              <w:jc w:val="right"/>
              <w:rPr>
                <w:rFonts w:cs="Arial"/>
                <w:sz w:val="16"/>
                <w:szCs w:val="16"/>
              </w:rPr>
            </w:pPr>
            <w:r w:rsidRPr="00F0577D">
              <w:rPr>
                <w:rFonts w:cs="Arial"/>
                <w:sz w:val="16"/>
                <w:szCs w:val="16"/>
              </w:rPr>
              <w:t>-</w:t>
            </w:r>
          </w:p>
        </w:tc>
        <w:tc>
          <w:tcPr>
            <w:tcW w:w="163" w:type="dxa"/>
            <w:tcBorders>
              <w:left w:val="nil"/>
              <w:right w:val="nil"/>
            </w:tcBorders>
            <w:noWrap/>
            <w:vAlign w:val="center"/>
          </w:tcPr>
          <w:p w14:paraId="12166B5C" w14:textId="77777777" w:rsidR="00B647A5" w:rsidRPr="00F0577D" w:rsidRDefault="00B647A5" w:rsidP="00B647A5">
            <w:pPr>
              <w:spacing w:before="0" w:after="0" w:line="240" w:lineRule="auto"/>
              <w:jc w:val="right"/>
              <w:rPr>
                <w:rFonts w:cs="Arial"/>
                <w:sz w:val="16"/>
                <w:szCs w:val="16"/>
                <w:lang w:eastAsia="pt-BR"/>
              </w:rPr>
            </w:pPr>
          </w:p>
        </w:tc>
        <w:tc>
          <w:tcPr>
            <w:tcW w:w="1372" w:type="dxa"/>
            <w:tcBorders>
              <w:left w:val="nil"/>
              <w:right w:val="nil"/>
            </w:tcBorders>
            <w:noWrap/>
            <w:vAlign w:val="center"/>
          </w:tcPr>
          <w:p w14:paraId="0121662B" w14:textId="7AF501D7"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(2.096)</w:t>
            </w:r>
          </w:p>
        </w:tc>
        <w:tc>
          <w:tcPr>
            <w:tcW w:w="160" w:type="dxa"/>
            <w:tcBorders>
              <w:left w:val="nil"/>
              <w:right w:val="nil"/>
            </w:tcBorders>
            <w:noWrap/>
            <w:vAlign w:val="center"/>
          </w:tcPr>
          <w:p w14:paraId="79592681" w14:textId="77777777" w:rsidR="00B647A5" w:rsidRPr="00F0577D" w:rsidRDefault="00B647A5" w:rsidP="00B647A5">
            <w:pPr>
              <w:spacing w:before="0" w:after="0" w:line="240" w:lineRule="auto"/>
              <w:jc w:val="right"/>
              <w:rPr>
                <w:rFonts w:cs="Arial"/>
                <w:sz w:val="16"/>
                <w:szCs w:val="16"/>
                <w:lang w:eastAsia="pt-BR"/>
              </w:rPr>
            </w:pPr>
          </w:p>
        </w:tc>
        <w:tc>
          <w:tcPr>
            <w:tcW w:w="1100" w:type="dxa"/>
            <w:tcBorders>
              <w:left w:val="nil"/>
              <w:right w:val="nil"/>
            </w:tcBorders>
            <w:noWrap/>
            <w:vAlign w:val="center"/>
          </w:tcPr>
          <w:p w14:paraId="6C272D7B" w14:textId="05E13D85"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6.076</w:t>
            </w:r>
          </w:p>
        </w:tc>
      </w:tr>
      <w:tr w:rsidR="00B647A5" w:rsidRPr="00F0577D" w14:paraId="50737C82" w14:textId="77777777" w:rsidTr="002F247B">
        <w:trPr>
          <w:cantSplit/>
        </w:trPr>
        <w:tc>
          <w:tcPr>
            <w:tcW w:w="4253" w:type="dxa"/>
            <w:tcBorders>
              <w:left w:val="nil"/>
            </w:tcBorders>
            <w:noWrap/>
            <w:vAlign w:val="center"/>
          </w:tcPr>
          <w:p w14:paraId="5BD12556" w14:textId="1C05F978" w:rsidR="00B647A5" w:rsidRPr="00F0577D" w:rsidRDefault="00B647A5" w:rsidP="00B647A5">
            <w:pPr>
              <w:spacing w:before="0" w:after="0" w:line="240" w:lineRule="auto"/>
              <w:jc w:val="left"/>
              <w:rPr>
                <w:rFonts w:cs="Arial"/>
                <w:sz w:val="16"/>
                <w:szCs w:val="16"/>
                <w:lang w:eastAsia="pt-BR"/>
              </w:rPr>
            </w:pPr>
            <w:r w:rsidRPr="00F0577D">
              <w:rPr>
                <w:rFonts w:cs="Arial"/>
                <w:sz w:val="16"/>
                <w:szCs w:val="16"/>
                <w:lang w:eastAsia="pt-BR"/>
              </w:rPr>
              <w:t>Contingências trabalhistas</w:t>
            </w:r>
          </w:p>
        </w:tc>
        <w:tc>
          <w:tcPr>
            <w:tcW w:w="1276" w:type="dxa"/>
            <w:tcBorders>
              <w:left w:val="nil"/>
              <w:right w:val="nil"/>
            </w:tcBorders>
            <w:noWrap/>
            <w:vAlign w:val="center"/>
          </w:tcPr>
          <w:p w14:paraId="01922B3D" w14:textId="60FC49E9" w:rsidR="00B647A5" w:rsidRPr="00F0577D" w:rsidRDefault="00B647A5" w:rsidP="00B647A5">
            <w:pPr>
              <w:spacing w:before="0" w:after="0" w:line="240" w:lineRule="auto"/>
              <w:jc w:val="right"/>
              <w:rPr>
                <w:rFonts w:cs="Arial"/>
                <w:sz w:val="16"/>
                <w:szCs w:val="16"/>
              </w:rPr>
            </w:pPr>
            <w:r w:rsidRPr="00F0577D">
              <w:rPr>
                <w:rFonts w:cs="Arial"/>
                <w:sz w:val="16"/>
                <w:szCs w:val="16"/>
              </w:rPr>
              <w:t>2.650</w:t>
            </w:r>
          </w:p>
        </w:tc>
        <w:tc>
          <w:tcPr>
            <w:tcW w:w="160" w:type="dxa"/>
            <w:tcBorders>
              <w:left w:val="nil"/>
              <w:right w:val="nil"/>
            </w:tcBorders>
            <w:noWrap/>
            <w:vAlign w:val="center"/>
          </w:tcPr>
          <w:p w14:paraId="5F917237" w14:textId="77777777" w:rsidR="00B647A5" w:rsidRPr="00F0577D" w:rsidRDefault="00B647A5" w:rsidP="00B647A5">
            <w:pPr>
              <w:spacing w:before="0" w:after="0" w:line="240" w:lineRule="auto"/>
              <w:jc w:val="right"/>
              <w:rPr>
                <w:rFonts w:cs="Arial"/>
                <w:sz w:val="16"/>
                <w:szCs w:val="16"/>
                <w:lang w:eastAsia="pt-BR"/>
              </w:rPr>
            </w:pPr>
          </w:p>
        </w:tc>
        <w:tc>
          <w:tcPr>
            <w:tcW w:w="1257" w:type="dxa"/>
            <w:tcBorders>
              <w:left w:val="nil"/>
              <w:right w:val="nil"/>
            </w:tcBorders>
            <w:noWrap/>
            <w:vAlign w:val="center"/>
          </w:tcPr>
          <w:p w14:paraId="69D78484" w14:textId="2580DC35" w:rsidR="00B647A5" w:rsidRPr="00F0577D" w:rsidRDefault="00B647A5" w:rsidP="00B647A5">
            <w:pPr>
              <w:spacing w:before="0" w:after="0" w:line="240" w:lineRule="auto"/>
              <w:jc w:val="right"/>
              <w:rPr>
                <w:rFonts w:cs="Arial"/>
                <w:sz w:val="16"/>
                <w:szCs w:val="16"/>
              </w:rPr>
            </w:pPr>
            <w:r w:rsidRPr="00F0577D">
              <w:rPr>
                <w:rFonts w:cs="Arial"/>
                <w:sz w:val="16"/>
                <w:szCs w:val="16"/>
              </w:rPr>
              <w:t>6.206</w:t>
            </w:r>
          </w:p>
        </w:tc>
        <w:tc>
          <w:tcPr>
            <w:tcW w:w="163" w:type="dxa"/>
            <w:tcBorders>
              <w:left w:val="nil"/>
              <w:right w:val="nil"/>
            </w:tcBorders>
            <w:noWrap/>
            <w:vAlign w:val="center"/>
          </w:tcPr>
          <w:p w14:paraId="0C03ADC6" w14:textId="77777777" w:rsidR="00B647A5" w:rsidRPr="00F0577D" w:rsidRDefault="00B647A5" w:rsidP="00B647A5">
            <w:pPr>
              <w:spacing w:before="0" w:after="0" w:line="240" w:lineRule="auto"/>
              <w:jc w:val="right"/>
              <w:rPr>
                <w:rFonts w:cs="Arial"/>
                <w:sz w:val="16"/>
                <w:szCs w:val="16"/>
                <w:lang w:eastAsia="pt-BR"/>
              </w:rPr>
            </w:pPr>
          </w:p>
        </w:tc>
        <w:tc>
          <w:tcPr>
            <w:tcW w:w="1372" w:type="dxa"/>
            <w:tcBorders>
              <w:left w:val="nil"/>
              <w:right w:val="nil"/>
            </w:tcBorders>
            <w:noWrap/>
            <w:vAlign w:val="center"/>
          </w:tcPr>
          <w:p w14:paraId="042E350A" w14:textId="7233CC21"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3.926</w:t>
            </w:r>
          </w:p>
        </w:tc>
        <w:tc>
          <w:tcPr>
            <w:tcW w:w="160" w:type="dxa"/>
            <w:tcBorders>
              <w:left w:val="nil"/>
              <w:right w:val="nil"/>
            </w:tcBorders>
            <w:noWrap/>
            <w:vAlign w:val="center"/>
          </w:tcPr>
          <w:p w14:paraId="7BB56545" w14:textId="77777777" w:rsidR="00B647A5" w:rsidRPr="00F0577D" w:rsidRDefault="00B647A5" w:rsidP="00B647A5">
            <w:pPr>
              <w:spacing w:before="0" w:after="0" w:line="240" w:lineRule="auto"/>
              <w:jc w:val="right"/>
              <w:rPr>
                <w:rFonts w:cs="Arial"/>
                <w:sz w:val="16"/>
                <w:szCs w:val="16"/>
                <w:lang w:eastAsia="pt-BR"/>
              </w:rPr>
            </w:pPr>
          </w:p>
        </w:tc>
        <w:tc>
          <w:tcPr>
            <w:tcW w:w="1100" w:type="dxa"/>
            <w:tcBorders>
              <w:left w:val="nil"/>
              <w:right w:val="nil"/>
            </w:tcBorders>
            <w:noWrap/>
            <w:vAlign w:val="center"/>
          </w:tcPr>
          <w:p w14:paraId="78FB0172" w14:textId="625B1B2C"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12.782</w:t>
            </w:r>
          </w:p>
        </w:tc>
      </w:tr>
      <w:tr w:rsidR="00B647A5" w:rsidRPr="00F0577D" w14:paraId="065C8E7B" w14:textId="77777777" w:rsidTr="002F247B">
        <w:trPr>
          <w:cantSplit/>
        </w:trPr>
        <w:tc>
          <w:tcPr>
            <w:tcW w:w="4253" w:type="dxa"/>
            <w:tcBorders>
              <w:left w:val="nil"/>
            </w:tcBorders>
            <w:noWrap/>
            <w:vAlign w:val="center"/>
          </w:tcPr>
          <w:p w14:paraId="27176426" w14:textId="111F9C16" w:rsidR="00B647A5" w:rsidRPr="00F0577D" w:rsidRDefault="00B647A5" w:rsidP="00B647A5">
            <w:pPr>
              <w:spacing w:before="0" w:after="0" w:line="240" w:lineRule="auto"/>
              <w:jc w:val="left"/>
              <w:rPr>
                <w:rFonts w:cs="Arial"/>
                <w:sz w:val="16"/>
                <w:szCs w:val="16"/>
                <w:lang w:eastAsia="pt-BR"/>
              </w:rPr>
            </w:pPr>
            <w:r w:rsidRPr="00F0577D">
              <w:rPr>
                <w:rFonts w:cs="Arial"/>
                <w:sz w:val="16"/>
                <w:szCs w:val="16"/>
                <w:lang w:eastAsia="pt-BR"/>
              </w:rPr>
              <w:t xml:space="preserve">Provisão para perdas no recebimento de outros ativos </w:t>
            </w:r>
          </w:p>
        </w:tc>
        <w:tc>
          <w:tcPr>
            <w:tcW w:w="1276" w:type="dxa"/>
            <w:tcBorders>
              <w:left w:val="nil"/>
              <w:right w:val="nil"/>
            </w:tcBorders>
            <w:noWrap/>
            <w:vAlign w:val="center"/>
          </w:tcPr>
          <w:p w14:paraId="4769D275" w14:textId="19833637" w:rsidR="00B647A5" w:rsidRPr="00F0577D" w:rsidRDefault="00B647A5" w:rsidP="00B647A5">
            <w:pPr>
              <w:spacing w:before="0" w:after="0" w:line="240" w:lineRule="auto"/>
              <w:jc w:val="right"/>
              <w:rPr>
                <w:rFonts w:cs="Arial"/>
                <w:sz w:val="16"/>
                <w:szCs w:val="16"/>
              </w:rPr>
            </w:pPr>
            <w:r w:rsidRPr="00F0577D">
              <w:rPr>
                <w:rFonts w:cs="Arial"/>
                <w:sz w:val="16"/>
                <w:szCs w:val="16"/>
              </w:rPr>
              <w:t>2.778</w:t>
            </w:r>
          </w:p>
        </w:tc>
        <w:tc>
          <w:tcPr>
            <w:tcW w:w="160" w:type="dxa"/>
            <w:tcBorders>
              <w:left w:val="nil"/>
              <w:right w:val="nil"/>
            </w:tcBorders>
            <w:noWrap/>
            <w:vAlign w:val="center"/>
          </w:tcPr>
          <w:p w14:paraId="41BBA560" w14:textId="77777777" w:rsidR="00B647A5" w:rsidRPr="00F0577D" w:rsidRDefault="00B647A5" w:rsidP="00B647A5">
            <w:pPr>
              <w:spacing w:before="0" w:after="0" w:line="240" w:lineRule="auto"/>
              <w:jc w:val="right"/>
              <w:rPr>
                <w:rFonts w:cs="Arial"/>
                <w:sz w:val="16"/>
                <w:szCs w:val="16"/>
                <w:lang w:eastAsia="pt-BR"/>
              </w:rPr>
            </w:pPr>
          </w:p>
        </w:tc>
        <w:tc>
          <w:tcPr>
            <w:tcW w:w="1257" w:type="dxa"/>
            <w:tcBorders>
              <w:left w:val="nil"/>
              <w:right w:val="nil"/>
            </w:tcBorders>
            <w:noWrap/>
            <w:vAlign w:val="center"/>
          </w:tcPr>
          <w:p w14:paraId="56C429AB" w14:textId="59C3A556" w:rsidR="00B647A5" w:rsidRPr="00F0577D" w:rsidRDefault="00B647A5" w:rsidP="00B647A5">
            <w:pPr>
              <w:spacing w:before="0" w:after="0" w:line="240" w:lineRule="auto"/>
              <w:jc w:val="right"/>
              <w:rPr>
                <w:rFonts w:cs="Arial"/>
                <w:sz w:val="16"/>
                <w:szCs w:val="16"/>
              </w:rPr>
            </w:pPr>
            <w:r w:rsidRPr="00F0577D">
              <w:rPr>
                <w:rFonts w:cs="Arial"/>
                <w:sz w:val="16"/>
                <w:szCs w:val="16"/>
              </w:rPr>
              <w:t>-</w:t>
            </w:r>
          </w:p>
        </w:tc>
        <w:tc>
          <w:tcPr>
            <w:tcW w:w="163" w:type="dxa"/>
            <w:tcBorders>
              <w:left w:val="nil"/>
              <w:right w:val="nil"/>
            </w:tcBorders>
            <w:noWrap/>
            <w:vAlign w:val="center"/>
          </w:tcPr>
          <w:p w14:paraId="3E7F5E23" w14:textId="77777777" w:rsidR="00B647A5" w:rsidRPr="00F0577D" w:rsidRDefault="00B647A5" w:rsidP="00B647A5">
            <w:pPr>
              <w:spacing w:before="0" w:after="0" w:line="240" w:lineRule="auto"/>
              <w:jc w:val="right"/>
              <w:rPr>
                <w:rFonts w:cs="Arial"/>
                <w:sz w:val="16"/>
                <w:szCs w:val="16"/>
                <w:lang w:eastAsia="pt-BR"/>
              </w:rPr>
            </w:pPr>
          </w:p>
        </w:tc>
        <w:tc>
          <w:tcPr>
            <w:tcW w:w="1372" w:type="dxa"/>
            <w:tcBorders>
              <w:left w:val="nil"/>
              <w:right w:val="nil"/>
            </w:tcBorders>
            <w:noWrap/>
            <w:vAlign w:val="center"/>
          </w:tcPr>
          <w:p w14:paraId="374B3676" w14:textId="25A14A8D"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(1.351)</w:t>
            </w:r>
          </w:p>
        </w:tc>
        <w:tc>
          <w:tcPr>
            <w:tcW w:w="160" w:type="dxa"/>
            <w:tcBorders>
              <w:left w:val="nil"/>
              <w:right w:val="nil"/>
            </w:tcBorders>
            <w:noWrap/>
            <w:vAlign w:val="center"/>
          </w:tcPr>
          <w:p w14:paraId="5B752D39" w14:textId="77777777" w:rsidR="00B647A5" w:rsidRPr="00F0577D" w:rsidRDefault="00B647A5" w:rsidP="00B647A5">
            <w:pPr>
              <w:spacing w:before="0" w:after="0" w:line="240" w:lineRule="auto"/>
              <w:jc w:val="right"/>
              <w:rPr>
                <w:rFonts w:cs="Arial"/>
                <w:sz w:val="16"/>
                <w:szCs w:val="16"/>
                <w:lang w:eastAsia="pt-BR"/>
              </w:rPr>
            </w:pPr>
          </w:p>
        </w:tc>
        <w:tc>
          <w:tcPr>
            <w:tcW w:w="1100" w:type="dxa"/>
            <w:tcBorders>
              <w:left w:val="nil"/>
              <w:right w:val="nil"/>
            </w:tcBorders>
            <w:noWrap/>
            <w:vAlign w:val="center"/>
          </w:tcPr>
          <w:p w14:paraId="3954D42D" w14:textId="1CC2B627" w:rsidR="00B647A5" w:rsidRPr="00F0577D" w:rsidRDefault="00B647A5" w:rsidP="00B647A5">
            <w:pPr>
              <w:spacing w:before="0" w:after="0" w:line="240" w:lineRule="auto"/>
              <w:jc w:val="right"/>
              <w:rPr>
                <w:rFonts w:cs="Arial"/>
                <w:sz w:val="16"/>
                <w:szCs w:val="16"/>
                <w:lang w:eastAsia="pt-BR"/>
              </w:rPr>
            </w:pPr>
            <w:r w:rsidRPr="00F0577D">
              <w:rPr>
                <w:rFonts w:cs="Arial"/>
                <w:sz w:val="16"/>
                <w:szCs w:val="16"/>
                <w:lang w:eastAsia="pt-BR"/>
              </w:rPr>
              <w:t>1.427</w:t>
            </w:r>
          </w:p>
        </w:tc>
      </w:tr>
      <w:tr w:rsidR="009E73E6" w:rsidRPr="00F0577D" w14:paraId="2416CF17" w14:textId="77777777" w:rsidTr="002F247B">
        <w:trPr>
          <w:cantSplit/>
        </w:trPr>
        <w:tc>
          <w:tcPr>
            <w:tcW w:w="4253" w:type="dxa"/>
            <w:tcBorders>
              <w:left w:val="nil"/>
              <w:right w:val="nil"/>
            </w:tcBorders>
            <w:shd w:val="clear" w:color="auto" w:fill="F8ECFE"/>
            <w:noWrap/>
            <w:vAlign w:val="center"/>
            <w:hideMark/>
          </w:tcPr>
          <w:p w14:paraId="19B40D98" w14:textId="4F31C418" w:rsidR="00D25C2F" w:rsidRPr="00F0577D" w:rsidRDefault="00D25C2F" w:rsidP="00DB3C10">
            <w:pPr>
              <w:spacing w:before="0" w:after="0" w:line="240" w:lineRule="auto"/>
              <w:jc w:val="left"/>
              <w:rPr>
                <w:rFonts w:cs="Arial"/>
                <w:b/>
                <w:color w:val="500878"/>
                <w:sz w:val="16"/>
                <w:szCs w:val="16"/>
                <w:lang w:eastAsia="pt-BR"/>
              </w:rPr>
            </w:pPr>
            <w:r w:rsidRPr="00F0577D">
              <w:rPr>
                <w:rFonts w:cs="Arial"/>
                <w:b/>
                <w:color w:val="500878"/>
                <w:sz w:val="16"/>
                <w:szCs w:val="16"/>
                <w:lang w:eastAsia="pt-BR"/>
              </w:rPr>
              <w:t>Ativo fiscal diferido</w:t>
            </w:r>
          </w:p>
        </w:tc>
        <w:tc>
          <w:tcPr>
            <w:tcW w:w="1276" w:type="dxa"/>
            <w:tcBorders>
              <w:top w:val="single" w:sz="4" w:space="0" w:color="auto"/>
              <w:left w:val="nil"/>
              <w:bottom w:val="double" w:sz="4" w:space="0" w:color="auto"/>
              <w:right w:val="nil"/>
            </w:tcBorders>
            <w:shd w:val="clear" w:color="auto" w:fill="F8ECFE"/>
            <w:noWrap/>
            <w:vAlign w:val="center"/>
          </w:tcPr>
          <w:p w14:paraId="0EAFF0B4" w14:textId="1F6E2747" w:rsidR="00D25C2F" w:rsidRPr="00F0577D" w:rsidRDefault="00D25C2F" w:rsidP="00C17623">
            <w:pPr>
              <w:spacing w:before="0" w:after="0" w:line="240" w:lineRule="auto"/>
              <w:jc w:val="right"/>
              <w:rPr>
                <w:rFonts w:cs="Arial"/>
                <w:b/>
                <w:color w:val="500878"/>
                <w:sz w:val="16"/>
                <w:szCs w:val="16"/>
                <w:lang w:eastAsia="pt-BR"/>
              </w:rPr>
            </w:pPr>
            <w:r w:rsidRPr="00F0577D">
              <w:rPr>
                <w:rFonts w:cs="Arial"/>
                <w:b/>
                <w:color w:val="500878"/>
                <w:sz w:val="16"/>
                <w:szCs w:val="16"/>
              </w:rPr>
              <w:t>15.797</w:t>
            </w:r>
          </w:p>
        </w:tc>
        <w:tc>
          <w:tcPr>
            <w:tcW w:w="160" w:type="dxa"/>
            <w:tcBorders>
              <w:left w:val="nil"/>
              <w:right w:val="nil"/>
            </w:tcBorders>
            <w:shd w:val="clear" w:color="auto" w:fill="F8ECFE"/>
            <w:noWrap/>
            <w:vAlign w:val="center"/>
          </w:tcPr>
          <w:p w14:paraId="0EB1E723" w14:textId="77777777" w:rsidR="00D25C2F" w:rsidRPr="00F0577D" w:rsidRDefault="00D25C2F" w:rsidP="00C17623">
            <w:pPr>
              <w:spacing w:before="0" w:after="0" w:line="240" w:lineRule="auto"/>
              <w:jc w:val="right"/>
              <w:rPr>
                <w:rFonts w:cs="Arial"/>
                <w:b/>
                <w:color w:val="500878"/>
                <w:sz w:val="16"/>
                <w:szCs w:val="16"/>
                <w:lang w:eastAsia="pt-BR"/>
              </w:rPr>
            </w:pPr>
          </w:p>
        </w:tc>
        <w:tc>
          <w:tcPr>
            <w:tcW w:w="1257" w:type="dxa"/>
            <w:tcBorders>
              <w:top w:val="single" w:sz="4" w:space="0" w:color="auto"/>
              <w:left w:val="nil"/>
              <w:bottom w:val="double" w:sz="4" w:space="0" w:color="auto"/>
              <w:right w:val="nil"/>
            </w:tcBorders>
            <w:shd w:val="clear" w:color="auto" w:fill="F8ECFE"/>
            <w:noWrap/>
            <w:vAlign w:val="center"/>
          </w:tcPr>
          <w:p w14:paraId="59FCD09A" w14:textId="518387F3" w:rsidR="00D25C2F" w:rsidRPr="00F0577D" w:rsidRDefault="00D25C2F" w:rsidP="00C17623">
            <w:pPr>
              <w:spacing w:before="0" w:after="0" w:line="240" w:lineRule="auto"/>
              <w:jc w:val="right"/>
              <w:rPr>
                <w:rFonts w:cs="Arial"/>
                <w:b/>
                <w:color w:val="500878"/>
                <w:sz w:val="16"/>
                <w:szCs w:val="16"/>
                <w:lang w:eastAsia="pt-BR"/>
              </w:rPr>
            </w:pPr>
            <w:r w:rsidRPr="00F0577D">
              <w:rPr>
                <w:rFonts w:cs="Arial"/>
                <w:b/>
                <w:color w:val="500878"/>
                <w:sz w:val="16"/>
                <w:szCs w:val="16"/>
              </w:rPr>
              <w:t>6.</w:t>
            </w:r>
            <w:r w:rsidR="00B647A5" w:rsidRPr="00F0577D">
              <w:rPr>
                <w:rFonts w:cs="Arial"/>
                <w:b/>
                <w:bCs/>
                <w:color w:val="500878"/>
                <w:sz w:val="16"/>
                <w:szCs w:val="16"/>
              </w:rPr>
              <w:t>206</w:t>
            </w:r>
          </w:p>
        </w:tc>
        <w:tc>
          <w:tcPr>
            <w:tcW w:w="163" w:type="dxa"/>
            <w:tcBorders>
              <w:left w:val="nil"/>
              <w:right w:val="nil"/>
            </w:tcBorders>
            <w:shd w:val="clear" w:color="auto" w:fill="F8ECFE"/>
            <w:noWrap/>
            <w:vAlign w:val="center"/>
          </w:tcPr>
          <w:p w14:paraId="52DB8833" w14:textId="77777777" w:rsidR="00D25C2F" w:rsidRPr="00F0577D" w:rsidRDefault="00D25C2F" w:rsidP="00C17623">
            <w:pPr>
              <w:spacing w:before="0" w:after="0" w:line="240" w:lineRule="auto"/>
              <w:jc w:val="right"/>
              <w:rPr>
                <w:rFonts w:cs="Arial"/>
                <w:b/>
                <w:color w:val="500878"/>
                <w:sz w:val="16"/>
                <w:szCs w:val="16"/>
                <w:lang w:eastAsia="pt-BR"/>
              </w:rPr>
            </w:pPr>
          </w:p>
        </w:tc>
        <w:tc>
          <w:tcPr>
            <w:tcW w:w="1372" w:type="dxa"/>
            <w:tcBorders>
              <w:top w:val="single" w:sz="4" w:space="0" w:color="auto"/>
              <w:left w:val="nil"/>
              <w:bottom w:val="double" w:sz="4" w:space="0" w:color="auto"/>
              <w:right w:val="nil"/>
            </w:tcBorders>
            <w:shd w:val="clear" w:color="auto" w:fill="F8ECFE"/>
            <w:noWrap/>
            <w:vAlign w:val="center"/>
          </w:tcPr>
          <w:p w14:paraId="4B04E7B7" w14:textId="52F96595" w:rsidR="00D25C2F" w:rsidRPr="00F0577D" w:rsidRDefault="00B647A5" w:rsidP="00C17623">
            <w:pPr>
              <w:spacing w:before="0" w:after="0" w:line="240" w:lineRule="auto"/>
              <w:jc w:val="right"/>
              <w:rPr>
                <w:rFonts w:cs="Arial"/>
                <w:b/>
                <w:color w:val="500878"/>
                <w:sz w:val="16"/>
                <w:szCs w:val="16"/>
                <w:lang w:eastAsia="pt-BR"/>
              </w:rPr>
            </w:pPr>
            <w:r w:rsidRPr="00F0577D">
              <w:rPr>
                <w:rFonts w:cs="Arial"/>
                <w:b/>
                <w:bCs/>
                <w:color w:val="500878"/>
                <w:sz w:val="16"/>
                <w:szCs w:val="16"/>
                <w:lang w:eastAsia="pt-BR"/>
              </w:rPr>
              <w:t>49.315</w:t>
            </w:r>
          </w:p>
        </w:tc>
        <w:tc>
          <w:tcPr>
            <w:tcW w:w="160" w:type="dxa"/>
            <w:tcBorders>
              <w:left w:val="nil"/>
              <w:right w:val="nil"/>
            </w:tcBorders>
            <w:shd w:val="clear" w:color="auto" w:fill="F8ECFE"/>
            <w:noWrap/>
            <w:vAlign w:val="center"/>
          </w:tcPr>
          <w:p w14:paraId="163A337F" w14:textId="77777777" w:rsidR="00D25C2F" w:rsidRPr="00F0577D" w:rsidRDefault="00D25C2F" w:rsidP="00C17623">
            <w:pPr>
              <w:spacing w:before="0" w:after="0" w:line="240" w:lineRule="auto"/>
              <w:jc w:val="right"/>
              <w:rPr>
                <w:rFonts w:cs="Arial"/>
                <w:b/>
                <w:color w:val="500878"/>
                <w:sz w:val="16"/>
                <w:szCs w:val="16"/>
                <w:lang w:eastAsia="pt-BR"/>
              </w:rPr>
            </w:pPr>
          </w:p>
        </w:tc>
        <w:tc>
          <w:tcPr>
            <w:tcW w:w="1100" w:type="dxa"/>
            <w:tcBorders>
              <w:top w:val="single" w:sz="4" w:space="0" w:color="auto"/>
              <w:left w:val="nil"/>
              <w:bottom w:val="double" w:sz="4" w:space="0" w:color="auto"/>
              <w:right w:val="nil"/>
            </w:tcBorders>
            <w:shd w:val="clear" w:color="auto" w:fill="F8ECFE"/>
            <w:noWrap/>
            <w:vAlign w:val="center"/>
          </w:tcPr>
          <w:p w14:paraId="51D644B6" w14:textId="105FEBC1" w:rsidR="00D25C2F" w:rsidRPr="00F0577D" w:rsidRDefault="00B647A5" w:rsidP="00C17623">
            <w:pPr>
              <w:spacing w:before="0" w:after="0" w:line="240" w:lineRule="auto"/>
              <w:jc w:val="right"/>
              <w:rPr>
                <w:rFonts w:cs="Arial"/>
                <w:b/>
                <w:bCs/>
                <w:color w:val="500878"/>
                <w:sz w:val="16"/>
                <w:szCs w:val="16"/>
                <w:lang w:eastAsia="pt-BR"/>
              </w:rPr>
            </w:pPr>
            <w:r w:rsidRPr="00F0577D">
              <w:rPr>
                <w:rFonts w:cs="Arial"/>
                <w:b/>
                <w:bCs/>
                <w:color w:val="500878"/>
                <w:sz w:val="16"/>
                <w:szCs w:val="16"/>
                <w:lang w:eastAsia="pt-BR"/>
              </w:rPr>
              <w:t>71.318</w:t>
            </w:r>
          </w:p>
        </w:tc>
      </w:tr>
    </w:tbl>
    <w:p w14:paraId="777B6D9C" w14:textId="4F588A90" w:rsidR="0045621E" w:rsidRPr="004F75B3" w:rsidRDefault="0045621E" w:rsidP="0045621E">
      <w:pPr>
        <w:pStyle w:val="PargrafodaLista"/>
        <w:numPr>
          <w:ilvl w:val="0"/>
          <w:numId w:val="31"/>
        </w:numPr>
        <w:ind w:left="426" w:hanging="426"/>
      </w:pPr>
      <w:r w:rsidRPr="004F75B3">
        <w:t xml:space="preserve">A redução do saldo no valor de R$ 50.069 refere-se ao </w:t>
      </w:r>
      <w:r w:rsidR="004F75B3" w:rsidRPr="004F75B3">
        <w:t>reconhecimento no resultado do exercício</w:t>
      </w:r>
      <w:r w:rsidRPr="004F75B3">
        <w:t xml:space="preserve"> de ativos fiscais diferidos</w:t>
      </w:r>
      <w:r w:rsidR="25645729" w:rsidRPr="004F75B3">
        <w:t>, a</w:t>
      </w:r>
      <w:r w:rsidRPr="004F75B3">
        <w:t xml:space="preserve"> administração concluiu que determinados créditos fiscais não serão realizáveis, pois referem-se a provisões para perdas com partes relacionadas.</w:t>
      </w:r>
    </w:p>
    <w:p w14:paraId="0EF7CA7C" w14:textId="7323FF62" w:rsidR="00F46B60" w:rsidRPr="002F08B0" w:rsidRDefault="00F46B60" w:rsidP="00C21991">
      <w:pPr>
        <w:keepNext/>
        <w:numPr>
          <w:ilvl w:val="0"/>
          <w:numId w:val="18"/>
        </w:numPr>
        <w:outlineLvl w:val="1"/>
        <w:rPr>
          <w:b/>
          <w:color w:val="500878"/>
        </w:rPr>
      </w:pPr>
      <w:r w:rsidRPr="007E5AAB">
        <w:rPr>
          <w:b/>
          <w:color w:val="500878"/>
        </w:rPr>
        <w:t>Lucro por ação</w:t>
      </w:r>
    </w:p>
    <w:p w14:paraId="10D913E2" w14:textId="70219525" w:rsidR="00ED6A04" w:rsidRDefault="00F46B60" w:rsidP="00434483">
      <w:bookmarkStart w:id="5" w:name="_Hlk155773860"/>
      <w:r w:rsidRPr="007E5AAB">
        <w:t xml:space="preserve">O cálculo do lucro por ação básico é feito por meio da divisão do lucro líquido do </w:t>
      </w:r>
      <w:r w:rsidR="00C144DE" w:rsidRPr="007E5AAB">
        <w:t>exercício</w:t>
      </w:r>
      <w:r w:rsidRPr="007E5AAB">
        <w:t xml:space="preserve">, atribuído aos detentores de ações ordinárias da </w:t>
      </w:r>
      <w:r w:rsidR="00D076F4" w:rsidRPr="007E5AAB">
        <w:t>Prodesp</w:t>
      </w:r>
      <w:r w:rsidRPr="007E5AAB">
        <w:t xml:space="preserve">, pela quantidade média ponderada de ações ordinárias disponíveis durante o </w:t>
      </w:r>
      <w:r w:rsidR="00154FE5" w:rsidRPr="007E5AAB">
        <w:t>exercício</w:t>
      </w:r>
      <w:r w:rsidRPr="007E5AAB">
        <w:t>.</w:t>
      </w:r>
    </w:p>
    <w:p w14:paraId="468AE6DF" w14:textId="3E333BF6" w:rsidR="00F46B60" w:rsidRDefault="00164EDF" w:rsidP="00FD65DD">
      <w:r w:rsidRPr="007E5AAB">
        <w:t>A Prodesp não possui itens com efeitos potenciais de conversões de instrumentos ou direitos em ações que possam alterar a remuneração por ações dos atuais detentores, assim, o resultado diluído por ação é o mesmo do resultado básico por ação.</w:t>
      </w:r>
      <w:bookmarkEnd w:id="5"/>
      <w:r w:rsidRPr="007E5AAB">
        <w:t xml:space="preserve"> </w:t>
      </w:r>
      <w:r w:rsidR="00F46B60" w:rsidRPr="007E5AAB">
        <w:t>O quadro a seguir apresenta os dados de resultado e ações utilizados no cálculo dos lucros por ação básico e diluído:</w:t>
      </w:r>
    </w:p>
    <w:tbl>
      <w:tblPr>
        <w:tblW w:w="5000" w:type="pct"/>
        <w:jc w:val="center"/>
        <w:tblCellMar>
          <w:left w:w="70" w:type="dxa"/>
          <w:right w:w="70" w:type="dxa"/>
        </w:tblCellMar>
        <w:tblLook w:val="04A0" w:firstRow="1" w:lastRow="0" w:firstColumn="1" w:lastColumn="0" w:noHBand="0" w:noVBand="1"/>
      </w:tblPr>
      <w:tblGrid>
        <w:gridCol w:w="6559"/>
        <w:gridCol w:w="1485"/>
        <w:gridCol w:w="218"/>
        <w:gridCol w:w="1485"/>
      </w:tblGrid>
      <w:tr w:rsidR="0094053E" w:rsidRPr="009E6825" w14:paraId="2CB50903" w14:textId="77777777" w:rsidTr="00FE50DC">
        <w:trPr>
          <w:cantSplit/>
          <w:jc w:val="center"/>
        </w:trPr>
        <w:tc>
          <w:tcPr>
            <w:tcW w:w="3364" w:type="pct"/>
            <w:tcBorders>
              <w:left w:val="nil"/>
              <w:right w:val="nil"/>
            </w:tcBorders>
            <w:noWrap/>
            <w:vAlign w:val="center"/>
            <w:hideMark/>
          </w:tcPr>
          <w:p w14:paraId="39659797" w14:textId="77777777" w:rsidR="0094053E" w:rsidRPr="009E6825" w:rsidRDefault="0094053E" w:rsidP="00A92C33">
            <w:pPr>
              <w:spacing w:before="0" w:after="0" w:line="240" w:lineRule="auto"/>
              <w:jc w:val="left"/>
              <w:rPr>
                <w:rFonts w:ascii="Times New Roman" w:hAnsi="Times New Roman"/>
                <w:color w:val="500878"/>
                <w:lang w:eastAsia="pt-BR"/>
              </w:rPr>
            </w:pPr>
          </w:p>
        </w:tc>
        <w:tc>
          <w:tcPr>
            <w:tcW w:w="762" w:type="pct"/>
            <w:tcBorders>
              <w:left w:val="nil"/>
              <w:bottom w:val="single" w:sz="4" w:space="0" w:color="auto"/>
              <w:right w:val="nil"/>
            </w:tcBorders>
            <w:shd w:val="clear" w:color="auto" w:fill="F2F2F2" w:themeFill="background1" w:themeFillShade="F2"/>
            <w:vAlign w:val="center"/>
            <w:hideMark/>
          </w:tcPr>
          <w:p w14:paraId="7C8F7CDA" w14:textId="112A0210" w:rsidR="0094053E" w:rsidRPr="009E6825" w:rsidRDefault="0094053E" w:rsidP="007B05A9">
            <w:pPr>
              <w:spacing w:before="0" w:after="0" w:line="240" w:lineRule="auto"/>
              <w:jc w:val="right"/>
              <w:rPr>
                <w:rFonts w:cs="Arial"/>
                <w:b/>
                <w:bCs/>
                <w:color w:val="500878"/>
                <w:lang w:eastAsia="pt-BR"/>
              </w:rPr>
            </w:pPr>
            <w:r w:rsidRPr="009E6825">
              <w:rPr>
                <w:rFonts w:cs="Arial"/>
                <w:b/>
                <w:bCs/>
                <w:color w:val="500878"/>
                <w:lang w:eastAsia="pt-BR"/>
              </w:rPr>
              <w:t>2024</w:t>
            </w:r>
          </w:p>
        </w:tc>
        <w:tc>
          <w:tcPr>
            <w:tcW w:w="112" w:type="pct"/>
            <w:tcBorders>
              <w:left w:val="nil"/>
              <w:right w:val="nil"/>
            </w:tcBorders>
            <w:vAlign w:val="center"/>
            <w:hideMark/>
          </w:tcPr>
          <w:p w14:paraId="27B5A784" w14:textId="77777777" w:rsidR="0094053E" w:rsidRPr="009E6825" w:rsidRDefault="0094053E" w:rsidP="007B05A9">
            <w:pPr>
              <w:spacing w:before="0" w:after="0" w:line="240" w:lineRule="auto"/>
              <w:jc w:val="right"/>
              <w:rPr>
                <w:rFonts w:cs="Arial"/>
                <w:b/>
                <w:bCs/>
                <w:color w:val="500878"/>
                <w:lang w:eastAsia="pt-BR"/>
              </w:rPr>
            </w:pPr>
          </w:p>
        </w:tc>
        <w:tc>
          <w:tcPr>
            <w:tcW w:w="762" w:type="pct"/>
            <w:tcBorders>
              <w:left w:val="nil"/>
              <w:bottom w:val="single" w:sz="4" w:space="0" w:color="auto"/>
              <w:right w:val="nil"/>
            </w:tcBorders>
            <w:shd w:val="clear" w:color="auto" w:fill="F2F2F2" w:themeFill="background1" w:themeFillShade="F2"/>
            <w:vAlign w:val="center"/>
            <w:hideMark/>
          </w:tcPr>
          <w:p w14:paraId="7EE83137" w14:textId="08CECD71" w:rsidR="0094053E" w:rsidRPr="009E6825" w:rsidRDefault="0094053E" w:rsidP="007B05A9">
            <w:pPr>
              <w:spacing w:before="0" w:after="0" w:line="240" w:lineRule="auto"/>
              <w:jc w:val="right"/>
              <w:rPr>
                <w:rFonts w:cs="Arial"/>
                <w:b/>
                <w:bCs/>
                <w:color w:val="500878"/>
                <w:lang w:eastAsia="pt-BR"/>
              </w:rPr>
            </w:pPr>
            <w:r w:rsidRPr="009E6825">
              <w:rPr>
                <w:rFonts w:cs="Arial"/>
                <w:b/>
                <w:bCs/>
                <w:color w:val="500878"/>
                <w:lang w:eastAsia="pt-BR"/>
              </w:rPr>
              <w:t>2023</w:t>
            </w:r>
          </w:p>
        </w:tc>
      </w:tr>
      <w:tr w:rsidR="0094053E" w:rsidRPr="009E6825" w14:paraId="7741546E" w14:textId="77777777" w:rsidTr="00FE50DC">
        <w:trPr>
          <w:cantSplit/>
          <w:jc w:val="center"/>
        </w:trPr>
        <w:tc>
          <w:tcPr>
            <w:tcW w:w="3364" w:type="pct"/>
            <w:tcBorders>
              <w:left w:val="nil"/>
              <w:right w:val="nil"/>
            </w:tcBorders>
            <w:noWrap/>
            <w:vAlign w:val="center"/>
          </w:tcPr>
          <w:p w14:paraId="38277FA6" w14:textId="77777777" w:rsidR="0094053E" w:rsidRPr="009E6825" w:rsidRDefault="0094053E" w:rsidP="00A92C33">
            <w:pPr>
              <w:spacing w:before="0" w:after="0" w:line="240" w:lineRule="auto"/>
              <w:jc w:val="left"/>
              <w:rPr>
                <w:rFonts w:cs="Arial"/>
                <w:color w:val="000000"/>
                <w:lang w:eastAsia="pt-BR"/>
              </w:rPr>
            </w:pPr>
          </w:p>
        </w:tc>
        <w:tc>
          <w:tcPr>
            <w:tcW w:w="762" w:type="pct"/>
            <w:tcBorders>
              <w:top w:val="single" w:sz="4" w:space="0" w:color="auto"/>
              <w:left w:val="nil"/>
              <w:right w:val="nil"/>
            </w:tcBorders>
            <w:noWrap/>
            <w:vAlign w:val="center"/>
          </w:tcPr>
          <w:p w14:paraId="0575112C" w14:textId="77777777" w:rsidR="0094053E" w:rsidRPr="009E6825" w:rsidRDefault="0094053E" w:rsidP="00A92C33">
            <w:pPr>
              <w:spacing w:before="0" w:after="0" w:line="240" w:lineRule="auto"/>
              <w:jc w:val="right"/>
              <w:rPr>
                <w:rFonts w:cs="Arial"/>
                <w:color w:val="000000"/>
                <w:lang w:eastAsia="pt-BR"/>
              </w:rPr>
            </w:pPr>
          </w:p>
        </w:tc>
        <w:tc>
          <w:tcPr>
            <w:tcW w:w="112" w:type="pct"/>
            <w:tcBorders>
              <w:left w:val="nil"/>
              <w:right w:val="nil"/>
            </w:tcBorders>
            <w:noWrap/>
            <w:vAlign w:val="center"/>
          </w:tcPr>
          <w:p w14:paraId="772082CC" w14:textId="77777777" w:rsidR="0094053E" w:rsidRPr="009E6825" w:rsidRDefault="0094053E" w:rsidP="00A92C33">
            <w:pPr>
              <w:spacing w:before="0" w:after="0" w:line="240" w:lineRule="auto"/>
              <w:jc w:val="right"/>
              <w:rPr>
                <w:rFonts w:cs="Arial"/>
                <w:color w:val="000000"/>
                <w:lang w:eastAsia="pt-BR"/>
              </w:rPr>
            </w:pPr>
          </w:p>
        </w:tc>
        <w:tc>
          <w:tcPr>
            <w:tcW w:w="762" w:type="pct"/>
            <w:tcBorders>
              <w:top w:val="single" w:sz="4" w:space="0" w:color="auto"/>
              <w:left w:val="nil"/>
              <w:right w:val="nil"/>
            </w:tcBorders>
            <w:noWrap/>
            <w:vAlign w:val="center"/>
          </w:tcPr>
          <w:p w14:paraId="3546C6B1" w14:textId="77777777" w:rsidR="0094053E" w:rsidRPr="009E6825" w:rsidRDefault="0094053E" w:rsidP="00A92C33">
            <w:pPr>
              <w:spacing w:before="0" w:after="0" w:line="240" w:lineRule="auto"/>
              <w:jc w:val="right"/>
              <w:rPr>
                <w:rFonts w:cs="Arial"/>
                <w:color w:val="000000"/>
                <w:lang w:eastAsia="pt-BR"/>
              </w:rPr>
            </w:pPr>
          </w:p>
        </w:tc>
      </w:tr>
      <w:tr w:rsidR="0094053E" w:rsidRPr="009E6825" w14:paraId="42A24A78" w14:textId="77777777" w:rsidTr="00FE50DC">
        <w:trPr>
          <w:cantSplit/>
          <w:jc w:val="center"/>
        </w:trPr>
        <w:tc>
          <w:tcPr>
            <w:tcW w:w="3364" w:type="pct"/>
            <w:tcBorders>
              <w:left w:val="nil"/>
              <w:right w:val="nil"/>
            </w:tcBorders>
            <w:noWrap/>
            <w:vAlign w:val="center"/>
          </w:tcPr>
          <w:p w14:paraId="205101E4" w14:textId="56291E41" w:rsidR="0094053E" w:rsidRPr="009E6825" w:rsidRDefault="0094053E" w:rsidP="00A92C33">
            <w:pPr>
              <w:spacing w:before="0" w:after="0" w:line="240" w:lineRule="auto"/>
              <w:jc w:val="left"/>
              <w:rPr>
                <w:rFonts w:cs="Arial"/>
                <w:color w:val="000000"/>
                <w:lang w:eastAsia="pt-BR"/>
              </w:rPr>
            </w:pPr>
            <w:r w:rsidRPr="009E6825">
              <w:t xml:space="preserve">Lucro líquido do </w:t>
            </w:r>
            <w:r w:rsidR="00AF7626" w:rsidRPr="009E6825">
              <w:t>exercício</w:t>
            </w:r>
          </w:p>
        </w:tc>
        <w:tc>
          <w:tcPr>
            <w:tcW w:w="762" w:type="pct"/>
            <w:tcBorders>
              <w:left w:val="nil"/>
              <w:right w:val="nil"/>
            </w:tcBorders>
            <w:noWrap/>
            <w:vAlign w:val="center"/>
          </w:tcPr>
          <w:p w14:paraId="1975A57B" w14:textId="474AAD06" w:rsidR="0094053E" w:rsidRPr="009E6825" w:rsidRDefault="00347AE2" w:rsidP="00A92C33">
            <w:pPr>
              <w:spacing w:before="0" w:after="0" w:line="240" w:lineRule="auto"/>
              <w:jc w:val="right"/>
              <w:rPr>
                <w:rFonts w:cs="Arial"/>
                <w:color w:val="000000"/>
                <w:lang w:eastAsia="pt-BR"/>
              </w:rPr>
            </w:pPr>
            <w:r w:rsidRPr="009E6825">
              <w:rPr>
                <w:rFonts w:cs="Arial"/>
                <w:color w:val="000000"/>
                <w:lang w:eastAsia="pt-BR"/>
              </w:rPr>
              <w:t>101.25</w:t>
            </w:r>
            <w:r w:rsidR="00125FDB">
              <w:rPr>
                <w:rFonts w:cs="Arial"/>
                <w:color w:val="000000"/>
                <w:lang w:eastAsia="pt-BR"/>
              </w:rPr>
              <w:t>8</w:t>
            </w:r>
          </w:p>
        </w:tc>
        <w:tc>
          <w:tcPr>
            <w:tcW w:w="112" w:type="pct"/>
            <w:tcBorders>
              <w:left w:val="nil"/>
              <w:right w:val="nil"/>
            </w:tcBorders>
            <w:noWrap/>
            <w:vAlign w:val="center"/>
          </w:tcPr>
          <w:p w14:paraId="515A0CB7" w14:textId="77777777" w:rsidR="0094053E" w:rsidRPr="009E6825" w:rsidRDefault="0094053E" w:rsidP="00A92C33">
            <w:pPr>
              <w:spacing w:before="0" w:after="0" w:line="240" w:lineRule="auto"/>
              <w:jc w:val="right"/>
              <w:rPr>
                <w:rFonts w:cs="Arial"/>
                <w:color w:val="000000"/>
                <w:lang w:eastAsia="pt-BR"/>
              </w:rPr>
            </w:pPr>
          </w:p>
        </w:tc>
        <w:tc>
          <w:tcPr>
            <w:tcW w:w="762" w:type="pct"/>
            <w:tcBorders>
              <w:left w:val="nil"/>
              <w:right w:val="nil"/>
            </w:tcBorders>
            <w:noWrap/>
            <w:vAlign w:val="center"/>
          </w:tcPr>
          <w:p w14:paraId="06A6A8B1" w14:textId="71B241EF" w:rsidR="0094053E" w:rsidRPr="009E6825" w:rsidRDefault="0094053E" w:rsidP="00A92C33">
            <w:pPr>
              <w:spacing w:before="0" w:after="0" w:line="240" w:lineRule="auto"/>
              <w:jc w:val="right"/>
              <w:rPr>
                <w:rFonts w:cs="Arial"/>
                <w:color w:val="000000"/>
                <w:lang w:eastAsia="pt-BR"/>
              </w:rPr>
            </w:pPr>
            <w:r w:rsidRPr="009E6825">
              <w:rPr>
                <w:rFonts w:cs="Arial"/>
                <w:color w:val="000000"/>
                <w:lang w:eastAsia="pt-BR"/>
              </w:rPr>
              <w:t>81.848</w:t>
            </w:r>
          </w:p>
        </w:tc>
      </w:tr>
      <w:tr w:rsidR="0094053E" w:rsidRPr="009E6825" w14:paraId="4C6D195C" w14:textId="77777777" w:rsidTr="00FE50DC">
        <w:trPr>
          <w:cantSplit/>
          <w:jc w:val="center"/>
        </w:trPr>
        <w:tc>
          <w:tcPr>
            <w:tcW w:w="3364" w:type="pct"/>
            <w:tcBorders>
              <w:left w:val="nil"/>
              <w:right w:val="nil"/>
            </w:tcBorders>
            <w:noWrap/>
            <w:vAlign w:val="center"/>
          </w:tcPr>
          <w:p w14:paraId="670FB1F6" w14:textId="59BEF847" w:rsidR="0094053E" w:rsidRPr="009E6825" w:rsidRDefault="0094053E" w:rsidP="00686568">
            <w:pPr>
              <w:spacing w:before="0" w:after="0" w:line="240" w:lineRule="auto"/>
              <w:jc w:val="left"/>
              <w:rPr>
                <w:rFonts w:cs="Arial"/>
                <w:color w:val="000000"/>
                <w:lang w:eastAsia="pt-BR"/>
              </w:rPr>
            </w:pPr>
            <w:r w:rsidRPr="009E6825">
              <w:t>Média ponderada da quantidade de ações</w:t>
            </w:r>
          </w:p>
        </w:tc>
        <w:tc>
          <w:tcPr>
            <w:tcW w:w="762" w:type="pct"/>
            <w:tcBorders>
              <w:left w:val="nil"/>
              <w:right w:val="nil"/>
            </w:tcBorders>
            <w:noWrap/>
            <w:vAlign w:val="center"/>
          </w:tcPr>
          <w:p w14:paraId="08EA1678" w14:textId="7DA4F3BB" w:rsidR="0094053E" w:rsidRPr="009E6825" w:rsidRDefault="00347AE2" w:rsidP="00686568">
            <w:pPr>
              <w:spacing w:before="0" w:after="0" w:line="240" w:lineRule="auto"/>
              <w:jc w:val="right"/>
              <w:rPr>
                <w:rFonts w:cs="Arial"/>
                <w:color w:val="000000"/>
                <w:lang w:eastAsia="pt-BR"/>
              </w:rPr>
            </w:pPr>
            <w:r w:rsidRPr="009E6825">
              <w:rPr>
                <w:rFonts w:cs="Arial"/>
                <w:color w:val="000000"/>
                <w:lang w:eastAsia="pt-BR"/>
              </w:rPr>
              <w:t>12.443.221</w:t>
            </w:r>
          </w:p>
        </w:tc>
        <w:tc>
          <w:tcPr>
            <w:tcW w:w="112" w:type="pct"/>
            <w:tcBorders>
              <w:left w:val="nil"/>
              <w:right w:val="nil"/>
            </w:tcBorders>
            <w:noWrap/>
            <w:vAlign w:val="center"/>
          </w:tcPr>
          <w:p w14:paraId="176CC0B4" w14:textId="77777777" w:rsidR="0094053E" w:rsidRPr="009E6825" w:rsidRDefault="0094053E" w:rsidP="00686568">
            <w:pPr>
              <w:spacing w:before="0" w:after="0" w:line="240" w:lineRule="auto"/>
              <w:jc w:val="right"/>
              <w:rPr>
                <w:rFonts w:cs="Arial"/>
                <w:color w:val="000000"/>
                <w:lang w:eastAsia="pt-BR"/>
              </w:rPr>
            </w:pPr>
          </w:p>
        </w:tc>
        <w:tc>
          <w:tcPr>
            <w:tcW w:w="762" w:type="pct"/>
            <w:tcBorders>
              <w:left w:val="nil"/>
              <w:right w:val="nil"/>
            </w:tcBorders>
            <w:noWrap/>
            <w:vAlign w:val="center"/>
          </w:tcPr>
          <w:p w14:paraId="42297B54" w14:textId="16AC99CF" w:rsidR="0094053E" w:rsidRPr="009E6825" w:rsidRDefault="0094053E" w:rsidP="00686568">
            <w:pPr>
              <w:spacing w:before="0" w:after="0" w:line="240" w:lineRule="auto"/>
              <w:jc w:val="right"/>
              <w:rPr>
                <w:rFonts w:cs="Arial"/>
                <w:color w:val="000000"/>
                <w:lang w:eastAsia="pt-BR"/>
              </w:rPr>
            </w:pPr>
            <w:r w:rsidRPr="009E6825">
              <w:rPr>
                <w:rFonts w:cs="Arial"/>
                <w:color w:val="000000"/>
                <w:lang w:eastAsia="pt-BR"/>
              </w:rPr>
              <w:t>12.443.221</w:t>
            </w:r>
          </w:p>
        </w:tc>
      </w:tr>
      <w:tr w:rsidR="0094053E" w:rsidRPr="009E6825" w14:paraId="4E369AB4" w14:textId="77777777" w:rsidTr="00FE50DC">
        <w:trPr>
          <w:cantSplit/>
          <w:jc w:val="center"/>
        </w:trPr>
        <w:tc>
          <w:tcPr>
            <w:tcW w:w="3364" w:type="pct"/>
            <w:tcBorders>
              <w:left w:val="nil"/>
              <w:right w:val="nil"/>
            </w:tcBorders>
            <w:noWrap/>
            <w:vAlign w:val="center"/>
            <w:hideMark/>
          </w:tcPr>
          <w:p w14:paraId="6CEC1A84" w14:textId="027A84CD" w:rsidR="0094053E" w:rsidRPr="009E6825" w:rsidRDefault="0094053E" w:rsidP="00A92C33">
            <w:pPr>
              <w:spacing w:before="0" w:after="0" w:line="240" w:lineRule="auto"/>
              <w:jc w:val="left"/>
              <w:rPr>
                <w:rFonts w:cs="Arial"/>
                <w:color w:val="500878"/>
                <w:lang w:eastAsia="pt-BR"/>
              </w:rPr>
            </w:pPr>
            <w:r w:rsidRPr="009E6825">
              <w:rPr>
                <w:b/>
                <w:bCs/>
                <w:color w:val="500878"/>
              </w:rPr>
              <w:t>Lucro básico e diluído por lote de mil ações</w:t>
            </w:r>
          </w:p>
        </w:tc>
        <w:tc>
          <w:tcPr>
            <w:tcW w:w="762" w:type="pct"/>
            <w:tcBorders>
              <w:top w:val="single" w:sz="4" w:space="0" w:color="auto"/>
              <w:left w:val="nil"/>
              <w:bottom w:val="double" w:sz="4" w:space="0" w:color="auto"/>
              <w:right w:val="nil"/>
            </w:tcBorders>
            <w:shd w:val="clear" w:color="auto" w:fill="F8ECFE"/>
            <w:noWrap/>
            <w:vAlign w:val="center"/>
          </w:tcPr>
          <w:p w14:paraId="783BD6D5" w14:textId="001B663B" w:rsidR="0094053E" w:rsidRPr="009E6825" w:rsidRDefault="00733E06" w:rsidP="00A92C33">
            <w:pPr>
              <w:spacing w:before="0" w:after="0" w:line="240" w:lineRule="auto"/>
              <w:jc w:val="right"/>
              <w:rPr>
                <w:rFonts w:cs="Arial"/>
                <w:b/>
                <w:bCs/>
                <w:color w:val="500878"/>
                <w:lang w:eastAsia="pt-BR"/>
              </w:rPr>
            </w:pPr>
            <w:r w:rsidRPr="009E6825">
              <w:rPr>
                <w:rFonts w:cs="Arial"/>
                <w:b/>
                <w:bCs/>
                <w:color w:val="500878"/>
                <w:lang w:eastAsia="pt-BR"/>
              </w:rPr>
              <w:t>8,14</w:t>
            </w:r>
          </w:p>
        </w:tc>
        <w:tc>
          <w:tcPr>
            <w:tcW w:w="112" w:type="pct"/>
            <w:tcBorders>
              <w:left w:val="nil"/>
              <w:right w:val="nil"/>
            </w:tcBorders>
            <w:shd w:val="clear" w:color="auto" w:fill="F8ECFE"/>
            <w:noWrap/>
            <w:vAlign w:val="center"/>
          </w:tcPr>
          <w:p w14:paraId="2AADAD08" w14:textId="77777777" w:rsidR="0094053E" w:rsidRPr="009E6825" w:rsidRDefault="0094053E" w:rsidP="00A92C33">
            <w:pPr>
              <w:spacing w:before="0" w:after="0" w:line="240" w:lineRule="auto"/>
              <w:jc w:val="right"/>
              <w:rPr>
                <w:rFonts w:cs="Arial"/>
                <w:b/>
                <w:bCs/>
                <w:color w:val="500878"/>
                <w:lang w:eastAsia="pt-BR"/>
              </w:rPr>
            </w:pPr>
          </w:p>
        </w:tc>
        <w:tc>
          <w:tcPr>
            <w:tcW w:w="762" w:type="pct"/>
            <w:tcBorders>
              <w:top w:val="single" w:sz="4" w:space="0" w:color="auto"/>
              <w:left w:val="nil"/>
              <w:bottom w:val="double" w:sz="4" w:space="0" w:color="auto"/>
              <w:right w:val="nil"/>
            </w:tcBorders>
            <w:shd w:val="clear" w:color="auto" w:fill="F8ECFE"/>
            <w:noWrap/>
            <w:vAlign w:val="center"/>
          </w:tcPr>
          <w:p w14:paraId="63D3C4ED" w14:textId="3E2629F5" w:rsidR="0094053E" w:rsidRPr="009E6825" w:rsidRDefault="0094053E" w:rsidP="00A92C33">
            <w:pPr>
              <w:spacing w:before="0" w:after="0" w:line="240" w:lineRule="auto"/>
              <w:jc w:val="right"/>
              <w:rPr>
                <w:rFonts w:cs="Arial"/>
                <w:b/>
                <w:bCs/>
                <w:color w:val="500878"/>
                <w:lang w:eastAsia="pt-BR"/>
              </w:rPr>
            </w:pPr>
            <w:r w:rsidRPr="009E6825">
              <w:rPr>
                <w:rFonts w:cs="Arial"/>
                <w:b/>
                <w:bCs/>
                <w:color w:val="500878"/>
                <w:lang w:eastAsia="pt-BR"/>
              </w:rPr>
              <w:t>6,58</w:t>
            </w:r>
          </w:p>
        </w:tc>
      </w:tr>
    </w:tbl>
    <w:p w14:paraId="4C47D88A" w14:textId="5C0EECD1" w:rsidR="00391E36" w:rsidRDefault="00391E36" w:rsidP="00700820">
      <w:pPr>
        <w:keepNext/>
        <w:numPr>
          <w:ilvl w:val="0"/>
          <w:numId w:val="18"/>
        </w:numPr>
        <w:spacing w:before="240"/>
        <w:ind w:left="357" w:hanging="357"/>
        <w:outlineLvl w:val="1"/>
        <w:rPr>
          <w:b/>
          <w:color w:val="500878"/>
        </w:rPr>
      </w:pPr>
      <w:r w:rsidRPr="0094053E">
        <w:rPr>
          <w:b/>
          <w:color w:val="500878"/>
        </w:rPr>
        <w:lastRenderedPageBreak/>
        <w:t>Saldos e transações com partes relacionadas</w:t>
      </w:r>
    </w:p>
    <w:p w14:paraId="092CC72B" w14:textId="5694DDA3" w:rsidR="005D1EF9" w:rsidRDefault="00391E36" w:rsidP="003726B1">
      <w:r w:rsidRPr="00500700">
        <w:t xml:space="preserve">A Companhia participa de transações com seu acionista controlador, a Secretaria da Fazenda </w:t>
      </w:r>
      <w:r w:rsidR="009236E6" w:rsidRPr="00500700">
        <w:t xml:space="preserve">e Planejamento </w:t>
      </w:r>
      <w:r w:rsidRPr="00500700">
        <w:t>do Estado de São Paulo</w:t>
      </w:r>
      <w:r w:rsidR="001F5819">
        <w:t xml:space="preserve"> (“SEFAZ”)</w:t>
      </w:r>
      <w:r w:rsidRPr="00500700">
        <w:t xml:space="preserve">, e empresas/entidades a ele relacionadas, conforme item 2 da sua Política de Transações com Partes Relacionadas, em conformidade com inciso VII, artigo 8º, da Lei </w:t>
      </w:r>
      <w:r w:rsidR="00287609" w:rsidRPr="00500700">
        <w:t>F</w:t>
      </w:r>
      <w:r w:rsidRPr="00500700">
        <w:t>ederal nº 13.303/16</w:t>
      </w:r>
      <w:r w:rsidR="009236E6" w:rsidRPr="00500700">
        <w:t>.</w:t>
      </w:r>
    </w:p>
    <w:p w14:paraId="4A106A39" w14:textId="523608DE" w:rsidR="009B35F7" w:rsidRPr="003726B1" w:rsidRDefault="009B35F7" w:rsidP="00C21991">
      <w:pPr>
        <w:numPr>
          <w:ilvl w:val="1"/>
          <w:numId w:val="18"/>
        </w:numPr>
        <w:suppressAutoHyphens/>
        <w:ind w:left="431" w:hanging="431"/>
        <w:rPr>
          <w:b/>
          <w:color w:val="500878"/>
        </w:rPr>
      </w:pPr>
      <w:r w:rsidRPr="003726B1">
        <w:rPr>
          <w:b/>
          <w:color w:val="500878"/>
        </w:rPr>
        <w:t>Saldos a receber</w:t>
      </w:r>
      <w:r w:rsidR="000A5A15" w:rsidRPr="003726B1">
        <w:rPr>
          <w:b/>
          <w:color w:val="500878"/>
        </w:rPr>
        <w:t xml:space="preserve"> e a pagar</w:t>
      </w:r>
    </w:p>
    <w:p w14:paraId="01175F5D" w14:textId="3EFD4359" w:rsidR="00D553B6" w:rsidRPr="00500700" w:rsidRDefault="0017546F" w:rsidP="003726B1">
      <w:pPr>
        <w:suppressAutoHyphens/>
        <w:rPr>
          <w:rFonts w:cs="Arial"/>
        </w:rPr>
      </w:pPr>
      <w:r w:rsidRPr="00500700">
        <w:rPr>
          <w:rFonts w:cs="Arial"/>
        </w:rPr>
        <w:t>Os saldos a receber, decorrentes de transações com partes relacionadas, estão registrados na</w:t>
      </w:r>
      <w:r w:rsidR="009059AC" w:rsidRPr="00500700">
        <w:rPr>
          <w:rFonts w:cs="Arial"/>
        </w:rPr>
        <w:t>s</w:t>
      </w:r>
      <w:r w:rsidRPr="00500700">
        <w:rPr>
          <w:rFonts w:cs="Arial"/>
        </w:rPr>
        <w:t xml:space="preserve"> rubrica</w:t>
      </w:r>
      <w:r w:rsidR="009059AC" w:rsidRPr="00500700">
        <w:rPr>
          <w:rFonts w:cs="Arial"/>
        </w:rPr>
        <w:t>s</w:t>
      </w:r>
      <w:r w:rsidRPr="00500700">
        <w:rPr>
          <w:rFonts w:cs="Arial"/>
        </w:rPr>
        <w:t xml:space="preserve"> “Contas a receber de clientes”</w:t>
      </w:r>
      <w:r w:rsidR="00287609" w:rsidRPr="00500700">
        <w:rPr>
          <w:rFonts w:cs="Arial"/>
        </w:rPr>
        <w:t xml:space="preserve"> </w:t>
      </w:r>
      <w:r w:rsidR="009059AC" w:rsidRPr="00500700">
        <w:rPr>
          <w:rFonts w:cs="Arial"/>
        </w:rPr>
        <w:t xml:space="preserve">e “Valores a receber convênios” </w:t>
      </w:r>
      <w:r w:rsidR="00287609" w:rsidRPr="00500700">
        <w:rPr>
          <w:rFonts w:cs="Arial"/>
        </w:rPr>
        <w:t>do balanço patrimonial e</w:t>
      </w:r>
      <w:r w:rsidRPr="00500700">
        <w:rPr>
          <w:rFonts w:cs="Arial"/>
        </w:rPr>
        <w:t xml:space="preserve"> na</w:t>
      </w:r>
      <w:r w:rsidR="009059AC" w:rsidRPr="00500700">
        <w:rPr>
          <w:rFonts w:cs="Arial"/>
        </w:rPr>
        <w:t>s</w:t>
      </w:r>
      <w:r w:rsidRPr="00500700">
        <w:rPr>
          <w:rFonts w:cs="Arial"/>
        </w:rPr>
        <w:t xml:space="preserve"> </w:t>
      </w:r>
      <w:r w:rsidR="00287609" w:rsidRPr="706E4C02">
        <w:rPr>
          <w:rFonts w:cs="Arial"/>
        </w:rPr>
        <w:t>N</w:t>
      </w:r>
      <w:r w:rsidRPr="706E4C02">
        <w:rPr>
          <w:rFonts w:cs="Arial"/>
        </w:rPr>
        <w:t>ota</w:t>
      </w:r>
      <w:r w:rsidR="009059AC" w:rsidRPr="706E4C02">
        <w:rPr>
          <w:rFonts w:cs="Arial"/>
        </w:rPr>
        <w:t>s</w:t>
      </w:r>
      <w:r w:rsidRPr="706E4C02">
        <w:rPr>
          <w:rFonts w:cs="Arial"/>
        </w:rPr>
        <w:t xml:space="preserve"> </w:t>
      </w:r>
      <w:r w:rsidR="007777BC">
        <w:rPr>
          <w:rFonts w:cs="Arial"/>
        </w:rPr>
        <w:t>6</w:t>
      </w:r>
      <w:r w:rsidRPr="706E4C02">
        <w:rPr>
          <w:rFonts w:cs="Arial"/>
        </w:rPr>
        <w:t xml:space="preserve"> </w:t>
      </w:r>
      <w:r w:rsidR="009059AC" w:rsidRPr="706E4C02">
        <w:rPr>
          <w:rFonts w:cs="Arial"/>
        </w:rPr>
        <w:t xml:space="preserve">e </w:t>
      </w:r>
      <w:r w:rsidR="007777BC">
        <w:rPr>
          <w:rFonts w:cs="Arial"/>
        </w:rPr>
        <w:t>7</w:t>
      </w:r>
      <w:r w:rsidR="009E6825">
        <w:rPr>
          <w:rFonts w:cs="Arial"/>
        </w:rPr>
        <w:t xml:space="preserve">: </w:t>
      </w:r>
    </w:p>
    <w:tbl>
      <w:tblPr>
        <w:tblW w:w="9741" w:type="dxa"/>
        <w:jc w:val="center"/>
        <w:tblLayout w:type="fixed"/>
        <w:tblCellMar>
          <w:left w:w="70" w:type="dxa"/>
          <w:right w:w="70" w:type="dxa"/>
        </w:tblCellMar>
        <w:tblLook w:val="04A0" w:firstRow="1" w:lastRow="0" w:firstColumn="1" w:lastColumn="0" w:noHBand="0" w:noVBand="1"/>
      </w:tblPr>
      <w:tblGrid>
        <w:gridCol w:w="6643"/>
        <w:gridCol w:w="160"/>
        <w:gridCol w:w="1389"/>
        <w:gridCol w:w="160"/>
        <w:gridCol w:w="1389"/>
      </w:tblGrid>
      <w:tr w:rsidR="009059AC" w:rsidRPr="00782A33" w14:paraId="233ED465" w14:textId="77777777" w:rsidTr="3C14AB2C">
        <w:trPr>
          <w:trHeight w:val="227"/>
          <w:jc w:val="center"/>
        </w:trPr>
        <w:tc>
          <w:tcPr>
            <w:tcW w:w="6643" w:type="dxa"/>
            <w:tcBorders>
              <w:top w:val="nil"/>
              <w:left w:val="nil"/>
              <w:right w:val="nil"/>
            </w:tcBorders>
            <w:noWrap/>
            <w:vAlign w:val="center"/>
            <w:hideMark/>
          </w:tcPr>
          <w:p w14:paraId="0FB94141" w14:textId="77777777" w:rsidR="009059AC" w:rsidRPr="00782A33" w:rsidRDefault="009059AC" w:rsidP="006C3965">
            <w:pPr>
              <w:spacing w:before="0" w:after="0" w:line="240" w:lineRule="auto"/>
              <w:jc w:val="left"/>
              <w:rPr>
                <w:rFonts w:ascii="Times New Roman" w:hAnsi="Times New Roman"/>
                <w:color w:val="500878"/>
                <w:highlight w:val="yellow"/>
                <w:lang w:eastAsia="pt-BR"/>
              </w:rPr>
            </w:pPr>
          </w:p>
        </w:tc>
        <w:tc>
          <w:tcPr>
            <w:tcW w:w="160" w:type="dxa"/>
            <w:tcBorders>
              <w:top w:val="nil"/>
              <w:left w:val="nil"/>
              <w:right w:val="nil"/>
            </w:tcBorders>
            <w:noWrap/>
            <w:vAlign w:val="center"/>
            <w:hideMark/>
          </w:tcPr>
          <w:p w14:paraId="51091EB9" w14:textId="77777777" w:rsidR="009059AC" w:rsidRPr="00782A33" w:rsidRDefault="009059AC" w:rsidP="006C3965">
            <w:pPr>
              <w:spacing w:before="0" w:after="0" w:line="240" w:lineRule="auto"/>
              <w:jc w:val="left"/>
              <w:rPr>
                <w:rFonts w:ascii="Times New Roman" w:hAnsi="Times New Roman"/>
                <w:color w:val="500878"/>
                <w:highlight w:val="yellow"/>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65EC7D51" w14:textId="774E699E" w:rsidR="009059AC" w:rsidRPr="006C16FA" w:rsidRDefault="0094053E" w:rsidP="007B05A9">
            <w:pPr>
              <w:spacing w:before="0" w:after="0" w:line="240" w:lineRule="auto"/>
              <w:jc w:val="right"/>
              <w:rPr>
                <w:rFonts w:cs="Arial"/>
                <w:b/>
                <w:bCs/>
                <w:color w:val="500878"/>
                <w:lang w:eastAsia="pt-BR"/>
              </w:rPr>
            </w:pPr>
            <w:r>
              <w:rPr>
                <w:rFonts w:cs="Arial"/>
                <w:b/>
                <w:bCs/>
                <w:color w:val="500878"/>
                <w:lang w:eastAsia="pt-BR"/>
              </w:rPr>
              <w:t>2024</w:t>
            </w:r>
          </w:p>
        </w:tc>
        <w:tc>
          <w:tcPr>
            <w:tcW w:w="160" w:type="dxa"/>
            <w:tcBorders>
              <w:top w:val="nil"/>
              <w:left w:val="nil"/>
              <w:right w:val="nil"/>
            </w:tcBorders>
            <w:noWrap/>
            <w:vAlign w:val="center"/>
            <w:hideMark/>
          </w:tcPr>
          <w:p w14:paraId="3C906BA9" w14:textId="77777777" w:rsidR="009059AC" w:rsidRPr="00782A33" w:rsidRDefault="009059AC" w:rsidP="007B05A9">
            <w:pPr>
              <w:spacing w:before="0" w:after="0" w:line="240" w:lineRule="auto"/>
              <w:jc w:val="right"/>
              <w:rPr>
                <w:rFonts w:cs="Arial"/>
                <w:b/>
                <w:bCs/>
                <w:color w:val="500878"/>
                <w:highlight w:val="yellow"/>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0B7F0711" w14:textId="7AB08C87" w:rsidR="009059AC" w:rsidRPr="00500700" w:rsidRDefault="0094053E" w:rsidP="007B05A9">
            <w:pPr>
              <w:spacing w:before="0" w:after="0" w:line="240" w:lineRule="auto"/>
              <w:jc w:val="right"/>
              <w:rPr>
                <w:rFonts w:cs="Arial"/>
                <w:b/>
                <w:bCs/>
                <w:color w:val="500878"/>
                <w:lang w:eastAsia="pt-BR"/>
              </w:rPr>
            </w:pPr>
            <w:r>
              <w:rPr>
                <w:rFonts w:cs="Arial"/>
                <w:b/>
                <w:bCs/>
                <w:color w:val="500878"/>
                <w:lang w:eastAsia="pt-BR"/>
              </w:rPr>
              <w:t>2023</w:t>
            </w:r>
          </w:p>
        </w:tc>
      </w:tr>
      <w:tr w:rsidR="009059AC" w:rsidRPr="00782A33" w14:paraId="4F16261C" w14:textId="77777777" w:rsidTr="3C14AB2C">
        <w:trPr>
          <w:trHeight w:val="227"/>
          <w:jc w:val="center"/>
        </w:trPr>
        <w:tc>
          <w:tcPr>
            <w:tcW w:w="6643" w:type="dxa"/>
            <w:tcBorders>
              <w:left w:val="nil"/>
              <w:right w:val="nil"/>
            </w:tcBorders>
            <w:noWrap/>
            <w:vAlign w:val="bottom"/>
          </w:tcPr>
          <w:p w14:paraId="5319BAC8" w14:textId="77777777" w:rsidR="009059AC" w:rsidRPr="00782A33" w:rsidRDefault="009059AC" w:rsidP="006C3965">
            <w:pPr>
              <w:spacing w:before="0" w:after="0" w:line="240" w:lineRule="auto"/>
              <w:rPr>
                <w:rFonts w:cs="Arial"/>
                <w:b/>
                <w:bCs/>
                <w:color w:val="500878"/>
                <w:highlight w:val="yellow"/>
                <w:lang w:eastAsia="pt-BR"/>
              </w:rPr>
            </w:pPr>
          </w:p>
        </w:tc>
        <w:tc>
          <w:tcPr>
            <w:tcW w:w="160" w:type="dxa"/>
            <w:tcBorders>
              <w:left w:val="nil"/>
              <w:right w:val="nil"/>
            </w:tcBorders>
            <w:noWrap/>
            <w:vAlign w:val="center"/>
          </w:tcPr>
          <w:p w14:paraId="1D1F6339" w14:textId="77777777" w:rsidR="009059AC" w:rsidRPr="00782A33" w:rsidRDefault="009059AC" w:rsidP="006C3965">
            <w:pPr>
              <w:spacing w:before="0" w:after="0" w:line="240" w:lineRule="auto"/>
              <w:rPr>
                <w:rFonts w:cs="Arial"/>
                <w:b/>
                <w:bCs/>
                <w:color w:val="500878"/>
                <w:highlight w:val="yellow"/>
                <w:lang w:eastAsia="pt-BR"/>
              </w:rPr>
            </w:pPr>
          </w:p>
        </w:tc>
        <w:tc>
          <w:tcPr>
            <w:tcW w:w="1389" w:type="dxa"/>
            <w:tcBorders>
              <w:top w:val="single" w:sz="4" w:space="0" w:color="auto"/>
              <w:left w:val="nil"/>
              <w:right w:val="nil"/>
            </w:tcBorders>
            <w:vAlign w:val="bottom"/>
          </w:tcPr>
          <w:p w14:paraId="582E5002" w14:textId="77777777" w:rsidR="009059AC" w:rsidRPr="00782A33" w:rsidRDefault="009059AC" w:rsidP="006C3965">
            <w:pPr>
              <w:spacing w:before="0" w:after="0" w:line="240" w:lineRule="auto"/>
              <w:jc w:val="left"/>
              <w:rPr>
                <w:rFonts w:ascii="Times New Roman" w:hAnsi="Times New Roman"/>
                <w:color w:val="500878"/>
                <w:highlight w:val="yellow"/>
                <w:lang w:eastAsia="pt-BR"/>
              </w:rPr>
            </w:pPr>
          </w:p>
        </w:tc>
        <w:tc>
          <w:tcPr>
            <w:tcW w:w="160" w:type="dxa"/>
            <w:tcBorders>
              <w:left w:val="nil"/>
              <w:right w:val="nil"/>
            </w:tcBorders>
            <w:noWrap/>
            <w:vAlign w:val="center"/>
          </w:tcPr>
          <w:p w14:paraId="03C02F74" w14:textId="77777777" w:rsidR="009059AC" w:rsidRPr="00782A33" w:rsidRDefault="009059AC" w:rsidP="006C3965">
            <w:pPr>
              <w:spacing w:before="0" w:after="0" w:line="240" w:lineRule="auto"/>
              <w:jc w:val="right"/>
              <w:rPr>
                <w:rFonts w:ascii="Times New Roman" w:hAnsi="Times New Roman"/>
                <w:color w:val="500878"/>
                <w:highlight w:val="yellow"/>
                <w:lang w:eastAsia="pt-BR"/>
              </w:rPr>
            </w:pPr>
          </w:p>
        </w:tc>
        <w:tc>
          <w:tcPr>
            <w:tcW w:w="1389" w:type="dxa"/>
            <w:tcBorders>
              <w:top w:val="single" w:sz="4" w:space="0" w:color="auto"/>
              <w:left w:val="nil"/>
              <w:right w:val="nil"/>
            </w:tcBorders>
            <w:noWrap/>
            <w:vAlign w:val="center"/>
          </w:tcPr>
          <w:p w14:paraId="7EE916A1" w14:textId="77777777" w:rsidR="009059AC" w:rsidRPr="00782A33" w:rsidRDefault="009059AC" w:rsidP="006C3965">
            <w:pPr>
              <w:spacing w:before="0" w:after="0" w:line="240" w:lineRule="auto"/>
              <w:jc w:val="left"/>
              <w:rPr>
                <w:rFonts w:ascii="Times New Roman" w:hAnsi="Times New Roman"/>
                <w:color w:val="500878"/>
                <w:highlight w:val="yellow"/>
                <w:lang w:eastAsia="pt-BR"/>
              </w:rPr>
            </w:pPr>
          </w:p>
        </w:tc>
      </w:tr>
      <w:tr w:rsidR="00DA0DC4" w:rsidRPr="00634580" w14:paraId="58F5907E" w14:textId="77777777" w:rsidTr="3C14AB2C">
        <w:trPr>
          <w:trHeight w:val="227"/>
          <w:jc w:val="center"/>
        </w:trPr>
        <w:tc>
          <w:tcPr>
            <w:tcW w:w="6643" w:type="dxa"/>
            <w:tcBorders>
              <w:left w:val="nil"/>
              <w:right w:val="nil"/>
            </w:tcBorders>
            <w:vAlign w:val="bottom"/>
            <w:hideMark/>
          </w:tcPr>
          <w:p w14:paraId="432B05C3" w14:textId="1CE34BFE" w:rsidR="00DA0DC4" w:rsidRPr="00634580" w:rsidRDefault="00DA0DC4" w:rsidP="00DA0DC4">
            <w:pPr>
              <w:spacing w:before="0" w:after="0" w:line="240" w:lineRule="auto"/>
              <w:jc w:val="left"/>
              <w:rPr>
                <w:rFonts w:cs="Arial"/>
                <w:lang w:eastAsia="pt-BR"/>
              </w:rPr>
            </w:pPr>
            <w:r w:rsidRPr="00634580">
              <w:rPr>
                <w:rFonts w:cs="Arial"/>
                <w:lang w:eastAsia="pt-BR"/>
              </w:rPr>
              <w:t>Administração direta</w:t>
            </w:r>
          </w:p>
        </w:tc>
        <w:tc>
          <w:tcPr>
            <w:tcW w:w="160" w:type="dxa"/>
            <w:tcBorders>
              <w:left w:val="nil"/>
              <w:right w:val="nil"/>
            </w:tcBorders>
            <w:noWrap/>
            <w:vAlign w:val="center"/>
            <w:hideMark/>
          </w:tcPr>
          <w:p w14:paraId="6488F4E9" w14:textId="77777777" w:rsidR="00DA0DC4" w:rsidRPr="00634580" w:rsidRDefault="00DA0DC4" w:rsidP="00DA0DC4">
            <w:pPr>
              <w:spacing w:before="0" w:after="0" w:line="240" w:lineRule="auto"/>
              <w:jc w:val="left"/>
              <w:rPr>
                <w:rFonts w:cs="Arial"/>
                <w:lang w:eastAsia="pt-BR"/>
              </w:rPr>
            </w:pPr>
          </w:p>
        </w:tc>
        <w:tc>
          <w:tcPr>
            <w:tcW w:w="1389" w:type="dxa"/>
            <w:tcBorders>
              <w:left w:val="nil"/>
              <w:right w:val="nil"/>
            </w:tcBorders>
            <w:noWrap/>
          </w:tcPr>
          <w:p w14:paraId="75287E23" w14:textId="3C22B2D8" w:rsidR="00DA0DC4" w:rsidRPr="00634580" w:rsidRDefault="00DE1778" w:rsidP="00DA0DC4">
            <w:pPr>
              <w:spacing w:before="0" w:after="0" w:line="240" w:lineRule="auto"/>
              <w:jc w:val="right"/>
              <w:rPr>
                <w:rFonts w:cs="Arial"/>
                <w:color w:val="000000"/>
                <w:lang w:eastAsia="pt-BR"/>
              </w:rPr>
            </w:pPr>
            <w:r>
              <w:rPr>
                <w:rFonts w:cs="Arial"/>
                <w:color w:val="000000"/>
                <w:lang w:eastAsia="pt-BR"/>
              </w:rPr>
              <w:t>377.398</w:t>
            </w:r>
          </w:p>
        </w:tc>
        <w:tc>
          <w:tcPr>
            <w:tcW w:w="160" w:type="dxa"/>
            <w:tcBorders>
              <w:left w:val="nil"/>
              <w:right w:val="nil"/>
            </w:tcBorders>
            <w:noWrap/>
            <w:vAlign w:val="center"/>
            <w:hideMark/>
          </w:tcPr>
          <w:p w14:paraId="2D7BE958" w14:textId="77777777" w:rsidR="00DA0DC4" w:rsidRPr="00634580" w:rsidRDefault="00DA0DC4" w:rsidP="00DA0DC4">
            <w:pPr>
              <w:spacing w:before="0" w:after="0" w:line="240" w:lineRule="auto"/>
              <w:jc w:val="right"/>
              <w:rPr>
                <w:rFonts w:cs="Arial"/>
                <w:color w:val="000000"/>
                <w:lang w:eastAsia="pt-BR"/>
              </w:rPr>
            </w:pPr>
          </w:p>
        </w:tc>
        <w:tc>
          <w:tcPr>
            <w:tcW w:w="1389" w:type="dxa"/>
            <w:tcBorders>
              <w:left w:val="nil"/>
              <w:right w:val="nil"/>
            </w:tcBorders>
            <w:noWrap/>
            <w:hideMark/>
          </w:tcPr>
          <w:p w14:paraId="05B3ACB7" w14:textId="35D4E339" w:rsidR="00DA0DC4" w:rsidRPr="00634580" w:rsidRDefault="0083694E" w:rsidP="00054031">
            <w:pPr>
              <w:spacing w:before="0" w:after="0" w:line="240" w:lineRule="auto"/>
              <w:jc w:val="right"/>
              <w:rPr>
                <w:rFonts w:cs="Arial"/>
              </w:rPr>
            </w:pPr>
            <w:r w:rsidRPr="00634580">
              <w:rPr>
                <w:rFonts w:cs="Arial"/>
              </w:rPr>
              <w:t>500.130</w:t>
            </w:r>
          </w:p>
        </w:tc>
      </w:tr>
      <w:tr w:rsidR="00DA0DC4" w:rsidRPr="00782A33" w14:paraId="4FCAB291" w14:textId="77777777" w:rsidTr="3C14AB2C">
        <w:trPr>
          <w:trHeight w:val="227"/>
          <w:jc w:val="center"/>
        </w:trPr>
        <w:tc>
          <w:tcPr>
            <w:tcW w:w="6643" w:type="dxa"/>
            <w:tcBorders>
              <w:left w:val="nil"/>
              <w:right w:val="nil"/>
            </w:tcBorders>
            <w:vAlign w:val="bottom"/>
            <w:hideMark/>
          </w:tcPr>
          <w:p w14:paraId="3F8597F7" w14:textId="3EBF5FF1" w:rsidR="00DA0DC4" w:rsidRPr="00634580" w:rsidRDefault="00DA0DC4" w:rsidP="00DA0DC4">
            <w:pPr>
              <w:spacing w:before="0" w:after="0" w:line="240" w:lineRule="auto"/>
              <w:jc w:val="left"/>
              <w:rPr>
                <w:rFonts w:cs="Arial"/>
                <w:lang w:eastAsia="pt-BR"/>
              </w:rPr>
            </w:pPr>
            <w:r w:rsidRPr="00634580">
              <w:rPr>
                <w:rFonts w:cs="Arial"/>
                <w:lang w:eastAsia="pt-BR"/>
              </w:rPr>
              <w:t>Administração indireta</w:t>
            </w:r>
          </w:p>
        </w:tc>
        <w:tc>
          <w:tcPr>
            <w:tcW w:w="160" w:type="dxa"/>
            <w:tcBorders>
              <w:left w:val="nil"/>
              <w:right w:val="nil"/>
            </w:tcBorders>
            <w:noWrap/>
            <w:vAlign w:val="center"/>
            <w:hideMark/>
          </w:tcPr>
          <w:p w14:paraId="0323C05E" w14:textId="77777777" w:rsidR="00DA0DC4" w:rsidRPr="00634580" w:rsidRDefault="00DA0DC4" w:rsidP="00DA0DC4">
            <w:pPr>
              <w:spacing w:before="0" w:after="0" w:line="240" w:lineRule="auto"/>
              <w:jc w:val="left"/>
              <w:rPr>
                <w:rFonts w:cs="Arial"/>
                <w:lang w:eastAsia="pt-BR"/>
              </w:rPr>
            </w:pPr>
          </w:p>
        </w:tc>
        <w:tc>
          <w:tcPr>
            <w:tcW w:w="1389" w:type="dxa"/>
            <w:tcBorders>
              <w:left w:val="nil"/>
              <w:bottom w:val="single" w:sz="4" w:space="0" w:color="auto"/>
              <w:right w:val="nil"/>
            </w:tcBorders>
            <w:noWrap/>
          </w:tcPr>
          <w:p w14:paraId="0D977D44" w14:textId="76DC91D6" w:rsidR="00DA0DC4" w:rsidRPr="00634580" w:rsidRDefault="004D0877" w:rsidP="00DA0DC4">
            <w:pPr>
              <w:spacing w:before="0" w:after="0" w:line="240" w:lineRule="auto"/>
              <w:jc w:val="right"/>
              <w:rPr>
                <w:rFonts w:cs="Arial"/>
                <w:color w:val="000000"/>
                <w:lang w:eastAsia="pt-BR"/>
              </w:rPr>
            </w:pPr>
            <w:r>
              <w:rPr>
                <w:rFonts w:cs="Arial"/>
                <w:color w:val="000000"/>
                <w:lang w:eastAsia="pt-BR"/>
              </w:rPr>
              <w:t>9</w:t>
            </w:r>
            <w:r w:rsidR="00DE1778">
              <w:rPr>
                <w:rFonts w:cs="Arial"/>
                <w:color w:val="000000"/>
                <w:lang w:eastAsia="pt-BR"/>
              </w:rPr>
              <w:t>5.277</w:t>
            </w:r>
          </w:p>
        </w:tc>
        <w:tc>
          <w:tcPr>
            <w:tcW w:w="160" w:type="dxa"/>
            <w:tcBorders>
              <w:left w:val="nil"/>
              <w:right w:val="nil"/>
            </w:tcBorders>
            <w:noWrap/>
            <w:vAlign w:val="center"/>
            <w:hideMark/>
          </w:tcPr>
          <w:p w14:paraId="07AD4624" w14:textId="77777777" w:rsidR="00DA0DC4" w:rsidRPr="00634580" w:rsidRDefault="00DA0DC4" w:rsidP="00DA0DC4">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hideMark/>
          </w:tcPr>
          <w:p w14:paraId="1D68928B" w14:textId="3E335CBE" w:rsidR="00DA0DC4" w:rsidRPr="00634580" w:rsidRDefault="00CD3F87" w:rsidP="00DA0DC4">
            <w:pPr>
              <w:spacing w:before="0" w:after="0" w:line="240" w:lineRule="auto"/>
              <w:jc w:val="right"/>
              <w:rPr>
                <w:rFonts w:cs="Arial"/>
                <w:color w:val="000000"/>
                <w:lang w:eastAsia="pt-BR"/>
              </w:rPr>
            </w:pPr>
            <w:r w:rsidRPr="00634580">
              <w:rPr>
                <w:rFonts w:cs="Arial"/>
                <w:color w:val="000000" w:themeColor="text1"/>
                <w:lang w:eastAsia="pt-BR"/>
              </w:rPr>
              <w:t>50.771</w:t>
            </w:r>
          </w:p>
        </w:tc>
      </w:tr>
      <w:tr w:rsidR="00DA0DC4" w:rsidRPr="00782A33" w14:paraId="48449015" w14:textId="77777777" w:rsidTr="3C14AB2C">
        <w:trPr>
          <w:trHeight w:val="227"/>
          <w:jc w:val="center"/>
        </w:trPr>
        <w:tc>
          <w:tcPr>
            <w:tcW w:w="6643" w:type="dxa"/>
            <w:tcBorders>
              <w:left w:val="nil"/>
              <w:right w:val="nil"/>
            </w:tcBorders>
            <w:vAlign w:val="bottom"/>
          </w:tcPr>
          <w:p w14:paraId="4FAFC8AD" w14:textId="402D5581" w:rsidR="00DA0DC4" w:rsidRPr="00782A33" w:rsidRDefault="00DA0DC4" w:rsidP="00DA0DC4">
            <w:pPr>
              <w:spacing w:before="0" w:after="0" w:line="240" w:lineRule="auto"/>
              <w:jc w:val="left"/>
              <w:rPr>
                <w:rFonts w:cs="Arial"/>
                <w:b/>
                <w:bCs/>
                <w:color w:val="500878"/>
                <w:highlight w:val="yellow"/>
                <w:lang w:eastAsia="pt-BR"/>
              </w:rPr>
            </w:pPr>
            <w:r w:rsidRPr="00634580">
              <w:rPr>
                <w:rFonts w:cs="Arial"/>
                <w:b/>
                <w:bCs/>
                <w:color w:val="500878"/>
                <w:lang w:eastAsia="pt-BR"/>
              </w:rPr>
              <w:t xml:space="preserve">Contas a receber de partes relacionadas </w:t>
            </w:r>
            <w:r w:rsidRPr="45093852">
              <w:rPr>
                <w:rFonts w:cs="Arial"/>
                <w:b/>
                <w:color w:val="500878"/>
                <w:lang w:eastAsia="pt-BR"/>
              </w:rPr>
              <w:t xml:space="preserve">(Nota </w:t>
            </w:r>
            <w:r w:rsidR="007777BC">
              <w:rPr>
                <w:rFonts w:cs="Arial"/>
                <w:b/>
                <w:color w:val="500878"/>
                <w:lang w:eastAsia="pt-BR"/>
              </w:rPr>
              <w:t>6</w:t>
            </w:r>
            <w:r w:rsidRPr="45093852">
              <w:rPr>
                <w:rFonts w:cs="Arial"/>
                <w:b/>
                <w:color w:val="500878"/>
                <w:lang w:eastAsia="pt-BR"/>
              </w:rPr>
              <w:t>)</w:t>
            </w:r>
          </w:p>
        </w:tc>
        <w:tc>
          <w:tcPr>
            <w:tcW w:w="160" w:type="dxa"/>
            <w:tcBorders>
              <w:left w:val="nil"/>
              <w:right w:val="nil"/>
            </w:tcBorders>
            <w:noWrap/>
            <w:vAlign w:val="center"/>
          </w:tcPr>
          <w:p w14:paraId="25B262DA" w14:textId="77777777" w:rsidR="00DA0DC4" w:rsidRPr="00782A33" w:rsidRDefault="00DA0DC4" w:rsidP="00DA0DC4">
            <w:pPr>
              <w:spacing w:before="0" w:after="0" w:line="240" w:lineRule="auto"/>
              <w:jc w:val="left"/>
              <w:rPr>
                <w:rFonts w:cs="Arial"/>
                <w:b/>
                <w:bCs/>
                <w:color w:val="500878"/>
                <w:highlight w:val="yellow"/>
                <w:lang w:eastAsia="pt-BR"/>
              </w:rPr>
            </w:pPr>
          </w:p>
        </w:tc>
        <w:tc>
          <w:tcPr>
            <w:tcW w:w="1389" w:type="dxa"/>
            <w:tcBorders>
              <w:top w:val="single" w:sz="4" w:space="0" w:color="auto"/>
              <w:left w:val="nil"/>
              <w:right w:val="nil"/>
            </w:tcBorders>
            <w:noWrap/>
          </w:tcPr>
          <w:p w14:paraId="4786FC0B" w14:textId="0F58072C" w:rsidR="00DA0DC4" w:rsidRPr="00224032" w:rsidRDefault="00D93C96" w:rsidP="00DA0DC4">
            <w:pPr>
              <w:spacing w:before="0" w:after="0" w:line="240" w:lineRule="auto"/>
              <w:jc w:val="right"/>
              <w:rPr>
                <w:rFonts w:cs="Arial"/>
                <w:b/>
                <w:bCs/>
                <w:color w:val="500878"/>
                <w:lang w:eastAsia="pt-BR"/>
              </w:rPr>
            </w:pPr>
            <w:r>
              <w:rPr>
                <w:rFonts w:cs="Arial"/>
                <w:b/>
                <w:bCs/>
                <w:color w:val="500878"/>
                <w:lang w:eastAsia="pt-BR"/>
              </w:rPr>
              <w:t>4</w:t>
            </w:r>
            <w:r w:rsidR="00F2760A">
              <w:rPr>
                <w:rFonts w:cs="Arial"/>
                <w:b/>
                <w:bCs/>
                <w:color w:val="500878"/>
                <w:lang w:eastAsia="pt-BR"/>
              </w:rPr>
              <w:t>72</w:t>
            </w:r>
            <w:r w:rsidR="00297A1B">
              <w:rPr>
                <w:rFonts w:cs="Arial"/>
                <w:b/>
                <w:bCs/>
                <w:color w:val="500878"/>
                <w:lang w:eastAsia="pt-BR"/>
              </w:rPr>
              <w:t>.675</w:t>
            </w:r>
          </w:p>
        </w:tc>
        <w:tc>
          <w:tcPr>
            <w:tcW w:w="160" w:type="dxa"/>
            <w:tcBorders>
              <w:left w:val="nil"/>
              <w:right w:val="nil"/>
            </w:tcBorders>
            <w:noWrap/>
            <w:vAlign w:val="center"/>
          </w:tcPr>
          <w:p w14:paraId="20800A57" w14:textId="77777777" w:rsidR="00DA0DC4" w:rsidRPr="00224032" w:rsidRDefault="00DA0DC4" w:rsidP="00DA0DC4">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tcPr>
          <w:p w14:paraId="6B196500" w14:textId="78038FEE" w:rsidR="00DA0DC4" w:rsidRPr="00224032" w:rsidRDefault="00126522" w:rsidP="00DA0DC4">
            <w:pPr>
              <w:spacing w:before="0" w:after="0" w:line="240" w:lineRule="auto"/>
              <w:jc w:val="right"/>
              <w:rPr>
                <w:rFonts w:cs="Arial"/>
                <w:b/>
                <w:bCs/>
                <w:color w:val="500878"/>
                <w:lang w:eastAsia="pt-BR"/>
              </w:rPr>
            </w:pPr>
            <w:r w:rsidRPr="00224032">
              <w:rPr>
                <w:rFonts w:cs="Arial"/>
                <w:b/>
                <w:bCs/>
                <w:color w:val="500878"/>
                <w:lang w:eastAsia="pt-BR"/>
              </w:rPr>
              <w:t>550.901</w:t>
            </w:r>
          </w:p>
        </w:tc>
      </w:tr>
      <w:tr w:rsidR="00DA0DC4" w:rsidRPr="00782A33" w14:paraId="3B83FF83" w14:textId="77777777" w:rsidTr="3C14AB2C">
        <w:trPr>
          <w:trHeight w:val="227"/>
          <w:jc w:val="center"/>
        </w:trPr>
        <w:tc>
          <w:tcPr>
            <w:tcW w:w="6643" w:type="dxa"/>
            <w:tcBorders>
              <w:left w:val="nil"/>
              <w:right w:val="nil"/>
            </w:tcBorders>
            <w:vAlign w:val="bottom"/>
          </w:tcPr>
          <w:p w14:paraId="69BC5A4F" w14:textId="77777777" w:rsidR="00DA0DC4" w:rsidRPr="00782A33" w:rsidRDefault="00DA0DC4" w:rsidP="00DA0DC4">
            <w:pPr>
              <w:spacing w:before="0" w:after="0" w:line="240" w:lineRule="auto"/>
              <w:jc w:val="left"/>
              <w:rPr>
                <w:rFonts w:cs="Arial"/>
                <w:b/>
                <w:bCs/>
                <w:color w:val="500878"/>
                <w:highlight w:val="yellow"/>
                <w:lang w:eastAsia="pt-BR"/>
              </w:rPr>
            </w:pPr>
          </w:p>
        </w:tc>
        <w:tc>
          <w:tcPr>
            <w:tcW w:w="160" w:type="dxa"/>
            <w:tcBorders>
              <w:left w:val="nil"/>
              <w:right w:val="nil"/>
            </w:tcBorders>
            <w:noWrap/>
            <w:vAlign w:val="center"/>
          </w:tcPr>
          <w:p w14:paraId="79E176B1" w14:textId="77777777" w:rsidR="00DA0DC4" w:rsidRPr="00782A33" w:rsidRDefault="00DA0DC4" w:rsidP="00DA0DC4">
            <w:pPr>
              <w:spacing w:before="0" w:after="0" w:line="240" w:lineRule="auto"/>
              <w:jc w:val="left"/>
              <w:rPr>
                <w:rFonts w:cs="Arial"/>
                <w:b/>
                <w:bCs/>
                <w:color w:val="500878"/>
                <w:highlight w:val="yellow"/>
                <w:lang w:eastAsia="pt-BR"/>
              </w:rPr>
            </w:pPr>
          </w:p>
        </w:tc>
        <w:tc>
          <w:tcPr>
            <w:tcW w:w="1389" w:type="dxa"/>
            <w:tcBorders>
              <w:left w:val="nil"/>
              <w:right w:val="nil"/>
            </w:tcBorders>
            <w:noWrap/>
          </w:tcPr>
          <w:p w14:paraId="59935704" w14:textId="77777777" w:rsidR="00DA0DC4" w:rsidRPr="00782A33" w:rsidRDefault="00DA0DC4" w:rsidP="00DA0DC4">
            <w:pPr>
              <w:spacing w:before="0" w:after="0" w:line="240" w:lineRule="auto"/>
              <w:jc w:val="right"/>
              <w:rPr>
                <w:rFonts w:cs="Arial"/>
                <w:b/>
                <w:bCs/>
                <w:color w:val="500878"/>
                <w:highlight w:val="yellow"/>
                <w:lang w:eastAsia="pt-BR"/>
              </w:rPr>
            </w:pPr>
          </w:p>
        </w:tc>
        <w:tc>
          <w:tcPr>
            <w:tcW w:w="160" w:type="dxa"/>
            <w:tcBorders>
              <w:left w:val="nil"/>
              <w:right w:val="nil"/>
            </w:tcBorders>
            <w:noWrap/>
            <w:vAlign w:val="center"/>
          </w:tcPr>
          <w:p w14:paraId="047E11E5" w14:textId="77777777" w:rsidR="00DA0DC4" w:rsidRPr="00782A33" w:rsidRDefault="00DA0DC4" w:rsidP="00DA0DC4">
            <w:pPr>
              <w:spacing w:before="0" w:after="0" w:line="240" w:lineRule="auto"/>
              <w:jc w:val="right"/>
              <w:rPr>
                <w:rFonts w:cs="Arial"/>
                <w:b/>
                <w:bCs/>
                <w:color w:val="500878"/>
                <w:highlight w:val="yellow"/>
                <w:lang w:eastAsia="pt-BR"/>
              </w:rPr>
            </w:pPr>
          </w:p>
        </w:tc>
        <w:tc>
          <w:tcPr>
            <w:tcW w:w="1389" w:type="dxa"/>
            <w:tcBorders>
              <w:left w:val="nil"/>
              <w:right w:val="nil"/>
            </w:tcBorders>
            <w:noWrap/>
          </w:tcPr>
          <w:p w14:paraId="73811EB5" w14:textId="77777777" w:rsidR="00DA0DC4" w:rsidRPr="00500700" w:rsidRDefault="00DA0DC4" w:rsidP="00DA0DC4">
            <w:pPr>
              <w:spacing w:before="0" w:after="0" w:line="240" w:lineRule="auto"/>
              <w:jc w:val="right"/>
              <w:rPr>
                <w:rFonts w:cs="Arial"/>
                <w:b/>
                <w:bCs/>
                <w:color w:val="500878"/>
                <w:highlight w:val="yellow"/>
                <w:lang w:eastAsia="pt-BR"/>
              </w:rPr>
            </w:pPr>
          </w:p>
        </w:tc>
      </w:tr>
      <w:tr w:rsidR="00DA0DC4" w:rsidRPr="00FE7018" w14:paraId="2DA0DF82" w14:textId="77777777" w:rsidTr="3C14AB2C">
        <w:trPr>
          <w:trHeight w:val="227"/>
          <w:jc w:val="center"/>
        </w:trPr>
        <w:tc>
          <w:tcPr>
            <w:tcW w:w="6643" w:type="dxa"/>
            <w:tcBorders>
              <w:left w:val="nil"/>
              <w:right w:val="nil"/>
            </w:tcBorders>
            <w:vAlign w:val="bottom"/>
          </w:tcPr>
          <w:p w14:paraId="6BB830FB" w14:textId="044D6D09" w:rsidR="00DA0DC4" w:rsidRPr="00930856" w:rsidRDefault="00DA0DC4" w:rsidP="00DA0DC4">
            <w:pPr>
              <w:spacing w:before="0" w:after="0" w:line="240" w:lineRule="auto"/>
              <w:jc w:val="left"/>
              <w:rPr>
                <w:rFonts w:cs="Arial"/>
                <w:lang w:eastAsia="pt-BR"/>
              </w:rPr>
            </w:pPr>
            <w:r w:rsidRPr="00930856">
              <w:rPr>
                <w:rFonts w:cs="Arial"/>
                <w:lang w:eastAsia="pt-BR"/>
              </w:rPr>
              <w:t>Provisão para perda</w:t>
            </w:r>
            <w:r w:rsidR="00502F49" w:rsidRPr="00930856">
              <w:rPr>
                <w:rFonts w:cs="Arial"/>
                <w:lang w:eastAsia="pt-BR"/>
              </w:rPr>
              <w:t xml:space="preserve"> de </w:t>
            </w:r>
            <w:r w:rsidRPr="00930856">
              <w:rPr>
                <w:rFonts w:cs="Arial"/>
                <w:lang w:eastAsia="pt-BR"/>
              </w:rPr>
              <w:t>crédito</w:t>
            </w:r>
            <w:r w:rsidR="00502F49" w:rsidRPr="00930856">
              <w:rPr>
                <w:rFonts w:cs="Arial"/>
                <w:lang w:eastAsia="pt-BR"/>
              </w:rPr>
              <w:t xml:space="preserve"> esperada</w:t>
            </w:r>
          </w:p>
        </w:tc>
        <w:tc>
          <w:tcPr>
            <w:tcW w:w="160" w:type="dxa"/>
            <w:tcBorders>
              <w:left w:val="nil"/>
              <w:right w:val="nil"/>
            </w:tcBorders>
            <w:noWrap/>
            <w:vAlign w:val="center"/>
          </w:tcPr>
          <w:p w14:paraId="143BF3FD" w14:textId="77777777" w:rsidR="00DA0DC4" w:rsidRPr="00930856" w:rsidRDefault="00DA0DC4" w:rsidP="00DA0DC4">
            <w:pPr>
              <w:spacing w:before="0" w:after="0" w:line="240" w:lineRule="auto"/>
              <w:jc w:val="left"/>
              <w:rPr>
                <w:rFonts w:cs="Arial"/>
                <w:lang w:eastAsia="pt-BR"/>
              </w:rPr>
            </w:pPr>
          </w:p>
        </w:tc>
        <w:tc>
          <w:tcPr>
            <w:tcW w:w="1389" w:type="dxa"/>
            <w:tcBorders>
              <w:left w:val="nil"/>
              <w:bottom w:val="single" w:sz="4" w:space="0" w:color="auto"/>
              <w:right w:val="nil"/>
            </w:tcBorders>
            <w:noWrap/>
          </w:tcPr>
          <w:p w14:paraId="5B0BEC7A" w14:textId="1024778E" w:rsidR="00DA0DC4" w:rsidRPr="00930856" w:rsidRDefault="00C123D0" w:rsidP="00DA0DC4">
            <w:pPr>
              <w:spacing w:before="0" w:after="0" w:line="240" w:lineRule="auto"/>
              <w:jc w:val="right"/>
              <w:rPr>
                <w:rFonts w:cs="Arial"/>
                <w:lang w:eastAsia="pt-BR"/>
              </w:rPr>
            </w:pPr>
            <w:r w:rsidRPr="00930856">
              <w:rPr>
                <w:rFonts w:cs="Arial"/>
                <w:lang w:eastAsia="pt-BR"/>
              </w:rPr>
              <w:t>(64.554)</w:t>
            </w:r>
          </w:p>
        </w:tc>
        <w:tc>
          <w:tcPr>
            <w:tcW w:w="160" w:type="dxa"/>
            <w:tcBorders>
              <w:left w:val="nil"/>
              <w:right w:val="nil"/>
            </w:tcBorders>
            <w:noWrap/>
            <w:vAlign w:val="center"/>
          </w:tcPr>
          <w:p w14:paraId="737BEDAB" w14:textId="77777777" w:rsidR="00DA0DC4" w:rsidRPr="00930856" w:rsidRDefault="00DA0DC4" w:rsidP="00DA0DC4">
            <w:pPr>
              <w:spacing w:before="0" w:after="0" w:line="240" w:lineRule="auto"/>
              <w:jc w:val="right"/>
              <w:rPr>
                <w:rFonts w:cs="Arial"/>
                <w:lang w:eastAsia="pt-BR"/>
              </w:rPr>
            </w:pPr>
          </w:p>
        </w:tc>
        <w:tc>
          <w:tcPr>
            <w:tcW w:w="1389" w:type="dxa"/>
            <w:tcBorders>
              <w:left w:val="nil"/>
              <w:bottom w:val="single" w:sz="4" w:space="0" w:color="auto"/>
              <w:right w:val="nil"/>
            </w:tcBorders>
            <w:noWrap/>
          </w:tcPr>
          <w:p w14:paraId="7459A1CB" w14:textId="7A6A7E36" w:rsidR="00DA0DC4" w:rsidRPr="00930856" w:rsidRDefault="00DA0DC4" w:rsidP="00DA0DC4">
            <w:pPr>
              <w:spacing w:before="0" w:after="0" w:line="240" w:lineRule="auto"/>
              <w:jc w:val="right"/>
              <w:rPr>
                <w:rFonts w:cs="Arial"/>
                <w:lang w:eastAsia="pt-BR"/>
              </w:rPr>
            </w:pPr>
            <w:r w:rsidRPr="00930856">
              <w:rPr>
                <w:rFonts w:cs="Arial"/>
              </w:rPr>
              <w:t>(141.599)</w:t>
            </w:r>
          </w:p>
        </w:tc>
      </w:tr>
      <w:tr w:rsidR="00DA0DC4" w:rsidRPr="00782A33" w14:paraId="2149D147" w14:textId="77777777" w:rsidTr="3C14AB2C">
        <w:trPr>
          <w:trHeight w:val="227"/>
          <w:jc w:val="center"/>
        </w:trPr>
        <w:tc>
          <w:tcPr>
            <w:tcW w:w="6643" w:type="dxa"/>
            <w:tcBorders>
              <w:left w:val="nil"/>
              <w:right w:val="nil"/>
            </w:tcBorders>
            <w:vAlign w:val="bottom"/>
          </w:tcPr>
          <w:p w14:paraId="1471621D" w14:textId="2346E0A7" w:rsidR="00DA0DC4" w:rsidRPr="00930856" w:rsidRDefault="00DA0DC4" w:rsidP="00DA0DC4">
            <w:pPr>
              <w:spacing w:before="0" w:after="0" w:line="240" w:lineRule="auto"/>
              <w:jc w:val="left"/>
              <w:rPr>
                <w:rFonts w:cs="Arial"/>
                <w:lang w:eastAsia="pt-BR"/>
              </w:rPr>
            </w:pPr>
            <w:r w:rsidRPr="00930856">
              <w:rPr>
                <w:rFonts w:cs="Arial"/>
                <w:b/>
                <w:bCs/>
                <w:color w:val="500878"/>
                <w:lang w:eastAsia="pt-BR"/>
              </w:rPr>
              <w:t>Contas a receber de partes relacionadas, líquidas</w:t>
            </w:r>
          </w:p>
        </w:tc>
        <w:tc>
          <w:tcPr>
            <w:tcW w:w="160" w:type="dxa"/>
            <w:tcBorders>
              <w:left w:val="nil"/>
              <w:right w:val="nil"/>
            </w:tcBorders>
            <w:noWrap/>
            <w:vAlign w:val="center"/>
          </w:tcPr>
          <w:p w14:paraId="5CCDAEB4" w14:textId="77777777" w:rsidR="00DA0DC4" w:rsidRPr="00930856" w:rsidRDefault="00DA0DC4" w:rsidP="00DA0DC4">
            <w:pPr>
              <w:spacing w:before="0" w:after="0" w:line="240" w:lineRule="auto"/>
              <w:jc w:val="left"/>
              <w:rPr>
                <w:rFonts w:cs="Arial"/>
                <w:lang w:eastAsia="pt-BR"/>
              </w:rPr>
            </w:pPr>
          </w:p>
        </w:tc>
        <w:tc>
          <w:tcPr>
            <w:tcW w:w="1389" w:type="dxa"/>
            <w:tcBorders>
              <w:top w:val="single" w:sz="4" w:space="0" w:color="auto"/>
              <w:left w:val="nil"/>
              <w:right w:val="nil"/>
            </w:tcBorders>
            <w:noWrap/>
          </w:tcPr>
          <w:p w14:paraId="59B41AC3" w14:textId="6C641C0B" w:rsidR="00DA0DC4" w:rsidRPr="00930856" w:rsidRDefault="007F5BCD" w:rsidP="00DA0DC4">
            <w:pPr>
              <w:spacing w:before="0" w:after="0" w:line="240" w:lineRule="auto"/>
              <w:jc w:val="right"/>
              <w:rPr>
                <w:rFonts w:cs="Arial"/>
                <w:b/>
                <w:bCs/>
                <w:color w:val="500878"/>
                <w:lang w:eastAsia="pt-BR"/>
              </w:rPr>
            </w:pPr>
            <w:r>
              <w:rPr>
                <w:rFonts w:cs="Arial"/>
                <w:b/>
                <w:bCs/>
                <w:color w:val="500878"/>
                <w:lang w:eastAsia="pt-BR"/>
              </w:rPr>
              <w:t>408.121</w:t>
            </w:r>
          </w:p>
        </w:tc>
        <w:tc>
          <w:tcPr>
            <w:tcW w:w="160" w:type="dxa"/>
            <w:tcBorders>
              <w:left w:val="nil"/>
              <w:right w:val="nil"/>
            </w:tcBorders>
            <w:noWrap/>
            <w:vAlign w:val="center"/>
          </w:tcPr>
          <w:p w14:paraId="6D738FD7" w14:textId="77777777" w:rsidR="00DA0DC4" w:rsidRPr="00930856" w:rsidRDefault="00DA0DC4" w:rsidP="00DA0DC4">
            <w:pPr>
              <w:spacing w:before="0" w:after="0" w:line="240" w:lineRule="auto"/>
              <w:jc w:val="right"/>
              <w:rPr>
                <w:rFonts w:cs="Arial"/>
                <w:lang w:eastAsia="pt-BR"/>
              </w:rPr>
            </w:pPr>
          </w:p>
        </w:tc>
        <w:tc>
          <w:tcPr>
            <w:tcW w:w="1389" w:type="dxa"/>
            <w:tcBorders>
              <w:top w:val="single" w:sz="4" w:space="0" w:color="auto"/>
              <w:left w:val="nil"/>
              <w:right w:val="nil"/>
            </w:tcBorders>
            <w:noWrap/>
          </w:tcPr>
          <w:p w14:paraId="0562259E" w14:textId="4FD58C53" w:rsidR="00DA0DC4" w:rsidRPr="00930856" w:rsidRDefault="00DA0DC4" w:rsidP="00DA0DC4">
            <w:pPr>
              <w:spacing w:before="0" w:after="0" w:line="240" w:lineRule="auto"/>
              <w:jc w:val="right"/>
              <w:rPr>
                <w:rFonts w:cs="Arial"/>
                <w:b/>
                <w:bCs/>
                <w:color w:val="500878"/>
                <w:lang w:eastAsia="pt-BR"/>
              </w:rPr>
            </w:pPr>
            <w:r w:rsidRPr="00930856">
              <w:rPr>
                <w:rFonts w:cs="Arial"/>
                <w:b/>
                <w:bCs/>
                <w:color w:val="500878"/>
                <w:lang w:eastAsia="pt-BR"/>
              </w:rPr>
              <w:t>409.302</w:t>
            </w:r>
          </w:p>
        </w:tc>
      </w:tr>
      <w:tr w:rsidR="00DA0DC4" w:rsidRPr="00782A33" w14:paraId="3D9D1499" w14:textId="77777777" w:rsidTr="3C14AB2C">
        <w:trPr>
          <w:trHeight w:val="227"/>
          <w:jc w:val="center"/>
        </w:trPr>
        <w:tc>
          <w:tcPr>
            <w:tcW w:w="6643" w:type="dxa"/>
            <w:tcBorders>
              <w:left w:val="nil"/>
              <w:right w:val="nil"/>
            </w:tcBorders>
            <w:vAlign w:val="bottom"/>
          </w:tcPr>
          <w:p w14:paraId="2134A7DA" w14:textId="77777777" w:rsidR="00DA0DC4" w:rsidRPr="00930856" w:rsidRDefault="00DA0DC4" w:rsidP="00DA0DC4">
            <w:pPr>
              <w:spacing w:before="0" w:after="0" w:line="240" w:lineRule="auto"/>
              <w:jc w:val="left"/>
              <w:rPr>
                <w:rFonts w:cs="Arial"/>
                <w:lang w:eastAsia="pt-BR"/>
              </w:rPr>
            </w:pPr>
          </w:p>
        </w:tc>
        <w:tc>
          <w:tcPr>
            <w:tcW w:w="160" w:type="dxa"/>
            <w:tcBorders>
              <w:left w:val="nil"/>
              <w:right w:val="nil"/>
            </w:tcBorders>
            <w:noWrap/>
            <w:vAlign w:val="center"/>
          </w:tcPr>
          <w:p w14:paraId="7C182C49" w14:textId="77777777" w:rsidR="00DA0DC4" w:rsidRPr="00930856" w:rsidRDefault="00DA0DC4" w:rsidP="00DA0DC4">
            <w:pPr>
              <w:spacing w:before="0" w:after="0" w:line="240" w:lineRule="auto"/>
              <w:jc w:val="left"/>
              <w:rPr>
                <w:rFonts w:cs="Arial"/>
                <w:lang w:eastAsia="pt-BR"/>
              </w:rPr>
            </w:pPr>
          </w:p>
        </w:tc>
        <w:tc>
          <w:tcPr>
            <w:tcW w:w="1389" w:type="dxa"/>
            <w:tcBorders>
              <w:left w:val="nil"/>
              <w:right w:val="nil"/>
            </w:tcBorders>
            <w:noWrap/>
          </w:tcPr>
          <w:p w14:paraId="4667E168" w14:textId="77777777" w:rsidR="00DA0DC4" w:rsidRPr="00930856" w:rsidRDefault="00DA0DC4" w:rsidP="00DA0DC4">
            <w:pPr>
              <w:spacing w:before="0" w:after="0" w:line="240" w:lineRule="auto"/>
              <w:jc w:val="right"/>
              <w:rPr>
                <w:rFonts w:cs="Arial"/>
                <w:color w:val="000000"/>
                <w:lang w:eastAsia="pt-BR"/>
              </w:rPr>
            </w:pPr>
          </w:p>
        </w:tc>
        <w:tc>
          <w:tcPr>
            <w:tcW w:w="160" w:type="dxa"/>
            <w:tcBorders>
              <w:left w:val="nil"/>
              <w:right w:val="nil"/>
            </w:tcBorders>
            <w:noWrap/>
            <w:vAlign w:val="center"/>
          </w:tcPr>
          <w:p w14:paraId="1A3F3A69" w14:textId="77777777" w:rsidR="00DA0DC4" w:rsidRPr="00930856" w:rsidRDefault="00DA0DC4" w:rsidP="00DA0DC4">
            <w:pPr>
              <w:spacing w:before="0" w:after="0" w:line="240" w:lineRule="auto"/>
              <w:jc w:val="right"/>
              <w:rPr>
                <w:rFonts w:cs="Arial"/>
                <w:color w:val="000000"/>
                <w:lang w:eastAsia="pt-BR"/>
              </w:rPr>
            </w:pPr>
          </w:p>
        </w:tc>
        <w:tc>
          <w:tcPr>
            <w:tcW w:w="1389" w:type="dxa"/>
            <w:tcBorders>
              <w:left w:val="nil"/>
              <w:right w:val="nil"/>
            </w:tcBorders>
            <w:noWrap/>
          </w:tcPr>
          <w:p w14:paraId="06B089A4" w14:textId="77777777" w:rsidR="00DA0DC4" w:rsidRPr="00930856" w:rsidRDefault="00DA0DC4" w:rsidP="00DA0DC4">
            <w:pPr>
              <w:spacing w:before="0" w:after="0" w:line="240" w:lineRule="auto"/>
              <w:jc w:val="right"/>
              <w:rPr>
                <w:rFonts w:cs="Arial"/>
                <w:color w:val="000000"/>
                <w:lang w:eastAsia="pt-BR"/>
              </w:rPr>
            </w:pPr>
          </w:p>
        </w:tc>
      </w:tr>
      <w:tr w:rsidR="00DA0DC4" w:rsidRPr="00D45260" w14:paraId="51BCD361" w14:textId="77777777" w:rsidTr="3C14AB2C">
        <w:trPr>
          <w:trHeight w:val="227"/>
          <w:jc w:val="center"/>
        </w:trPr>
        <w:tc>
          <w:tcPr>
            <w:tcW w:w="6643" w:type="dxa"/>
            <w:tcBorders>
              <w:left w:val="nil"/>
              <w:right w:val="nil"/>
            </w:tcBorders>
            <w:vAlign w:val="bottom"/>
            <w:hideMark/>
          </w:tcPr>
          <w:p w14:paraId="3112ECD1" w14:textId="0497ABF6" w:rsidR="00DA0DC4" w:rsidRPr="00930856" w:rsidRDefault="00DA0DC4" w:rsidP="00DA0DC4">
            <w:pPr>
              <w:spacing w:before="0" w:after="0" w:line="240" w:lineRule="auto"/>
              <w:jc w:val="left"/>
              <w:rPr>
                <w:rFonts w:cs="Arial"/>
                <w:lang w:eastAsia="pt-BR"/>
              </w:rPr>
            </w:pPr>
            <w:r w:rsidRPr="00930856">
              <w:rPr>
                <w:rFonts w:cs="Arial"/>
                <w:lang w:eastAsia="pt-BR"/>
              </w:rPr>
              <w:t xml:space="preserve">Valores a receber convênios - Poupatempo (Nota </w:t>
            </w:r>
            <w:r w:rsidR="007777BC">
              <w:rPr>
                <w:rFonts w:cs="Arial"/>
                <w:lang w:eastAsia="pt-BR"/>
              </w:rPr>
              <w:t>7</w:t>
            </w:r>
            <w:r w:rsidRPr="00930856">
              <w:rPr>
                <w:rFonts w:cs="Arial"/>
                <w:lang w:eastAsia="pt-BR"/>
              </w:rPr>
              <w:t>.1)</w:t>
            </w:r>
          </w:p>
        </w:tc>
        <w:tc>
          <w:tcPr>
            <w:tcW w:w="160" w:type="dxa"/>
            <w:tcBorders>
              <w:left w:val="nil"/>
              <w:right w:val="nil"/>
            </w:tcBorders>
            <w:noWrap/>
            <w:vAlign w:val="center"/>
            <w:hideMark/>
          </w:tcPr>
          <w:p w14:paraId="3E13E5AB" w14:textId="77777777" w:rsidR="00DA0DC4" w:rsidRPr="00930856" w:rsidRDefault="00DA0DC4" w:rsidP="00DA0DC4">
            <w:pPr>
              <w:spacing w:before="0" w:after="0" w:line="240" w:lineRule="auto"/>
              <w:jc w:val="left"/>
              <w:rPr>
                <w:rFonts w:cs="Arial"/>
                <w:lang w:eastAsia="pt-BR"/>
              </w:rPr>
            </w:pPr>
          </w:p>
        </w:tc>
        <w:tc>
          <w:tcPr>
            <w:tcW w:w="1389" w:type="dxa"/>
            <w:tcBorders>
              <w:left w:val="nil"/>
              <w:bottom w:val="single" w:sz="4" w:space="0" w:color="auto"/>
              <w:right w:val="nil"/>
            </w:tcBorders>
            <w:noWrap/>
          </w:tcPr>
          <w:p w14:paraId="1C5E9F80" w14:textId="5591AA1D" w:rsidR="00DA0DC4" w:rsidRPr="00930856" w:rsidRDefault="00E25070" w:rsidP="00DA0DC4">
            <w:pPr>
              <w:spacing w:before="0" w:after="0" w:line="240" w:lineRule="auto"/>
              <w:jc w:val="right"/>
              <w:rPr>
                <w:rFonts w:cs="Arial"/>
                <w:color w:val="000000"/>
                <w:lang w:eastAsia="pt-BR"/>
              </w:rPr>
            </w:pPr>
            <w:r>
              <w:rPr>
                <w:rFonts w:cs="Arial"/>
                <w:color w:val="000000"/>
                <w:lang w:eastAsia="pt-BR"/>
              </w:rPr>
              <w:t>58.622</w:t>
            </w:r>
          </w:p>
        </w:tc>
        <w:tc>
          <w:tcPr>
            <w:tcW w:w="160" w:type="dxa"/>
            <w:tcBorders>
              <w:left w:val="nil"/>
              <w:right w:val="nil"/>
            </w:tcBorders>
            <w:noWrap/>
            <w:vAlign w:val="center"/>
            <w:hideMark/>
          </w:tcPr>
          <w:p w14:paraId="7519A4D3" w14:textId="77777777" w:rsidR="00DA0DC4" w:rsidRPr="00930856" w:rsidRDefault="00DA0DC4" w:rsidP="00DA0DC4">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hideMark/>
          </w:tcPr>
          <w:p w14:paraId="73D51CBF" w14:textId="7DA25B21" w:rsidR="00DA0DC4" w:rsidRPr="00930856" w:rsidRDefault="00DA0DC4" w:rsidP="00DA0DC4">
            <w:pPr>
              <w:spacing w:before="0" w:after="0" w:line="240" w:lineRule="auto"/>
              <w:jc w:val="right"/>
              <w:rPr>
                <w:rFonts w:cs="Arial"/>
                <w:color w:val="000000"/>
                <w:lang w:eastAsia="pt-BR"/>
              </w:rPr>
            </w:pPr>
            <w:r w:rsidRPr="00930856">
              <w:rPr>
                <w:rFonts w:cs="Arial"/>
              </w:rPr>
              <w:t>7</w:t>
            </w:r>
            <w:r w:rsidR="00B24BD2">
              <w:rPr>
                <w:rFonts w:cs="Arial"/>
              </w:rPr>
              <w:t>8.246</w:t>
            </w:r>
          </w:p>
        </w:tc>
      </w:tr>
      <w:tr w:rsidR="00DA0DC4" w:rsidRPr="00D45260" w14:paraId="453659D2" w14:textId="77777777" w:rsidTr="3C14AB2C">
        <w:trPr>
          <w:trHeight w:val="227"/>
          <w:jc w:val="center"/>
        </w:trPr>
        <w:tc>
          <w:tcPr>
            <w:tcW w:w="6643" w:type="dxa"/>
            <w:tcBorders>
              <w:left w:val="nil"/>
              <w:right w:val="nil"/>
            </w:tcBorders>
            <w:vAlign w:val="bottom"/>
            <w:hideMark/>
          </w:tcPr>
          <w:p w14:paraId="0AA5C5F0" w14:textId="21F4028D" w:rsidR="00DA0DC4" w:rsidRPr="00930856" w:rsidRDefault="00DA0DC4" w:rsidP="00DA0DC4">
            <w:pPr>
              <w:spacing w:before="0" w:after="0" w:line="240" w:lineRule="auto"/>
              <w:jc w:val="left"/>
              <w:rPr>
                <w:rFonts w:ascii="Times New Roman" w:hAnsi="Times New Roman"/>
                <w:b/>
                <w:bCs/>
                <w:color w:val="500878"/>
                <w:lang w:eastAsia="pt-BR"/>
              </w:rPr>
            </w:pPr>
            <w:r w:rsidRPr="00930856">
              <w:rPr>
                <w:rFonts w:cs="Arial"/>
                <w:b/>
                <w:bCs/>
                <w:color w:val="500878"/>
                <w:lang w:eastAsia="pt-BR"/>
              </w:rPr>
              <w:t>Saldo a receber de partes relacionadas</w:t>
            </w:r>
          </w:p>
        </w:tc>
        <w:tc>
          <w:tcPr>
            <w:tcW w:w="160" w:type="dxa"/>
            <w:tcBorders>
              <w:left w:val="nil"/>
              <w:right w:val="nil"/>
            </w:tcBorders>
            <w:noWrap/>
            <w:vAlign w:val="center"/>
            <w:hideMark/>
          </w:tcPr>
          <w:p w14:paraId="14A72C88" w14:textId="77777777" w:rsidR="00DA0DC4" w:rsidRPr="00930856" w:rsidRDefault="00DA0DC4" w:rsidP="00DA0DC4">
            <w:pPr>
              <w:spacing w:before="0" w:after="0" w:line="240" w:lineRule="auto"/>
              <w:jc w:val="left"/>
              <w:rPr>
                <w:rFonts w:ascii="Times New Roman" w:hAnsi="Times New Roman"/>
                <w:b/>
                <w:bCs/>
                <w:color w:val="500878"/>
                <w:lang w:eastAsia="pt-BR"/>
              </w:rPr>
            </w:pPr>
          </w:p>
        </w:tc>
        <w:tc>
          <w:tcPr>
            <w:tcW w:w="1389" w:type="dxa"/>
            <w:tcBorders>
              <w:top w:val="single" w:sz="4" w:space="0" w:color="auto"/>
              <w:left w:val="nil"/>
              <w:bottom w:val="double" w:sz="4" w:space="0" w:color="auto"/>
              <w:right w:val="nil"/>
            </w:tcBorders>
            <w:noWrap/>
          </w:tcPr>
          <w:p w14:paraId="6C64148D" w14:textId="057008F1" w:rsidR="00DA0DC4" w:rsidRPr="00930856" w:rsidRDefault="007F5BCD" w:rsidP="00DA0DC4">
            <w:pPr>
              <w:spacing w:before="0" w:after="0" w:line="240" w:lineRule="auto"/>
              <w:jc w:val="right"/>
              <w:rPr>
                <w:rFonts w:cs="Arial"/>
                <w:b/>
                <w:bCs/>
                <w:color w:val="500878"/>
                <w:lang w:eastAsia="pt-BR"/>
              </w:rPr>
            </w:pPr>
            <w:r>
              <w:rPr>
                <w:rFonts w:cs="Arial"/>
                <w:b/>
                <w:bCs/>
                <w:color w:val="500878"/>
                <w:lang w:eastAsia="pt-BR"/>
              </w:rPr>
              <w:t>466.</w:t>
            </w:r>
            <w:r w:rsidR="0071007A">
              <w:rPr>
                <w:rFonts w:cs="Arial"/>
                <w:b/>
                <w:bCs/>
                <w:color w:val="500878"/>
                <w:lang w:eastAsia="pt-BR"/>
              </w:rPr>
              <w:t>743</w:t>
            </w:r>
          </w:p>
        </w:tc>
        <w:tc>
          <w:tcPr>
            <w:tcW w:w="160" w:type="dxa"/>
            <w:tcBorders>
              <w:left w:val="nil"/>
              <w:right w:val="nil"/>
            </w:tcBorders>
            <w:noWrap/>
            <w:vAlign w:val="center"/>
            <w:hideMark/>
          </w:tcPr>
          <w:p w14:paraId="5675596F" w14:textId="77777777" w:rsidR="00DA0DC4" w:rsidRPr="00930856" w:rsidRDefault="00DA0DC4" w:rsidP="00DA0DC4">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noWrap/>
            <w:hideMark/>
          </w:tcPr>
          <w:p w14:paraId="6EF4ED09" w14:textId="31EA9B08" w:rsidR="00DA0DC4" w:rsidRPr="00930856" w:rsidRDefault="00B24BD2" w:rsidP="00DA0DC4">
            <w:pPr>
              <w:spacing w:before="0" w:after="0" w:line="240" w:lineRule="auto"/>
              <w:jc w:val="right"/>
              <w:rPr>
                <w:rFonts w:cs="Arial"/>
                <w:b/>
                <w:bCs/>
                <w:color w:val="500878"/>
                <w:lang w:eastAsia="pt-BR"/>
              </w:rPr>
            </w:pPr>
            <w:r>
              <w:rPr>
                <w:rFonts w:cs="Arial"/>
                <w:b/>
                <w:bCs/>
                <w:color w:val="500878"/>
                <w:lang w:eastAsia="pt-BR"/>
              </w:rPr>
              <w:t>487.548</w:t>
            </w:r>
          </w:p>
        </w:tc>
      </w:tr>
      <w:tr w:rsidR="00DA0DC4" w:rsidRPr="00D45260" w14:paraId="5F154407" w14:textId="77777777" w:rsidTr="3C14AB2C">
        <w:trPr>
          <w:trHeight w:val="227"/>
          <w:jc w:val="center"/>
        </w:trPr>
        <w:tc>
          <w:tcPr>
            <w:tcW w:w="6643" w:type="dxa"/>
            <w:tcBorders>
              <w:left w:val="nil"/>
              <w:right w:val="nil"/>
            </w:tcBorders>
            <w:noWrap/>
            <w:vAlign w:val="bottom"/>
          </w:tcPr>
          <w:p w14:paraId="115413D2" w14:textId="77777777" w:rsidR="00DA0DC4" w:rsidRPr="00930856" w:rsidRDefault="00DA0DC4" w:rsidP="00DA0DC4">
            <w:pPr>
              <w:spacing w:before="0" w:after="0" w:line="240" w:lineRule="auto"/>
              <w:rPr>
                <w:rFonts w:cs="Arial"/>
                <w:b/>
                <w:bCs/>
                <w:color w:val="500878"/>
                <w:lang w:eastAsia="pt-BR"/>
              </w:rPr>
            </w:pPr>
          </w:p>
        </w:tc>
        <w:tc>
          <w:tcPr>
            <w:tcW w:w="160" w:type="dxa"/>
            <w:tcBorders>
              <w:left w:val="nil"/>
              <w:right w:val="nil"/>
            </w:tcBorders>
            <w:noWrap/>
            <w:vAlign w:val="center"/>
          </w:tcPr>
          <w:p w14:paraId="618913D0" w14:textId="77777777" w:rsidR="00DA0DC4" w:rsidRPr="00930856" w:rsidRDefault="00DA0DC4" w:rsidP="00DA0DC4">
            <w:pPr>
              <w:spacing w:before="0" w:after="0" w:line="240" w:lineRule="auto"/>
              <w:rPr>
                <w:rFonts w:cs="Arial"/>
                <w:b/>
                <w:bCs/>
                <w:color w:val="500878"/>
                <w:lang w:eastAsia="pt-BR"/>
              </w:rPr>
            </w:pPr>
          </w:p>
        </w:tc>
        <w:tc>
          <w:tcPr>
            <w:tcW w:w="1389" w:type="dxa"/>
            <w:tcBorders>
              <w:top w:val="single" w:sz="4" w:space="0" w:color="auto"/>
              <w:left w:val="nil"/>
              <w:right w:val="nil"/>
            </w:tcBorders>
            <w:vAlign w:val="bottom"/>
          </w:tcPr>
          <w:p w14:paraId="62C9F910" w14:textId="77777777" w:rsidR="00DA0DC4" w:rsidRPr="00930856" w:rsidRDefault="00DA0DC4" w:rsidP="00DA0DC4">
            <w:pPr>
              <w:spacing w:before="0" w:after="0" w:line="240" w:lineRule="auto"/>
              <w:jc w:val="left"/>
              <w:rPr>
                <w:rFonts w:ascii="Times New Roman" w:hAnsi="Times New Roman"/>
                <w:color w:val="500878"/>
                <w:lang w:eastAsia="pt-BR"/>
              </w:rPr>
            </w:pPr>
          </w:p>
        </w:tc>
        <w:tc>
          <w:tcPr>
            <w:tcW w:w="160" w:type="dxa"/>
            <w:tcBorders>
              <w:left w:val="nil"/>
              <w:right w:val="nil"/>
            </w:tcBorders>
            <w:noWrap/>
            <w:vAlign w:val="center"/>
          </w:tcPr>
          <w:p w14:paraId="7964C73B" w14:textId="77777777" w:rsidR="00DA0DC4" w:rsidRPr="00930856" w:rsidRDefault="00DA0DC4" w:rsidP="00DA0DC4">
            <w:pPr>
              <w:spacing w:before="0" w:after="0" w:line="240" w:lineRule="auto"/>
              <w:jc w:val="right"/>
              <w:rPr>
                <w:rFonts w:ascii="Times New Roman" w:hAnsi="Times New Roman"/>
                <w:color w:val="500878"/>
                <w:lang w:eastAsia="pt-BR"/>
              </w:rPr>
            </w:pPr>
          </w:p>
        </w:tc>
        <w:tc>
          <w:tcPr>
            <w:tcW w:w="1389" w:type="dxa"/>
            <w:tcBorders>
              <w:top w:val="single" w:sz="4" w:space="0" w:color="auto"/>
              <w:left w:val="nil"/>
              <w:right w:val="nil"/>
            </w:tcBorders>
            <w:noWrap/>
          </w:tcPr>
          <w:p w14:paraId="2A3C1C45" w14:textId="77777777" w:rsidR="00DA0DC4" w:rsidRPr="00930856" w:rsidRDefault="00DA0DC4" w:rsidP="00DA0DC4">
            <w:pPr>
              <w:spacing w:before="0" w:after="0" w:line="240" w:lineRule="auto"/>
              <w:jc w:val="left"/>
              <w:rPr>
                <w:rFonts w:cs="Arial"/>
                <w:color w:val="500878"/>
                <w:lang w:eastAsia="pt-BR"/>
              </w:rPr>
            </w:pPr>
          </w:p>
        </w:tc>
      </w:tr>
      <w:tr w:rsidR="00DA0DC4" w:rsidRPr="00D45260" w14:paraId="0FA08A5A" w14:textId="77777777" w:rsidTr="00945637">
        <w:trPr>
          <w:trHeight w:hRule="exact" w:val="227"/>
          <w:jc w:val="center"/>
        </w:trPr>
        <w:tc>
          <w:tcPr>
            <w:tcW w:w="6643" w:type="dxa"/>
            <w:tcBorders>
              <w:left w:val="nil"/>
              <w:right w:val="nil"/>
            </w:tcBorders>
            <w:noWrap/>
            <w:vAlign w:val="bottom"/>
          </w:tcPr>
          <w:p w14:paraId="3E9B8EB6" w14:textId="08B2BAF8" w:rsidR="00DA0DC4" w:rsidRPr="00930856" w:rsidRDefault="00DA0DC4" w:rsidP="00DA0DC4">
            <w:pPr>
              <w:spacing w:before="0" w:after="0" w:line="240" w:lineRule="auto"/>
              <w:rPr>
                <w:rFonts w:cs="Arial"/>
                <w:b/>
                <w:bCs/>
                <w:color w:val="500878"/>
                <w:lang w:eastAsia="pt-BR"/>
              </w:rPr>
            </w:pPr>
            <w:r w:rsidRPr="00930856">
              <w:rPr>
                <w:rFonts w:cs="Arial"/>
                <w:lang w:eastAsia="pt-BR"/>
              </w:rPr>
              <w:t xml:space="preserve">Valores a pagar convênios </w:t>
            </w:r>
            <w:r w:rsidR="00E15BAB">
              <w:rPr>
                <w:rFonts w:cs="Arial"/>
                <w:lang w:eastAsia="pt-BR"/>
              </w:rPr>
              <w:t>-</w:t>
            </w:r>
            <w:r w:rsidRPr="00930856">
              <w:rPr>
                <w:rFonts w:cs="Arial"/>
                <w:lang w:eastAsia="pt-BR"/>
              </w:rPr>
              <w:t xml:space="preserve"> Poupatempo (Nota </w:t>
            </w:r>
            <w:r w:rsidR="007777BC">
              <w:rPr>
                <w:rFonts w:cs="Arial"/>
                <w:lang w:eastAsia="pt-BR"/>
              </w:rPr>
              <w:t>7</w:t>
            </w:r>
            <w:r w:rsidRPr="00930856">
              <w:rPr>
                <w:rFonts w:cs="Arial"/>
                <w:lang w:eastAsia="pt-BR"/>
              </w:rPr>
              <w:t>.1)</w:t>
            </w:r>
          </w:p>
        </w:tc>
        <w:tc>
          <w:tcPr>
            <w:tcW w:w="160" w:type="dxa"/>
            <w:tcBorders>
              <w:left w:val="nil"/>
              <w:right w:val="nil"/>
            </w:tcBorders>
            <w:noWrap/>
            <w:vAlign w:val="center"/>
          </w:tcPr>
          <w:p w14:paraId="70BEA1CC" w14:textId="77777777" w:rsidR="00DA0DC4" w:rsidRPr="00930856" w:rsidRDefault="00DA0DC4" w:rsidP="00DA0DC4">
            <w:pPr>
              <w:spacing w:before="0" w:after="0" w:line="240" w:lineRule="auto"/>
              <w:rPr>
                <w:rFonts w:cs="Arial"/>
                <w:b/>
                <w:bCs/>
                <w:color w:val="500878"/>
                <w:lang w:eastAsia="pt-BR"/>
              </w:rPr>
            </w:pPr>
          </w:p>
        </w:tc>
        <w:tc>
          <w:tcPr>
            <w:tcW w:w="1389" w:type="dxa"/>
            <w:tcBorders>
              <w:left w:val="nil"/>
              <w:right w:val="nil"/>
            </w:tcBorders>
            <w:vAlign w:val="center"/>
          </w:tcPr>
          <w:p w14:paraId="5C520C77" w14:textId="299537E6" w:rsidR="00DA0DC4" w:rsidRPr="00930856" w:rsidRDefault="00311696" w:rsidP="00DA0DC4">
            <w:pPr>
              <w:spacing w:before="0" w:after="0" w:line="240" w:lineRule="auto"/>
              <w:jc w:val="right"/>
              <w:rPr>
                <w:rFonts w:cs="Arial"/>
                <w:lang w:eastAsia="pt-BR"/>
              </w:rPr>
            </w:pPr>
            <w:r>
              <w:rPr>
                <w:rFonts w:cs="Arial"/>
                <w:lang w:eastAsia="pt-BR"/>
              </w:rPr>
              <w:t>128.638</w:t>
            </w:r>
          </w:p>
        </w:tc>
        <w:tc>
          <w:tcPr>
            <w:tcW w:w="160" w:type="dxa"/>
            <w:tcBorders>
              <w:left w:val="nil"/>
              <w:right w:val="nil"/>
            </w:tcBorders>
            <w:noWrap/>
            <w:vAlign w:val="center"/>
          </w:tcPr>
          <w:p w14:paraId="52B506B9" w14:textId="77777777" w:rsidR="00DA0DC4" w:rsidRPr="00930856" w:rsidRDefault="00DA0DC4" w:rsidP="00DA0DC4">
            <w:pPr>
              <w:spacing w:before="0" w:after="0" w:line="240" w:lineRule="auto"/>
              <w:jc w:val="right"/>
              <w:rPr>
                <w:rFonts w:cs="Arial"/>
                <w:lang w:eastAsia="pt-BR"/>
              </w:rPr>
            </w:pPr>
          </w:p>
        </w:tc>
        <w:tc>
          <w:tcPr>
            <w:tcW w:w="1389" w:type="dxa"/>
            <w:tcBorders>
              <w:left w:val="nil"/>
              <w:right w:val="nil"/>
            </w:tcBorders>
            <w:noWrap/>
            <w:vAlign w:val="center"/>
          </w:tcPr>
          <w:p w14:paraId="05CFCAB7" w14:textId="64DFE238" w:rsidR="00DA0DC4" w:rsidRPr="00930856" w:rsidRDefault="00BF595E" w:rsidP="00F34A0B">
            <w:pPr>
              <w:spacing w:before="0" w:after="0" w:line="240" w:lineRule="auto"/>
              <w:jc w:val="right"/>
              <w:rPr>
                <w:rFonts w:cs="Arial"/>
                <w:lang w:eastAsia="pt-BR"/>
              </w:rPr>
            </w:pPr>
            <w:r>
              <w:rPr>
                <w:rFonts w:cs="Arial"/>
              </w:rPr>
              <w:t>89.512</w:t>
            </w:r>
          </w:p>
        </w:tc>
      </w:tr>
      <w:tr w:rsidR="00DA0DC4" w:rsidRPr="00D45260" w14:paraId="5604679F" w14:textId="77777777" w:rsidTr="3C14AB2C">
        <w:trPr>
          <w:trHeight w:val="227"/>
          <w:jc w:val="center"/>
        </w:trPr>
        <w:tc>
          <w:tcPr>
            <w:tcW w:w="6643" w:type="dxa"/>
            <w:tcBorders>
              <w:left w:val="nil"/>
              <w:right w:val="nil"/>
            </w:tcBorders>
            <w:vAlign w:val="bottom"/>
            <w:hideMark/>
          </w:tcPr>
          <w:p w14:paraId="4DDFACE4" w14:textId="70918743" w:rsidR="00DA0DC4" w:rsidRPr="00930856" w:rsidRDefault="00DA0DC4" w:rsidP="00DA0DC4">
            <w:pPr>
              <w:spacing w:before="0" w:after="0" w:line="240" w:lineRule="auto"/>
              <w:jc w:val="left"/>
              <w:rPr>
                <w:rFonts w:cs="Arial"/>
                <w:lang w:eastAsia="pt-BR"/>
              </w:rPr>
            </w:pPr>
            <w:r w:rsidRPr="00930856">
              <w:rPr>
                <w:rFonts w:cs="Arial"/>
                <w:lang w:eastAsia="pt-BR"/>
              </w:rPr>
              <w:t xml:space="preserve">Valores a pagar convênios </w:t>
            </w:r>
            <w:r w:rsidR="00E15BAB">
              <w:rPr>
                <w:rFonts w:cs="Arial"/>
                <w:lang w:eastAsia="pt-BR"/>
              </w:rPr>
              <w:t>-</w:t>
            </w:r>
            <w:r w:rsidRPr="00930856">
              <w:rPr>
                <w:rFonts w:cs="Arial"/>
                <w:lang w:eastAsia="pt-BR"/>
              </w:rPr>
              <w:t xml:space="preserve"> Bolsa do Povo (Nota </w:t>
            </w:r>
            <w:r w:rsidR="007777BC">
              <w:rPr>
                <w:rFonts w:cs="Arial"/>
                <w:lang w:eastAsia="pt-BR"/>
              </w:rPr>
              <w:t>7</w:t>
            </w:r>
            <w:r w:rsidRPr="00930856">
              <w:rPr>
                <w:rFonts w:cs="Arial"/>
                <w:lang w:eastAsia="pt-BR"/>
              </w:rPr>
              <w:t>.2)</w:t>
            </w:r>
          </w:p>
        </w:tc>
        <w:tc>
          <w:tcPr>
            <w:tcW w:w="160" w:type="dxa"/>
            <w:tcBorders>
              <w:left w:val="nil"/>
              <w:right w:val="nil"/>
            </w:tcBorders>
            <w:noWrap/>
            <w:vAlign w:val="center"/>
            <w:hideMark/>
          </w:tcPr>
          <w:p w14:paraId="18F87355" w14:textId="77777777" w:rsidR="00DA0DC4" w:rsidRPr="00930856" w:rsidRDefault="00DA0DC4" w:rsidP="00DA0DC4">
            <w:pPr>
              <w:spacing w:before="0" w:after="0" w:line="240" w:lineRule="auto"/>
              <w:jc w:val="left"/>
              <w:rPr>
                <w:rFonts w:cs="Arial"/>
                <w:lang w:eastAsia="pt-BR"/>
              </w:rPr>
            </w:pPr>
          </w:p>
        </w:tc>
        <w:tc>
          <w:tcPr>
            <w:tcW w:w="1389" w:type="dxa"/>
            <w:tcBorders>
              <w:left w:val="nil"/>
              <w:bottom w:val="dotted" w:sz="4" w:space="0" w:color="CFCFCF"/>
              <w:right w:val="nil"/>
            </w:tcBorders>
            <w:noWrap/>
            <w:vAlign w:val="center"/>
          </w:tcPr>
          <w:p w14:paraId="0E6D48D1" w14:textId="79F8F8BC" w:rsidR="00DA0DC4" w:rsidRPr="00930856" w:rsidRDefault="004D0877" w:rsidP="00DA0DC4">
            <w:pPr>
              <w:spacing w:before="0" w:after="0" w:line="240" w:lineRule="auto"/>
              <w:jc w:val="right"/>
              <w:rPr>
                <w:rFonts w:cs="Arial"/>
                <w:lang w:eastAsia="pt-BR"/>
              </w:rPr>
            </w:pPr>
            <w:r w:rsidRPr="00930856">
              <w:rPr>
                <w:rFonts w:cs="Arial"/>
                <w:lang w:eastAsia="pt-BR"/>
              </w:rPr>
              <w:t>193.865</w:t>
            </w:r>
          </w:p>
        </w:tc>
        <w:tc>
          <w:tcPr>
            <w:tcW w:w="160" w:type="dxa"/>
            <w:tcBorders>
              <w:left w:val="nil"/>
              <w:right w:val="nil"/>
            </w:tcBorders>
            <w:noWrap/>
            <w:vAlign w:val="center"/>
          </w:tcPr>
          <w:p w14:paraId="118F319A" w14:textId="77777777" w:rsidR="00DA0DC4" w:rsidRPr="00930856" w:rsidRDefault="00DA0DC4" w:rsidP="00DA0DC4">
            <w:pPr>
              <w:spacing w:before="0" w:after="0" w:line="240" w:lineRule="auto"/>
              <w:jc w:val="right"/>
              <w:rPr>
                <w:rFonts w:cs="Arial"/>
                <w:lang w:eastAsia="pt-BR"/>
              </w:rPr>
            </w:pPr>
          </w:p>
        </w:tc>
        <w:tc>
          <w:tcPr>
            <w:tcW w:w="1389" w:type="dxa"/>
            <w:tcBorders>
              <w:left w:val="nil"/>
              <w:bottom w:val="dotted" w:sz="4" w:space="0" w:color="CFCFCF"/>
              <w:right w:val="nil"/>
            </w:tcBorders>
            <w:noWrap/>
          </w:tcPr>
          <w:p w14:paraId="3D6E92D9" w14:textId="26D817AD" w:rsidR="00DA0DC4" w:rsidRPr="00930856" w:rsidRDefault="00DA0DC4" w:rsidP="00DA0DC4">
            <w:pPr>
              <w:spacing w:before="0" w:after="0" w:line="240" w:lineRule="auto"/>
              <w:jc w:val="right"/>
              <w:rPr>
                <w:rFonts w:cs="Arial"/>
                <w:lang w:eastAsia="pt-BR"/>
              </w:rPr>
            </w:pPr>
            <w:r w:rsidRPr="00930856">
              <w:rPr>
                <w:rFonts w:cs="Arial"/>
              </w:rPr>
              <w:t>237.167</w:t>
            </w:r>
          </w:p>
        </w:tc>
      </w:tr>
      <w:tr w:rsidR="00DA0DC4" w:rsidRPr="00782A33" w14:paraId="1A745275" w14:textId="77777777" w:rsidTr="3C14AB2C">
        <w:trPr>
          <w:trHeight w:val="227"/>
          <w:jc w:val="center"/>
        </w:trPr>
        <w:tc>
          <w:tcPr>
            <w:tcW w:w="6643" w:type="dxa"/>
            <w:tcBorders>
              <w:left w:val="nil"/>
              <w:right w:val="nil"/>
            </w:tcBorders>
            <w:shd w:val="clear" w:color="auto" w:fill="F8ECFE"/>
            <w:vAlign w:val="bottom"/>
            <w:hideMark/>
          </w:tcPr>
          <w:p w14:paraId="4B68379A" w14:textId="45DB5BDB" w:rsidR="00DA0DC4" w:rsidRPr="00930856" w:rsidRDefault="00DA0DC4" w:rsidP="00DA0DC4">
            <w:pPr>
              <w:spacing w:before="0" w:after="0" w:line="240" w:lineRule="auto"/>
              <w:jc w:val="left"/>
              <w:rPr>
                <w:rFonts w:ascii="Times New Roman" w:hAnsi="Times New Roman"/>
                <w:b/>
                <w:bCs/>
                <w:color w:val="500878"/>
                <w:lang w:eastAsia="pt-BR"/>
              </w:rPr>
            </w:pPr>
            <w:r w:rsidRPr="00930856">
              <w:rPr>
                <w:rFonts w:cs="Arial"/>
                <w:b/>
                <w:bCs/>
                <w:color w:val="500878"/>
                <w:lang w:eastAsia="pt-BR"/>
              </w:rPr>
              <w:t>Saldo a pagar para partes relacionadas</w:t>
            </w:r>
          </w:p>
        </w:tc>
        <w:tc>
          <w:tcPr>
            <w:tcW w:w="160" w:type="dxa"/>
            <w:tcBorders>
              <w:left w:val="nil"/>
              <w:right w:val="nil"/>
            </w:tcBorders>
            <w:shd w:val="clear" w:color="auto" w:fill="F8ECFE"/>
            <w:noWrap/>
            <w:vAlign w:val="center"/>
            <w:hideMark/>
          </w:tcPr>
          <w:p w14:paraId="7829E243" w14:textId="77777777" w:rsidR="00DA0DC4" w:rsidRPr="00930856" w:rsidRDefault="00DA0DC4" w:rsidP="00DA0DC4">
            <w:pPr>
              <w:spacing w:before="0" w:after="0" w:line="240" w:lineRule="auto"/>
              <w:jc w:val="left"/>
              <w:rPr>
                <w:rFonts w:ascii="Times New Roman" w:hAnsi="Times New Roman"/>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79DA23F1" w14:textId="3C51E0D5" w:rsidR="00DA0DC4" w:rsidRPr="00930856" w:rsidRDefault="00FE7C26" w:rsidP="00DA0DC4">
            <w:pPr>
              <w:spacing w:before="0" w:after="0" w:line="240" w:lineRule="auto"/>
              <w:jc w:val="right"/>
              <w:rPr>
                <w:rFonts w:cs="Arial"/>
                <w:b/>
                <w:bCs/>
                <w:color w:val="500878"/>
                <w:lang w:eastAsia="pt-BR"/>
              </w:rPr>
            </w:pPr>
            <w:r>
              <w:rPr>
                <w:rFonts w:cs="Arial"/>
                <w:b/>
                <w:bCs/>
                <w:color w:val="500878"/>
                <w:lang w:eastAsia="pt-BR"/>
              </w:rPr>
              <w:t>322.503</w:t>
            </w:r>
          </w:p>
        </w:tc>
        <w:tc>
          <w:tcPr>
            <w:tcW w:w="160" w:type="dxa"/>
            <w:tcBorders>
              <w:left w:val="nil"/>
              <w:right w:val="nil"/>
            </w:tcBorders>
            <w:shd w:val="clear" w:color="auto" w:fill="F8ECFE"/>
            <w:noWrap/>
            <w:vAlign w:val="center"/>
          </w:tcPr>
          <w:p w14:paraId="40A1BB47" w14:textId="77777777" w:rsidR="00DA0DC4" w:rsidRPr="00930856" w:rsidRDefault="00DA0DC4" w:rsidP="00DA0DC4">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179A6DD5" w14:textId="115E4CDA" w:rsidR="00DA0DC4" w:rsidRPr="00930856" w:rsidRDefault="008068EF" w:rsidP="00DA0DC4">
            <w:pPr>
              <w:spacing w:before="0" w:after="0" w:line="240" w:lineRule="auto"/>
              <w:jc w:val="right"/>
              <w:rPr>
                <w:rFonts w:cs="Arial"/>
                <w:b/>
                <w:bCs/>
                <w:color w:val="500878"/>
                <w:lang w:eastAsia="pt-BR"/>
              </w:rPr>
            </w:pPr>
            <w:r>
              <w:rPr>
                <w:rFonts w:cs="Arial"/>
                <w:b/>
                <w:bCs/>
                <w:color w:val="500878"/>
                <w:lang w:eastAsia="pt-BR"/>
              </w:rPr>
              <w:t>326.</w:t>
            </w:r>
            <w:r w:rsidR="00E67B56">
              <w:rPr>
                <w:rFonts w:cs="Arial"/>
                <w:b/>
                <w:bCs/>
                <w:color w:val="500878"/>
                <w:lang w:eastAsia="pt-BR"/>
              </w:rPr>
              <w:t>679</w:t>
            </w:r>
          </w:p>
        </w:tc>
      </w:tr>
    </w:tbl>
    <w:p w14:paraId="028F0929" w14:textId="3CC8C663" w:rsidR="00F53BA0" w:rsidRPr="003726B1" w:rsidRDefault="00F53BA0" w:rsidP="00C21991">
      <w:pPr>
        <w:numPr>
          <w:ilvl w:val="1"/>
          <w:numId w:val="18"/>
        </w:numPr>
        <w:suppressAutoHyphens/>
        <w:ind w:left="431" w:hanging="431"/>
        <w:rPr>
          <w:b/>
          <w:color w:val="500878"/>
        </w:rPr>
      </w:pPr>
      <w:r w:rsidRPr="003726B1">
        <w:rPr>
          <w:b/>
          <w:color w:val="500878"/>
        </w:rPr>
        <w:t>Serviços prestados para partes relacionadas</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F53BA0" w:rsidRPr="00B6207F" w14:paraId="7AD621E2" w14:textId="77777777" w:rsidTr="009A142A">
        <w:trPr>
          <w:trHeight w:val="227"/>
          <w:jc w:val="center"/>
        </w:trPr>
        <w:tc>
          <w:tcPr>
            <w:tcW w:w="6085" w:type="dxa"/>
            <w:tcBorders>
              <w:top w:val="nil"/>
              <w:left w:val="nil"/>
              <w:right w:val="nil"/>
            </w:tcBorders>
            <w:noWrap/>
            <w:vAlign w:val="bottom"/>
            <w:hideMark/>
          </w:tcPr>
          <w:p w14:paraId="660B4883" w14:textId="77777777" w:rsidR="00F53BA0" w:rsidRPr="00B6207F" w:rsidRDefault="00F53BA0" w:rsidP="00960279">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hideMark/>
          </w:tcPr>
          <w:p w14:paraId="59E9AE84" w14:textId="77777777" w:rsidR="00F53BA0" w:rsidRPr="00B6207F" w:rsidRDefault="00F53BA0" w:rsidP="00960279">
            <w:pPr>
              <w:spacing w:before="0" w:after="0" w:line="240" w:lineRule="auto"/>
              <w:rPr>
                <w:rFonts w:ascii="Times New Roman" w:hAnsi="Times New Roman"/>
                <w:color w:val="500878"/>
                <w:lang w:eastAsia="pt-BR"/>
              </w:rPr>
            </w:pPr>
          </w:p>
        </w:tc>
        <w:tc>
          <w:tcPr>
            <w:tcW w:w="160" w:type="dxa"/>
            <w:tcBorders>
              <w:top w:val="nil"/>
              <w:left w:val="nil"/>
              <w:right w:val="nil"/>
            </w:tcBorders>
          </w:tcPr>
          <w:p w14:paraId="74D8F17D" w14:textId="77777777" w:rsidR="00F53BA0" w:rsidRPr="00B6207F" w:rsidRDefault="00F53BA0" w:rsidP="00960279">
            <w:pPr>
              <w:spacing w:before="0" w:after="0" w:line="240" w:lineRule="auto"/>
              <w:jc w:val="center"/>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41B54C0F" w14:textId="47222EAB" w:rsidR="00F53BA0" w:rsidRPr="00B6207F" w:rsidRDefault="00F53BA0" w:rsidP="007B05A9">
            <w:pPr>
              <w:spacing w:before="0" w:after="0" w:line="240" w:lineRule="auto"/>
              <w:jc w:val="right"/>
              <w:rPr>
                <w:rFonts w:cs="Arial"/>
                <w:b/>
                <w:bCs/>
                <w:color w:val="500878"/>
                <w:lang w:eastAsia="pt-BR"/>
              </w:rPr>
            </w:pPr>
            <w:r w:rsidRPr="00B6207F">
              <w:rPr>
                <w:rFonts w:cs="Arial"/>
                <w:b/>
                <w:bCs/>
                <w:color w:val="500878"/>
                <w:lang w:eastAsia="pt-BR"/>
              </w:rPr>
              <w:t>202</w:t>
            </w:r>
            <w:r w:rsidR="00C6089F" w:rsidRPr="00B6207F">
              <w:rPr>
                <w:rFonts w:cs="Arial"/>
                <w:b/>
                <w:bCs/>
                <w:color w:val="500878"/>
                <w:lang w:eastAsia="pt-BR"/>
              </w:rPr>
              <w:t>4</w:t>
            </w:r>
          </w:p>
        </w:tc>
        <w:tc>
          <w:tcPr>
            <w:tcW w:w="160" w:type="dxa"/>
            <w:tcBorders>
              <w:top w:val="nil"/>
              <w:left w:val="nil"/>
              <w:right w:val="nil"/>
            </w:tcBorders>
            <w:noWrap/>
            <w:vAlign w:val="center"/>
            <w:hideMark/>
          </w:tcPr>
          <w:p w14:paraId="6333BAD5" w14:textId="77777777" w:rsidR="00F53BA0" w:rsidRPr="00B6207F" w:rsidRDefault="00F53BA0" w:rsidP="007B05A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52935FFC" w14:textId="7283E11A" w:rsidR="00F53BA0" w:rsidRPr="00B6207F" w:rsidRDefault="00F53BA0" w:rsidP="007B05A9">
            <w:pPr>
              <w:spacing w:before="0" w:after="0" w:line="240" w:lineRule="auto"/>
              <w:jc w:val="right"/>
              <w:rPr>
                <w:rFonts w:cs="Arial"/>
                <w:b/>
                <w:bCs/>
                <w:color w:val="500878"/>
                <w:lang w:eastAsia="pt-BR"/>
              </w:rPr>
            </w:pPr>
            <w:r w:rsidRPr="00B6207F">
              <w:rPr>
                <w:rFonts w:cs="Arial"/>
                <w:b/>
                <w:bCs/>
                <w:color w:val="500878"/>
                <w:lang w:eastAsia="pt-BR"/>
              </w:rPr>
              <w:t>202</w:t>
            </w:r>
            <w:r w:rsidR="00C6089F" w:rsidRPr="00B6207F">
              <w:rPr>
                <w:rFonts w:cs="Arial"/>
                <w:b/>
                <w:bCs/>
                <w:color w:val="500878"/>
                <w:lang w:eastAsia="pt-BR"/>
              </w:rPr>
              <w:t>3</w:t>
            </w:r>
          </w:p>
        </w:tc>
      </w:tr>
      <w:tr w:rsidR="00F53BA0" w:rsidRPr="00B6207F" w14:paraId="7C056ACC" w14:textId="77777777" w:rsidTr="009A142A">
        <w:trPr>
          <w:trHeight w:val="227"/>
          <w:jc w:val="center"/>
        </w:trPr>
        <w:tc>
          <w:tcPr>
            <w:tcW w:w="6085" w:type="dxa"/>
            <w:tcBorders>
              <w:left w:val="nil"/>
              <w:right w:val="nil"/>
            </w:tcBorders>
            <w:vAlign w:val="bottom"/>
          </w:tcPr>
          <w:p w14:paraId="03DEC50E" w14:textId="77777777" w:rsidR="00F53BA0" w:rsidRPr="00B6207F" w:rsidRDefault="00F53BA0" w:rsidP="00960279">
            <w:pPr>
              <w:spacing w:before="0" w:after="0" w:line="240" w:lineRule="auto"/>
              <w:jc w:val="left"/>
              <w:rPr>
                <w:rFonts w:cs="Arial"/>
                <w:lang w:eastAsia="pt-BR"/>
              </w:rPr>
            </w:pPr>
          </w:p>
        </w:tc>
        <w:tc>
          <w:tcPr>
            <w:tcW w:w="558" w:type="dxa"/>
            <w:tcBorders>
              <w:left w:val="nil"/>
              <w:right w:val="nil"/>
            </w:tcBorders>
            <w:noWrap/>
            <w:vAlign w:val="center"/>
          </w:tcPr>
          <w:p w14:paraId="143A5792" w14:textId="77777777" w:rsidR="00F53BA0" w:rsidRPr="00B6207F" w:rsidRDefault="00F53BA0" w:rsidP="00960279">
            <w:pPr>
              <w:spacing w:before="0" w:after="0" w:line="240" w:lineRule="auto"/>
              <w:jc w:val="left"/>
              <w:rPr>
                <w:rFonts w:cs="Arial"/>
                <w:lang w:eastAsia="pt-BR"/>
              </w:rPr>
            </w:pPr>
          </w:p>
        </w:tc>
        <w:tc>
          <w:tcPr>
            <w:tcW w:w="160" w:type="dxa"/>
            <w:tcBorders>
              <w:left w:val="nil"/>
              <w:right w:val="nil"/>
            </w:tcBorders>
          </w:tcPr>
          <w:p w14:paraId="1D3E3955" w14:textId="77777777" w:rsidR="00F53BA0" w:rsidRPr="00B6207F" w:rsidRDefault="00F53BA0" w:rsidP="00960279">
            <w:pPr>
              <w:spacing w:before="0" w:after="0" w:line="240" w:lineRule="auto"/>
              <w:jc w:val="right"/>
              <w:rPr>
                <w:rFonts w:cs="Arial"/>
                <w:color w:val="000000"/>
                <w:lang w:eastAsia="pt-BR"/>
              </w:rPr>
            </w:pPr>
          </w:p>
        </w:tc>
        <w:tc>
          <w:tcPr>
            <w:tcW w:w="1389" w:type="dxa"/>
            <w:tcBorders>
              <w:top w:val="single" w:sz="4" w:space="0" w:color="auto"/>
              <w:left w:val="nil"/>
              <w:right w:val="nil"/>
            </w:tcBorders>
            <w:noWrap/>
            <w:vAlign w:val="center"/>
          </w:tcPr>
          <w:p w14:paraId="772A3BAE" w14:textId="77777777" w:rsidR="00F53BA0" w:rsidRPr="00B6207F" w:rsidRDefault="00F53BA0" w:rsidP="00960279">
            <w:pPr>
              <w:spacing w:before="0" w:after="0" w:line="240" w:lineRule="auto"/>
              <w:jc w:val="right"/>
              <w:rPr>
                <w:rFonts w:cs="Arial"/>
                <w:color w:val="000000"/>
                <w:lang w:eastAsia="pt-BR"/>
              </w:rPr>
            </w:pPr>
          </w:p>
        </w:tc>
        <w:tc>
          <w:tcPr>
            <w:tcW w:w="160" w:type="dxa"/>
            <w:tcBorders>
              <w:left w:val="nil"/>
              <w:right w:val="nil"/>
            </w:tcBorders>
            <w:noWrap/>
            <w:vAlign w:val="center"/>
          </w:tcPr>
          <w:p w14:paraId="2A407F31" w14:textId="77777777" w:rsidR="00F53BA0" w:rsidRPr="00B6207F" w:rsidRDefault="00F53BA0" w:rsidP="00960279">
            <w:pPr>
              <w:spacing w:before="0" w:after="0" w:line="240" w:lineRule="auto"/>
              <w:jc w:val="right"/>
              <w:rPr>
                <w:rFonts w:cs="Arial"/>
                <w:color w:val="000000"/>
                <w:lang w:eastAsia="pt-BR"/>
              </w:rPr>
            </w:pPr>
          </w:p>
        </w:tc>
        <w:tc>
          <w:tcPr>
            <w:tcW w:w="1389" w:type="dxa"/>
            <w:tcBorders>
              <w:top w:val="single" w:sz="4" w:space="0" w:color="auto"/>
              <w:left w:val="nil"/>
              <w:right w:val="nil"/>
            </w:tcBorders>
            <w:noWrap/>
            <w:vAlign w:val="center"/>
          </w:tcPr>
          <w:p w14:paraId="075C53BF" w14:textId="77777777" w:rsidR="00F53BA0" w:rsidRPr="00B6207F" w:rsidRDefault="00F53BA0" w:rsidP="00960279">
            <w:pPr>
              <w:spacing w:before="0" w:after="0" w:line="240" w:lineRule="auto"/>
              <w:jc w:val="right"/>
              <w:rPr>
                <w:rFonts w:cs="Arial"/>
                <w:color w:val="000000"/>
                <w:lang w:eastAsia="pt-BR"/>
              </w:rPr>
            </w:pPr>
          </w:p>
        </w:tc>
      </w:tr>
      <w:tr w:rsidR="00C6089F" w:rsidRPr="00B6207F" w14:paraId="6A36B444" w14:textId="77777777" w:rsidTr="006028B5">
        <w:trPr>
          <w:trHeight w:val="227"/>
          <w:jc w:val="center"/>
        </w:trPr>
        <w:tc>
          <w:tcPr>
            <w:tcW w:w="6085" w:type="dxa"/>
            <w:tcBorders>
              <w:left w:val="nil"/>
              <w:right w:val="nil"/>
            </w:tcBorders>
            <w:vAlign w:val="bottom"/>
          </w:tcPr>
          <w:p w14:paraId="76DF1EF3" w14:textId="77777777" w:rsidR="00C6089F" w:rsidRPr="00B6207F" w:rsidRDefault="00C6089F" w:rsidP="00C6089F">
            <w:pPr>
              <w:spacing w:before="0" w:after="0" w:line="240" w:lineRule="auto"/>
              <w:jc w:val="left"/>
              <w:rPr>
                <w:rFonts w:cs="Arial"/>
                <w:lang w:eastAsia="pt-BR"/>
              </w:rPr>
            </w:pPr>
            <w:r w:rsidRPr="00B6207F">
              <w:rPr>
                <w:rFonts w:cs="Arial"/>
                <w:lang w:eastAsia="pt-BR"/>
              </w:rPr>
              <w:t>Administração direta</w:t>
            </w:r>
          </w:p>
        </w:tc>
        <w:tc>
          <w:tcPr>
            <w:tcW w:w="558" w:type="dxa"/>
            <w:tcBorders>
              <w:left w:val="nil"/>
              <w:right w:val="nil"/>
            </w:tcBorders>
            <w:noWrap/>
            <w:vAlign w:val="center"/>
          </w:tcPr>
          <w:p w14:paraId="68B34071" w14:textId="77777777" w:rsidR="00C6089F" w:rsidRPr="00B6207F" w:rsidRDefault="00C6089F" w:rsidP="00C6089F">
            <w:pPr>
              <w:spacing w:before="0" w:after="0" w:line="240" w:lineRule="auto"/>
              <w:jc w:val="left"/>
              <w:rPr>
                <w:rFonts w:cs="Arial"/>
                <w:lang w:eastAsia="pt-BR"/>
              </w:rPr>
            </w:pPr>
          </w:p>
        </w:tc>
        <w:tc>
          <w:tcPr>
            <w:tcW w:w="160" w:type="dxa"/>
            <w:tcBorders>
              <w:left w:val="nil"/>
              <w:right w:val="nil"/>
            </w:tcBorders>
          </w:tcPr>
          <w:p w14:paraId="3FBC2C1B" w14:textId="77777777" w:rsidR="00C6089F" w:rsidRPr="00B6207F" w:rsidRDefault="00C6089F" w:rsidP="00C6089F">
            <w:pPr>
              <w:spacing w:before="0" w:after="0" w:line="240" w:lineRule="auto"/>
              <w:jc w:val="right"/>
              <w:rPr>
                <w:rFonts w:cs="Arial"/>
                <w:color w:val="000000"/>
                <w:lang w:eastAsia="pt-BR"/>
              </w:rPr>
            </w:pPr>
          </w:p>
        </w:tc>
        <w:tc>
          <w:tcPr>
            <w:tcW w:w="1389" w:type="dxa"/>
            <w:tcBorders>
              <w:left w:val="nil"/>
              <w:right w:val="nil"/>
            </w:tcBorders>
            <w:noWrap/>
          </w:tcPr>
          <w:p w14:paraId="30F4E7B8" w14:textId="13FADD27" w:rsidR="00C6089F" w:rsidRPr="00B6207F" w:rsidRDefault="000720E3" w:rsidP="00C6089F">
            <w:pPr>
              <w:spacing w:before="0" w:after="0" w:line="240" w:lineRule="auto"/>
              <w:jc w:val="right"/>
              <w:rPr>
                <w:rFonts w:cs="Arial"/>
                <w:color w:val="000000"/>
                <w:lang w:eastAsia="pt-BR"/>
              </w:rPr>
            </w:pPr>
            <w:r>
              <w:rPr>
                <w:rFonts w:cs="Arial"/>
                <w:color w:val="000000"/>
                <w:lang w:eastAsia="pt-BR"/>
              </w:rPr>
              <w:t>2.038.021</w:t>
            </w:r>
          </w:p>
        </w:tc>
        <w:tc>
          <w:tcPr>
            <w:tcW w:w="160" w:type="dxa"/>
            <w:tcBorders>
              <w:left w:val="nil"/>
              <w:right w:val="nil"/>
            </w:tcBorders>
            <w:noWrap/>
          </w:tcPr>
          <w:p w14:paraId="3E6A4480" w14:textId="77777777" w:rsidR="00C6089F" w:rsidRPr="00B6207F" w:rsidRDefault="00C6089F" w:rsidP="00C6089F">
            <w:pPr>
              <w:spacing w:before="0" w:after="0" w:line="240" w:lineRule="auto"/>
              <w:jc w:val="right"/>
              <w:rPr>
                <w:rFonts w:cs="Arial"/>
                <w:color w:val="000000"/>
                <w:lang w:eastAsia="pt-BR"/>
              </w:rPr>
            </w:pPr>
          </w:p>
        </w:tc>
        <w:tc>
          <w:tcPr>
            <w:tcW w:w="1389" w:type="dxa"/>
            <w:tcBorders>
              <w:left w:val="nil"/>
              <w:right w:val="nil"/>
            </w:tcBorders>
            <w:noWrap/>
          </w:tcPr>
          <w:p w14:paraId="0DD2C75B" w14:textId="4D5BBFEB" w:rsidR="00C6089F" w:rsidRPr="00B6207F" w:rsidRDefault="0094053E" w:rsidP="00500700">
            <w:pPr>
              <w:spacing w:before="0" w:after="0" w:line="240" w:lineRule="auto"/>
              <w:jc w:val="right"/>
              <w:rPr>
                <w:rFonts w:cs="Arial"/>
              </w:rPr>
            </w:pPr>
            <w:r>
              <w:rPr>
                <w:rFonts w:cs="Arial"/>
              </w:rPr>
              <w:t>1.702.129</w:t>
            </w:r>
          </w:p>
        </w:tc>
      </w:tr>
      <w:tr w:rsidR="00C6089F" w:rsidRPr="00B6207F" w14:paraId="75AC33D3" w14:textId="77777777" w:rsidTr="009A142A">
        <w:trPr>
          <w:trHeight w:val="227"/>
          <w:jc w:val="center"/>
        </w:trPr>
        <w:tc>
          <w:tcPr>
            <w:tcW w:w="6085" w:type="dxa"/>
            <w:tcBorders>
              <w:left w:val="nil"/>
              <w:right w:val="nil"/>
            </w:tcBorders>
            <w:vAlign w:val="bottom"/>
            <w:hideMark/>
          </w:tcPr>
          <w:p w14:paraId="4FAE761C" w14:textId="77777777" w:rsidR="00C6089F" w:rsidRPr="00B6207F" w:rsidRDefault="00C6089F" w:rsidP="00C6089F">
            <w:pPr>
              <w:spacing w:before="0" w:after="0" w:line="240" w:lineRule="auto"/>
              <w:jc w:val="left"/>
              <w:rPr>
                <w:rFonts w:cs="Arial"/>
                <w:lang w:eastAsia="pt-BR"/>
              </w:rPr>
            </w:pPr>
            <w:r w:rsidRPr="00B6207F">
              <w:rPr>
                <w:rFonts w:cs="Arial"/>
                <w:lang w:eastAsia="pt-BR"/>
              </w:rPr>
              <w:t>Administração indireta</w:t>
            </w:r>
          </w:p>
        </w:tc>
        <w:tc>
          <w:tcPr>
            <w:tcW w:w="558" w:type="dxa"/>
            <w:tcBorders>
              <w:left w:val="nil"/>
              <w:right w:val="nil"/>
            </w:tcBorders>
            <w:noWrap/>
            <w:vAlign w:val="center"/>
            <w:hideMark/>
          </w:tcPr>
          <w:p w14:paraId="72F5EF1A" w14:textId="77777777" w:rsidR="00C6089F" w:rsidRPr="00B6207F" w:rsidRDefault="00C6089F" w:rsidP="00C6089F">
            <w:pPr>
              <w:spacing w:before="0" w:after="0" w:line="240" w:lineRule="auto"/>
              <w:jc w:val="left"/>
              <w:rPr>
                <w:rFonts w:cs="Arial"/>
                <w:lang w:eastAsia="pt-BR"/>
              </w:rPr>
            </w:pPr>
          </w:p>
        </w:tc>
        <w:tc>
          <w:tcPr>
            <w:tcW w:w="160" w:type="dxa"/>
            <w:tcBorders>
              <w:left w:val="nil"/>
              <w:right w:val="nil"/>
            </w:tcBorders>
          </w:tcPr>
          <w:p w14:paraId="5FE2BDF7" w14:textId="77777777" w:rsidR="00C6089F" w:rsidRPr="00B6207F" w:rsidRDefault="00C6089F" w:rsidP="00C6089F">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tcPr>
          <w:p w14:paraId="189EA0F2" w14:textId="289A49C5" w:rsidR="00C6089F" w:rsidRPr="00B6207F" w:rsidRDefault="00DA2921" w:rsidP="00C6089F">
            <w:pPr>
              <w:spacing w:before="0" w:after="0" w:line="240" w:lineRule="auto"/>
              <w:jc w:val="right"/>
              <w:rPr>
                <w:rFonts w:cs="Arial"/>
                <w:color w:val="000000"/>
                <w:lang w:eastAsia="pt-BR"/>
              </w:rPr>
            </w:pPr>
            <w:r>
              <w:rPr>
                <w:rFonts w:cs="Arial"/>
                <w:color w:val="000000"/>
                <w:lang w:eastAsia="pt-BR"/>
              </w:rPr>
              <w:t>81.</w:t>
            </w:r>
            <w:r w:rsidR="000720E3">
              <w:rPr>
                <w:rFonts w:cs="Arial"/>
                <w:color w:val="000000"/>
                <w:lang w:eastAsia="pt-BR"/>
              </w:rPr>
              <w:t>272</w:t>
            </w:r>
          </w:p>
        </w:tc>
        <w:tc>
          <w:tcPr>
            <w:tcW w:w="160" w:type="dxa"/>
            <w:tcBorders>
              <w:left w:val="nil"/>
              <w:right w:val="nil"/>
            </w:tcBorders>
            <w:noWrap/>
          </w:tcPr>
          <w:p w14:paraId="18913331" w14:textId="77777777" w:rsidR="00C6089F" w:rsidRPr="00B6207F" w:rsidRDefault="00C6089F" w:rsidP="00C6089F">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tcPr>
          <w:p w14:paraId="15659906" w14:textId="0EF9F2EB" w:rsidR="00C6089F" w:rsidRPr="00B6207F" w:rsidRDefault="0094053E" w:rsidP="00500700">
            <w:pPr>
              <w:spacing w:before="0" w:after="0" w:line="240" w:lineRule="auto"/>
              <w:jc w:val="right"/>
              <w:rPr>
                <w:rFonts w:cs="Arial"/>
              </w:rPr>
            </w:pPr>
            <w:r>
              <w:rPr>
                <w:rFonts w:cs="Arial"/>
              </w:rPr>
              <w:t>267.177</w:t>
            </w:r>
          </w:p>
        </w:tc>
      </w:tr>
      <w:tr w:rsidR="00D14C76" w:rsidRPr="00AB543B" w14:paraId="6315B7C9" w14:textId="77777777" w:rsidTr="009A142A">
        <w:trPr>
          <w:trHeight w:val="227"/>
          <w:jc w:val="center"/>
        </w:trPr>
        <w:tc>
          <w:tcPr>
            <w:tcW w:w="6085" w:type="dxa"/>
            <w:tcBorders>
              <w:left w:val="nil"/>
              <w:right w:val="nil"/>
            </w:tcBorders>
            <w:noWrap/>
            <w:vAlign w:val="center"/>
            <w:hideMark/>
          </w:tcPr>
          <w:p w14:paraId="6A4D0BC7" w14:textId="77777777" w:rsidR="00D14C76" w:rsidRPr="00AB543B" w:rsidRDefault="00D14C76" w:rsidP="00D14C76">
            <w:pPr>
              <w:spacing w:before="0" w:after="0" w:line="240" w:lineRule="auto"/>
              <w:jc w:val="left"/>
              <w:rPr>
                <w:rFonts w:cs="Arial"/>
                <w:b/>
                <w:bCs/>
                <w:color w:val="500878"/>
                <w:lang w:eastAsia="pt-BR"/>
              </w:rPr>
            </w:pPr>
          </w:p>
        </w:tc>
        <w:tc>
          <w:tcPr>
            <w:tcW w:w="558" w:type="dxa"/>
            <w:tcBorders>
              <w:left w:val="nil"/>
              <w:right w:val="nil"/>
            </w:tcBorders>
            <w:noWrap/>
            <w:vAlign w:val="center"/>
            <w:hideMark/>
          </w:tcPr>
          <w:p w14:paraId="28C9C150" w14:textId="77777777" w:rsidR="00D14C76" w:rsidRPr="00AB543B" w:rsidRDefault="00D14C76" w:rsidP="00D14C76">
            <w:pPr>
              <w:spacing w:before="0" w:after="0" w:line="240" w:lineRule="auto"/>
              <w:jc w:val="left"/>
              <w:rPr>
                <w:rFonts w:ascii="Times New Roman" w:hAnsi="Times New Roman"/>
                <w:b/>
                <w:bCs/>
                <w:color w:val="500878"/>
                <w:lang w:eastAsia="pt-BR"/>
              </w:rPr>
            </w:pPr>
          </w:p>
        </w:tc>
        <w:tc>
          <w:tcPr>
            <w:tcW w:w="160" w:type="dxa"/>
            <w:tcBorders>
              <w:left w:val="nil"/>
              <w:right w:val="nil"/>
            </w:tcBorders>
          </w:tcPr>
          <w:p w14:paraId="5F09E2BE" w14:textId="77777777" w:rsidR="00D14C76" w:rsidRPr="00AB543B" w:rsidRDefault="00D14C76" w:rsidP="00D14C76">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194C7435" w14:textId="0E30AF55" w:rsidR="00D14C76" w:rsidRPr="00AB543B" w:rsidRDefault="000720E3" w:rsidP="00E40AC9">
            <w:pPr>
              <w:spacing w:before="0" w:after="0" w:line="240" w:lineRule="auto"/>
              <w:jc w:val="right"/>
              <w:rPr>
                <w:rFonts w:cs="Arial"/>
                <w:b/>
                <w:bCs/>
                <w:color w:val="500878"/>
                <w:lang w:eastAsia="pt-BR"/>
              </w:rPr>
            </w:pPr>
            <w:r>
              <w:rPr>
                <w:rFonts w:cs="Arial"/>
                <w:b/>
                <w:bCs/>
                <w:color w:val="500878"/>
                <w:lang w:eastAsia="pt-BR"/>
              </w:rPr>
              <w:t>2.119.293</w:t>
            </w:r>
          </w:p>
        </w:tc>
        <w:tc>
          <w:tcPr>
            <w:tcW w:w="160" w:type="dxa"/>
            <w:tcBorders>
              <w:left w:val="nil"/>
              <w:right w:val="nil"/>
            </w:tcBorders>
            <w:noWrap/>
          </w:tcPr>
          <w:p w14:paraId="2512DF49" w14:textId="77777777" w:rsidR="00D14C76" w:rsidRPr="00AB543B" w:rsidRDefault="00D14C76" w:rsidP="00D14C76">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600CB8AD" w14:textId="24F1F8AA" w:rsidR="00D14C76" w:rsidRPr="00AB543B" w:rsidRDefault="0094053E" w:rsidP="00D14C76">
            <w:pPr>
              <w:pStyle w:val="Default"/>
              <w:jc w:val="right"/>
              <w:rPr>
                <w:rFonts w:ascii="Arial" w:hAnsi="Arial" w:cs="Arial"/>
                <w:b/>
                <w:bCs/>
                <w:color w:val="500878"/>
                <w:sz w:val="20"/>
                <w:szCs w:val="20"/>
              </w:rPr>
            </w:pPr>
            <w:r>
              <w:rPr>
                <w:rFonts w:ascii="Arial" w:hAnsi="Arial" w:cs="Arial"/>
                <w:b/>
                <w:bCs/>
                <w:color w:val="500878"/>
                <w:sz w:val="20"/>
                <w:szCs w:val="20"/>
              </w:rPr>
              <w:t>1.969.306</w:t>
            </w:r>
          </w:p>
        </w:tc>
      </w:tr>
    </w:tbl>
    <w:p w14:paraId="2E585EAD" w14:textId="073000AE" w:rsidR="00FD6C05" w:rsidRPr="00C81633" w:rsidRDefault="00FD6C05" w:rsidP="00C81633">
      <w:pPr>
        <w:numPr>
          <w:ilvl w:val="1"/>
          <w:numId w:val="18"/>
        </w:numPr>
        <w:suppressAutoHyphens/>
        <w:ind w:left="431" w:hanging="431"/>
        <w:rPr>
          <w:b/>
          <w:color w:val="500878"/>
        </w:rPr>
      </w:pPr>
      <w:r w:rsidRPr="00C81633">
        <w:rPr>
          <w:b/>
          <w:color w:val="500878"/>
        </w:rPr>
        <w:t>Contrato de cessão de pessoal</w:t>
      </w:r>
    </w:p>
    <w:p w14:paraId="051E01C3" w14:textId="4DE58D37" w:rsidR="00B061AA" w:rsidRDefault="00FD6C05" w:rsidP="00FD65DD">
      <w:pPr>
        <w:tabs>
          <w:tab w:val="num" w:pos="0"/>
        </w:tabs>
        <w:autoSpaceDE w:val="0"/>
        <w:autoSpaceDN w:val="0"/>
        <w:adjustRightInd w:val="0"/>
        <w:rPr>
          <w:rFonts w:cs="Arial"/>
        </w:rPr>
      </w:pPr>
      <w:r w:rsidRPr="0012389D">
        <w:rPr>
          <w:rFonts w:cs="Arial"/>
        </w:rPr>
        <w:t>A Companhia possui contratos de cessão de empregados com entidades ligadas ao Governo do Estado de São Paulo, registrados na rubrica “Outr</w:t>
      </w:r>
      <w:r w:rsidR="00807EBE" w:rsidRPr="0012389D">
        <w:rPr>
          <w:rFonts w:cs="Arial"/>
        </w:rPr>
        <w:t>os ativos circulantes</w:t>
      </w:r>
      <w:r w:rsidRPr="0012389D">
        <w:rPr>
          <w:rFonts w:cs="Arial"/>
        </w:rPr>
        <w:t>”</w:t>
      </w:r>
      <w:r w:rsidR="00287609" w:rsidRPr="0012389D">
        <w:rPr>
          <w:rFonts w:cs="Arial"/>
        </w:rPr>
        <w:t xml:space="preserve"> do balanço patrimonial</w:t>
      </w:r>
      <w:r w:rsidRPr="0012389D">
        <w:rPr>
          <w:rFonts w:cs="Arial"/>
        </w:rPr>
        <w:t>, sendo que os gastos são integralmente repassados e reembolsados monetariamente.</w:t>
      </w:r>
    </w:p>
    <w:p w14:paraId="71F0FA38" w14:textId="46B411DC" w:rsidR="004330DB" w:rsidRPr="0012389D" w:rsidRDefault="00FD6C05" w:rsidP="00FD65DD">
      <w:pPr>
        <w:tabs>
          <w:tab w:val="num" w:pos="0"/>
        </w:tabs>
        <w:autoSpaceDE w:val="0"/>
        <w:autoSpaceDN w:val="0"/>
        <w:adjustRightInd w:val="0"/>
        <w:rPr>
          <w:rFonts w:cs="Arial"/>
        </w:rPr>
      </w:pPr>
      <w:r w:rsidRPr="0012389D">
        <w:rPr>
          <w:rFonts w:cs="Arial"/>
        </w:rPr>
        <w:t>A composição dos valores pendentes de recebimento referente a funcionários cedidos está demonstrada a seguir:</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8319EC" w:rsidRPr="0012389D" w14:paraId="62D73532" w14:textId="77777777" w:rsidTr="006028B5">
        <w:trPr>
          <w:trHeight w:val="227"/>
          <w:jc w:val="center"/>
        </w:trPr>
        <w:tc>
          <w:tcPr>
            <w:tcW w:w="6085" w:type="dxa"/>
            <w:tcBorders>
              <w:top w:val="nil"/>
              <w:left w:val="nil"/>
              <w:right w:val="nil"/>
            </w:tcBorders>
            <w:noWrap/>
            <w:vAlign w:val="center"/>
            <w:hideMark/>
          </w:tcPr>
          <w:p w14:paraId="497E8530" w14:textId="77777777" w:rsidR="00FD6C05" w:rsidRPr="0012389D" w:rsidRDefault="00FD6C05" w:rsidP="006C3965">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tcPr>
          <w:p w14:paraId="15C860C6" w14:textId="77777777" w:rsidR="00FD6C05" w:rsidRPr="0012389D" w:rsidRDefault="00FD6C05" w:rsidP="006C3965">
            <w:pPr>
              <w:spacing w:before="0" w:after="0" w:line="240" w:lineRule="auto"/>
              <w:jc w:val="left"/>
              <w:rPr>
                <w:rFonts w:ascii="Times New Roman" w:hAnsi="Times New Roman"/>
                <w:color w:val="500878"/>
                <w:lang w:eastAsia="pt-BR"/>
              </w:rPr>
            </w:pPr>
          </w:p>
        </w:tc>
        <w:tc>
          <w:tcPr>
            <w:tcW w:w="160" w:type="dxa"/>
            <w:tcBorders>
              <w:top w:val="nil"/>
              <w:left w:val="nil"/>
              <w:right w:val="nil"/>
            </w:tcBorders>
            <w:noWrap/>
            <w:vAlign w:val="center"/>
            <w:hideMark/>
          </w:tcPr>
          <w:p w14:paraId="433559B5" w14:textId="77777777" w:rsidR="00FD6C05" w:rsidRPr="0012389D" w:rsidRDefault="00FD6C05" w:rsidP="006C3965">
            <w:pPr>
              <w:spacing w:before="0" w:after="0" w:line="240" w:lineRule="auto"/>
              <w:jc w:val="left"/>
              <w:rPr>
                <w:rFonts w:ascii="Times New Roman" w:hAnsi="Times New Roman"/>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70BF3D0F" w14:textId="11DFD3C5" w:rsidR="00FD6C05" w:rsidRPr="0012389D" w:rsidRDefault="009860C7" w:rsidP="008B5AB9">
            <w:pPr>
              <w:spacing w:before="0" w:after="0" w:line="240" w:lineRule="auto"/>
              <w:jc w:val="right"/>
              <w:rPr>
                <w:rFonts w:cs="Arial"/>
                <w:b/>
                <w:bCs/>
                <w:color w:val="500878"/>
                <w:lang w:eastAsia="pt-BR"/>
              </w:rPr>
            </w:pPr>
            <w:r>
              <w:rPr>
                <w:rFonts w:cs="Arial"/>
                <w:b/>
                <w:bCs/>
                <w:color w:val="500878"/>
                <w:lang w:eastAsia="pt-BR"/>
              </w:rPr>
              <w:t>2024</w:t>
            </w:r>
          </w:p>
        </w:tc>
        <w:tc>
          <w:tcPr>
            <w:tcW w:w="160" w:type="dxa"/>
            <w:tcBorders>
              <w:top w:val="nil"/>
              <w:left w:val="nil"/>
              <w:right w:val="nil"/>
            </w:tcBorders>
            <w:noWrap/>
            <w:vAlign w:val="center"/>
            <w:hideMark/>
          </w:tcPr>
          <w:p w14:paraId="73964D26" w14:textId="77777777" w:rsidR="00FD6C05" w:rsidRPr="0012389D" w:rsidRDefault="00FD6C05" w:rsidP="008B5AB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681AAFCD" w14:textId="5C67B6E2" w:rsidR="00FD6C05" w:rsidRPr="0012389D" w:rsidRDefault="00C56255" w:rsidP="008B5AB9">
            <w:pPr>
              <w:spacing w:before="0" w:after="0" w:line="240" w:lineRule="auto"/>
              <w:jc w:val="right"/>
              <w:rPr>
                <w:rFonts w:cs="Arial"/>
                <w:b/>
                <w:bCs/>
                <w:color w:val="500878"/>
                <w:lang w:eastAsia="pt-BR"/>
              </w:rPr>
            </w:pPr>
            <w:r>
              <w:rPr>
                <w:rFonts w:cs="Arial"/>
                <w:b/>
                <w:bCs/>
                <w:color w:val="500878"/>
                <w:lang w:eastAsia="pt-BR"/>
              </w:rPr>
              <w:t>2023</w:t>
            </w:r>
          </w:p>
        </w:tc>
      </w:tr>
      <w:tr w:rsidR="00FD6C05" w:rsidRPr="0012389D" w14:paraId="1AF4809D" w14:textId="77777777" w:rsidTr="006028B5">
        <w:trPr>
          <w:trHeight w:val="227"/>
          <w:jc w:val="center"/>
        </w:trPr>
        <w:tc>
          <w:tcPr>
            <w:tcW w:w="6085" w:type="dxa"/>
            <w:tcBorders>
              <w:left w:val="nil"/>
              <w:right w:val="nil"/>
            </w:tcBorders>
            <w:noWrap/>
            <w:vAlign w:val="center"/>
          </w:tcPr>
          <w:p w14:paraId="7520A450" w14:textId="77777777" w:rsidR="00FD6C05" w:rsidRPr="0012389D" w:rsidRDefault="00FD6C05" w:rsidP="006C3965">
            <w:pPr>
              <w:spacing w:before="0" w:after="0" w:line="240" w:lineRule="auto"/>
              <w:jc w:val="left"/>
              <w:rPr>
                <w:rFonts w:cs="Arial"/>
                <w:lang w:eastAsia="pt-BR"/>
              </w:rPr>
            </w:pPr>
          </w:p>
        </w:tc>
        <w:tc>
          <w:tcPr>
            <w:tcW w:w="558" w:type="dxa"/>
            <w:tcBorders>
              <w:left w:val="nil"/>
              <w:right w:val="nil"/>
            </w:tcBorders>
          </w:tcPr>
          <w:p w14:paraId="004C9983" w14:textId="77777777" w:rsidR="00FD6C05" w:rsidRPr="0012389D" w:rsidRDefault="00FD6C05" w:rsidP="006C3965">
            <w:pPr>
              <w:spacing w:before="0" w:after="0" w:line="240" w:lineRule="auto"/>
              <w:jc w:val="left"/>
              <w:rPr>
                <w:rFonts w:cs="Arial"/>
                <w:lang w:eastAsia="pt-BR"/>
              </w:rPr>
            </w:pPr>
          </w:p>
        </w:tc>
        <w:tc>
          <w:tcPr>
            <w:tcW w:w="160" w:type="dxa"/>
            <w:tcBorders>
              <w:left w:val="nil"/>
              <w:right w:val="nil"/>
            </w:tcBorders>
            <w:vAlign w:val="center"/>
          </w:tcPr>
          <w:p w14:paraId="15A9E13A" w14:textId="77777777" w:rsidR="00FD6C05" w:rsidRPr="0012389D" w:rsidRDefault="00FD6C05" w:rsidP="006C3965">
            <w:pPr>
              <w:spacing w:before="0" w:after="0" w:line="240" w:lineRule="auto"/>
              <w:jc w:val="left"/>
              <w:rPr>
                <w:rFonts w:cs="Arial"/>
                <w:lang w:eastAsia="pt-BR"/>
              </w:rPr>
            </w:pPr>
          </w:p>
        </w:tc>
        <w:tc>
          <w:tcPr>
            <w:tcW w:w="1389" w:type="dxa"/>
            <w:tcBorders>
              <w:top w:val="single" w:sz="4" w:space="0" w:color="auto"/>
              <w:left w:val="nil"/>
              <w:right w:val="nil"/>
            </w:tcBorders>
            <w:noWrap/>
            <w:vAlign w:val="center"/>
          </w:tcPr>
          <w:p w14:paraId="31322F1C" w14:textId="77777777" w:rsidR="00FD6C05" w:rsidRPr="0012389D" w:rsidRDefault="00FD6C05" w:rsidP="006C3965">
            <w:pPr>
              <w:spacing w:before="0" w:after="0" w:line="240" w:lineRule="auto"/>
              <w:jc w:val="right"/>
              <w:rPr>
                <w:rFonts w:cs="Arial"/>
                <w:color w:val="000000"/>
                <w:lang w:eastAsia="pt-BR"/>
              </w:rPr>
            </w:pPr>
          </w:p>
        </w:tc>
        <w:tc>
          <w:tcPr>
            <w:tcW w:w="160" w:type="dxa"/>
            <w:tcBorders>
              <w:left w:val="nil"/>
              <w:right w:val="nil"/>
            </w:tcBorders>
            <w:noWrap/>
            <w:vAlign w:val="center"/>
          </w:tcPr>
          <w:p w14:paraId="6D46207D" w14:textId="77777777" w:rsidR="00FD6C05" w:rsidRPr="0012389D" w:rsidRDefault="00FD6C05" w:rsidP="006C3965">
            <w:pPr>
              <w:spacing w:before="0" w:after="0" w:line="240" w:lineRule="auto"/>
              <w:jc w:val="right"/>
              <w:rPr>
                <w:rFonts w:cs="Arial"/>
                <w:color w:val="000000"/>
                <w:lang w:eastAsia="pt-BR"/>
              </w:rPr>
            </w:pPr>
          </w:p>
        </w:tc>
        <w:tc>
          <w:tcPr>
            <w:tcW w:w="1389" w:type="dxa"/>
            <w:tcBorders>
              <w:top w:val="single" w:sz="4" w:space="0" w:color="auto"/>
              <w:left w:val="nil"/>
              <w:right w:val="nil"/>
            </w:tcBorders>
            <w:noWrap/>
            <w:vAlign w:val="center"/>
          </w:tcPr>
          <w:p w14:paraId="36594D3A" w14:textId="77777777" w:rsidR="00FD6C05" w:rsidRPr="0012389D" w:rsidRDefault="00FD6C05" w:rsidP="006C3965">
            <w:pPr>
              <w:spacing w:before="0" w:after="0" w:line="240" w:lineRule="auto"/>
              <w:jc w:val="right"/>
              <w:rPr>
                <w:rFonts w:cs="Arial"/>
                <w:color w:val="000000"/>
                <w:lang w:eastAsia="pt-BR"/>
              </w:rPr>
            </w:pPr>
          </w:p>
        </w:tc>
      </w:tr>
      <w:tr w:rsidR="00A62A53" w:rsidRPr="0012389D" w14:paraId="65331EF8" w14:textId="77777777">
        <w:trPr>
          <w:trHeight w:val="227"/>
          <w:jc w:val="center"/>
        </w:trPr>
        <w:tc>
          <w:tcPr>
            <w:tcW w:w="6085" w:type="dxa"/>
            <w:tcBorders>
              <w:left w:val="nil"/>
              <w:right w:val="nil"/>
            </w:tcBorders>
            <w:noWrap/>
            <w:vAlign w:val="center"/>
            <w:hideMark/>
          </w:tcPr>
          <w:p w14:paraId="6D8E91EA" w14:textId="77777777" w:rsidR="00A62A53" w:rsidRPr="0012389D" w:rsidRDefault="00A62A53">
            <w:pPr>
              <w:spacing w:before="0" w:after="0" w:line="240" w:lineRule="auto"/>
              <w:jc w:val="left"/>
              <w:rPr>
                <w:rFonts w:cs="Arial"/>
                <w:lang w:eastAsia="pt-BR"/>
              </w:rPr>
            </w:pPr>
            <w:r w:rsidRPr="0012389D">
              <w:rPr>
                <w:rFonts w:cs="Arial"/>
                <w:lang w:eastAsia="pt-BR"/>
              </w:rPr>
              <w:t>Secretaria da Fazenda e Planejamento</w:t>
            </w:r>
          </w:p>
        </w:tc>
        <w:tc>
          <w:tcPr>
            <w:tcW w:w="558" w:type="dxa"/>
            <w:tcBorders>
              <w:left w:val="nil"/>
              <w:right w:val="nil"/>
            </w:tcBorders>
          </w:tcPr>
          <w:p w14:paraId="11809DB2" w14:textId="77777777" w:rsidR="00A62A53" w:rsidRPr="0012389D" w:rsidRDefault="00A62A53">
            <w:pPr>
              <w:spacing w:before="0" w:after="0" w:line="240" w:lineRule="auto"/>
              <w:jc w:val="left"/>
              <w:rPr>
                <w:rFonts w:cs="Arial"/>
                <w:lang w:eastAsia="pt-BR"/>
              </w:rPr>
            </w:pPr>
          </w:p>
        </w:tc>
        <w:tc>
          <w:tcPr>
            <w:tcW w:w="160" w:type="dxa"/>
            <w:tcBorders>
              <w:left w:val="nil"/>
              <w:right w:val="nil"/>
            </w:tcBorders>
            <w:vAlign w:val="center"/>
          </w:tcPr>
          <w:p w14:paraId="0E2E677F" w14:textId="77777777" w:rsidR="00A62A53" w:rsidRPr="0012389D" w:rsidRDefault="00A62A53">
            <w:pPr>
              <w:spacing w:before="0" w:after="0" w:line="240" w:lineRule="auto"/>
              <w:jc w:val="left"/>
              <w:rPr>
                <w:rFonts w:cs="Arial"/>
                <w:lang w:eastAsia="pt-BR"/>
              </w:rPr>
            </w:pPr>
          </w:p>
        </w:tc>
        <w:tc>
          <w:tcPr>
            <w:tcW w:w="1389" w:type="dxa"/>
            <w:tcBorders>
              <w:left w:val="nil"/>
              <w:right w:val="nil"/>
            </w:tcBorders>
            <w:noWrap/>
          </w:tcPr>
          <w:p w14:paraId="25451E99" w14:textId="77777777" w:rsidR="00A62A53" w:rsidRPr="0012389D" w:rsidRDefault="00A62A53">
            <w:pPr>
              <w:spacing w:before="0" w:after="0" w:line="240" w:lineRule="auto"/>
              <w:jc w:val="right"/>
              <w:rPr>
                <w:rFonts w:cs="Arial"/>
                <w:color w:val="000000"/>
                <w:lang w:eastAsia="pt-BR"/>
              </w:rPr>
            </w:pPr>
            <w:r>
              <w:rPr>
                <w:rFonts w:cs="Arial"/>
                <w:color w:val="000000"/>
                <w:lang w:eastAsia="pt-BR"/>
              </w:rPr>
              <w:t>72</w:t>
            </w:r>
          </w:p>
        </w:tc>
        <w:tc>
          <w:tcPr>
            <w:tcW w:w="160" w:type="dxa"/>
            <w:tcBorders>
              <w:left w:val="nil"/>
              <w:right w:val="nil"/>
            </w:tcBorders>
            <w:noWrap/>
            <w:vAlign w:val="center"/>
            <w:hideMark/>
          </w:tcPr>
          <w:p w14:paraId="67B3948B" w14:textId="77777777" w:rsidR="00A62A53" w:rsidRPr="0012389D" w:rsidRDefault="00A62A53">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6F5684D7" w14:textId="77777777" w:rsidR="00A62A53" w:rsidRPr="0012389D" w:rsidRDefault="00A62A53">
            <w:pPr>
              <w:spacing w:before="0" w:after="0" w:line="240" w:lineRule="auto"/>
              <w:jc w:val="right"/>
              <w:rPr>
                <w:rFonts w:cs="Arial"/>
                <w:color w:val="000000"/>
                <w:lang w:eastAsia="pt-BR"/>
              </w:rPr>
            </w:pPr>
            <w:r w:rsidRPr="0012389D">
              <w:rPr>
                <w:rFonts w:cs="Arial"/>
                <w:color w:val="000000"/>
                <w:lang w:eastAsia="pt-BR"/>
              </w:rPr>
              <w:t>65</w:t>
            </w:r>
          </w:p>
        </w:tc>
      </w:tr>
      <w:tr w:rsidR="00A62A53" w:rsidRPr="0012389D" w14:paraId="68361024" w14:textId="77777777">
        <w:trPr>
          <w:trHeight w:val="227"/>
          <w:jc w:val="center"/>
        </w:trPr>
        <w:tc>
          <w:tcPr>
            <w:tcW w:w="6085" w:type="dxa"/>
            <w:tcBorders>
              <w:left w:val="nil"/>
              <w:right w:val="nil"/>
            </w:tcBorders>
            <w:noWrap/>
            <w:vAlign w:val="center"/>
          </w:tcPr>
          <w:p w14:paraId="4CFE0F76" w14:textId="77777777" w:rsidR="00A62A53" w:rsidRPr="0012389D" w:rsidRDefault="00A62A53">
            <w:pPr>
              <w:spacing w:before="0" w:after="0" w:line="240" w:lineRule="auto"/>
              <w:jc w:val="left"/>
              <w:rPr>
                <w:rFonts w:cs="Arial"/>
                <w:lang w:eastAsia="pt-BR"/>
              </w:rPr>
            </w:pPr>
            <w:r w:rsidRPr="0012389D">
              <w:rPr>
                <w:rFonts w:cs="Arial"/>
                <w:lang w:eastAsia="pt-BR"/>
              </w:rPr>
              <w:t>Secretaria de Governo e Relações Institucionais</w:t>
            </w:r>
          </w:p>
        </w:tc>
        <w:tc>
          <w:tcPr>
            <w:tcW w:w="558" w:type="dxa"/>
            <w:tcBorders>
              <w:left w:val="nil"/>
              <w:right w:val="nil"/>
            </w:tcBorders>
          </w:tcPr>
          <w:p w14:paraId="49A4000D" w14:textId="77777777" w:rsidR="00A62A53" w:rsidRPr="0012389D" w:rsidRDefault="00A62A53">
            <w:pPr>
              <w:spacing w:before="0" w:after="0" w:line="240" w:lineRule="auto"/>
              <w:jc w:val="left"/>
              <w:rPr>
                <w:rFonts w:cs="Arial"/>
                <w:lang w:eastAsia="pt-BR"/>
              </w:rPr>
            </w:pPr>
          </w:p>
        </w:tc>
        <w:tc>
          <w:tcPr>
            <w:tcW w:w="160" w:type="dxa"/>
            <w:tcBorders>
              <w:left w:val="nil"/>
              <w:right w:val="nil"/>
            </w:tcBorders>
            <w:vAlign w:val="center"/>
          </w:tcPr>
          <w:p w14:paraId="33A2D8ED" w14:textId="77777777" w:rsidR="00A62A53" w:rsidRPr="0012389D" w:rsidRDefault="00A62A53">
            <w:pPr>
              <w:spacing w:before="0" w:after="0" w:line="240" w:lineRule="auto"/>
              <w:jc w:val="left"/>
              <w:rPr>
                <w:rFonts w:cs="Arial"/>
                <w:lang w:eastAsia="pt-BR"/>
              </w:rPr>
            </w:pPr>
          </w:p>
        </w:tc>
        <w:tc>
          <w:tcPr>
            <w:tcW w:w="1389" w:type="dxa"/>
            <w:tcBorders>
              <w:left w:val="nil"/>
              <w:right w:val="nil"/>
            </w:tcBorders>
            <w:noWrap/>
          </w:tcPr>
          <w:p w14:paraId="0968CCA6" w14:textId="77777777" w:rsidR="00A62A53" w:rsidRPr="0012389D" w:rsidRDefault="00A62A53">
            <w:pPr>
              <w:spacing w:before="0" w:after="0" w:line="240" w:lineRule="auto"/>
              <w:jc w:val="right"/>
              <w:rPr>
                <w:rFonts w:cs="Arial"/>
                <w:color w:val="000000"/>
                <w:lang w:eastAsia="pt-BR"/>
              </w:rPr>
            </w:pPr>
            <w:r>
              <w:rPr>
                <w:rFonts w:cs="Arial"/>
                <w:color w:val="000000"/>
                <w:lang w:eastAsia="pt-BR"/>
              </w:rPr>
              <w:t>47</w:t>
            </w:r>
          </w:p>
        </w:tc>
        <w:tc>
          <w:tcPr>
            <w:tcW w:w="160" w:type="dxa"/>
            <w:tcBorders>
              <w:left w:val="nil"/>
              <w:right w:val="nil"/>
            </w:tcBorders>
            <w:noWrap/>
            <w:vAlign w:val="center"/>
          </w:tcPr>
          <w:p w14:paraId="147FB9E6" w14:textId="77777777" w:rsidR="00A62A53" w:rsidRPr="0012389D" w:rsidRDefault="00A62A53">
            <w:pPr>
              <w:spacing w:before="0" w:after="0" w:line="240" w:lineRule="auto"/>
              <w:jc w:val="right"/>
              <w:rPr>
                <w:rFonts w:cs="Arial"/>
                <w:color w:val="000000"/>
                <w:lang w:eastAsia="pt-BR"/>
              </w:rPr>
            </w:pPr>
          </w:p>
        </w:tc>
        <w:tc>
          <w:tcPr>
            <w:tcW w:w="1389" w:type="dxa"/>
            <w:tcBorders>
              <w:left w:val="nil"/>
              <w:right w:val="nil"/>
            </w:tcBorders>
            <w:noWrap/>
            <w:vAlign w:val="center"/>
          </w:tcPr>
          <w:p w14:paraId="030B6BE0" w14:textId="77777777" w:rsidR="00A62A53" w:rsidRPr="0012389D" w:rsidRDefault="00A62A53">
            <w:pPr>
              <w:spacing w:before="0" w:after="0" w:line="240" w:lineRule="auto"/>
              <w:jc w:val="right"/>
              <w:rPr>
                <w:rFonts w:cs="Arial"/>
                <w:color w:val="000000"/>
                <w:lang w:eastAsia="pt-BR"/>
              </w:rPr>
            </w:pPr>
            <w:r w:rsidRPr="0012389D">
              <w:rPr>
                <w:rFonts w:cs="Arial"/>
                <w:color w:val="000000"/>
                <w:lang w:eastAsia="pt-BR"/>
              </w:rPr>
              <w:t>41</w:t>
            </w:r>
          </w:p>
        </w:tc>
      </w:tr>
      <w:tr w:rsidR="00A62A53" w:rsidRPr="0012389D" w14:paraId="222B8891" w14:textId="77777777">
        <w:trPr>
          <w:trHeight w:val="227"/>
          <w:jc w:val="center"/>
        </w:trPr>
        <w:tc>
          <w:tcPr>
            <w:tcW w:w="6085" w:type="dxa"/>
            <w:tcBorders>
              <w:left w:val="nil"/>
              <w:right w:val="nil"/>
            </w:tcBorders>
            <w:noWrap/>
            <w:vAlign w:val="center"/>
            <w:hideMark/>
          </w:tcPr>
          <w:p w14:paraId="460EBA4C" w14:textId="77777777" w:rsidR="00A62A53" w:rsidRPr="0012389D" w:rsidRDefault="00A62A53">
            <w:pPr>
              <w:spacing w:before="0" w:after="0" w:line="240" w:lineRule="auto"/>
              <w:jc w:val="left"/>
              <w:rPr>
                <w:rFonts w:cs="Arial"/>
                <w:lang w:eastAsia="pt-BR"/>
              </w:rPr>
            </w:pPr>
            <w:r w:rsidRPr="0012389D">
              <w:rPr>
                <w:rFonts w:cs="Arial"/>
                <w:lang w:eastAsia="pt-BR"/>
              </w:rPr>
              <w:t>Secretaria Gestão e Governo Digital</w:t>
            </w:r>
          </w:p>
        </w:tc>
        <w:tc>
          <w:tcPr>
            <w:tcW w:w="558" w:type="dxa"/>
            <w:tcBorders>
              <w:left w:val="nil"/>
              <w:right w:val="nil"/>
            </w:tcBorders>
          </w:tcPr>
          <w:p w14:paraId="3E0DBF6A" w14:textId="77777777" w:rsidR="00A62A53" w:rsidRPr="0012389D" w:rsidRDefault="00A62A53">
            <w:pPr>
              <w:spacing w:before="0" w:after="0" w:line="240" w:lineRule="auto"/>
              <w:jc w:val="left"/>
              <w:rPr>
                <w:rFonts w:cs="Arial"/>
                <w:lang w:eastAsia="pt-BR"/>
              </w:rPr>
            </w:pPr>
          </w:p>
        </w:tc>
        <w:tc>
          <w:tcPr>
            <w:tcW w:w="160" w:type="dxa"/>
            <w:tcBorders>
              <w:left w:val="nil"/>
              <w:right w:val="nil"/>
            </w:tcBorders>
            <w:noWrap/>
            <w:vAlign w:val="center"/>
            <w:hideMark/>
          </w:tcPr>
          <w:p w14:paraId="30751C20" w14:textId="77777777" w:rsidR="00A62A53" w:rsidRPr="0012389D" w:rsidRDefault="00A62A53">
            <w:pPr>
              <w:spacing w:before="0" w:after="0" w:line="240" w:lineRule="auto"/>
              <w:jc w:val="left"/>
              <w:rPr>
                <w:rFonts w:cs="Arial"/>
                <w:lang w:eastAsia="pt-BR"/>
              </w:rPr>
            </w:pPr>
          </w:p>
        </w:tc>
        <w:tc>
          <w:tcPr>
            <w:tcW w:w="1389" w:type="dxa"/>
            <w:tcBorders>
              <w:left w:val="nil"/>
              <w:right w:val="nil"/>
            </w:tcBorders>
            <w:noWrap/>
          </w:tcPr>
          <w:p w14:paraId="17C4D091" w14:textId="77777777" w:rsidR="00A62A53" w:rsidRPr="0012389D" w:rsidRDefault="00A62A53">
            <w:pPr>
              <w:spacing w:before="0" w:after="0" w:line="240" w:lineRule="auto"/>
              <w:jc w:val="right"/>
              <w:rPr>
                <w:rFonts w:cs="Arial"/>
                <w:color w:val="000000"/>
                <w:lang w:eastAsia="pt-BR"/>
              </w:rPr>
            </w:pPr>
            <w:r>
              <w:rPr>
                <w:rFonts w:cs="Arial"/>
                <w:color w:val="000000"/>
                <w:lang w:eastAsia="pt-BR"/>
              </w:rPr>
              <w:t>34</w:t>
            </w:r>
          </w:p>
        </w:tc>
        <w:tc>
          <w:tcPr>
            <w:tcW w:w="160" w:type="dxa"/>
            <w:tcBorders>
              <w:left w:val="nil"/>
              <w:right w:val="nil"/>
            </w:tcBorders>
            <w:noWrap/>
            <w:vAlign w:val="center"/>
            <w:hideMark/>
          </w:tcPr>
          <w:p w14:paraId="74821574" w14:textId="77777777" w:rsidR="00A62A53" w:rsidRPr="0012389D" w:rsidRDefault="00A62A53">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3D7DE79F" w14:textId="77777777" w:rsidR="00A62A53" w:rsidRPr="0012389D" w:rsidRDefault="00A62A53">
            <w:pPr>
              <w:spacing w:before="0" w:after="0" w:line="240" w:lineRule="auto"/>
              <w:jc w:val="right"/>
              <w:rPr>
                <w:rFonts w:cs="Arial"/>
                <w:color w:val="000000"/>
                <w:lang w:eastAsia="pt-BR"/>
              </w:rPr>
            </w:pPr>
            <w:r w:rsidRPr="0012389D">
              <w:rPr>
                <w:rFonts w:cs="Arial"/>
                <w:color w:val="000000"/>
                <w:lang w:eastAsia="pt-BR"/>
              </w:rPr>
              <w:t>-</w:t>
            </w:r>
          </w:p>
        </w:tc>
      </w:tr>
      <w:tr w:rsidR="003753A8" w:rsidRPr="0012389D" w14:paraId="39D0ADC3" w14:textId="77777777">
        <w:trPr>
          <w:trHeight w:val="227"/>
          <w:jc w:val="center"/>
        </w:trPr>
        <w:tc>
          <w:tcPr>
            <w:tcW w:w="6085" w:type="dxa"/>
            <w:tcBorders>
              <w:left w:val="nil"/>
              <w:right w:val="nil"/>
            </w:tcBorders>
            <w:noWrap/>
            <w:vAlign w:val="center"/>
          </w:tcPr>
          <w:p w14:paraId="574B9E46" w14:textId="77777777" w:rsidR="003753A8" w:rsidRPr="0012389D" w:rsidRDefault="003753A8">
            <w:pPr>
              <w:spacing w:before="0" w:after="0" w:line="240" w:lineRule="auto"/>
              <w:jc w:val="left"/>
              <w:rPr>
                <w:rFonts w:cs="Arial"/>
                <w:lang w:eastAsia="pt-BR"/>
              </w:rPr>
            </w:pPr>
            <w:r w:rsidRPr="0012389D">
              <w:rPr>
                <w:rFonts w:cs="Arial"/>
                <w:lang w:eastAsia="pt-BR"/>
              </w:rPr>
              <w:t>Casa Civil</w:t>
            </w:r>
          </w:p>
        </w:tc>
        <w:tc>
          <w:tcPr>
            <w:tcW w:w="558" w:type="dxa"/>
            <w:tcBorders>
              <w:left w:val="nil"/>
              <w:right w:val="nil"/>
            </w:tcBorders>
          </w:tcPr>
          <w:p w14:paraId="0B03CAFC" w14:textId="77777777" w:rsidR="003753A8" w:rsidRPr="0012389D" w:rsidRDefault="003753A8">
            <w:pPr>
              <w:spacing w:before="0" w:after="0" w:line="240" w:lineRule="auto"/>
              <w:jc w:val="left"/>
              <w:rPr>
                <w:rFonts w:cs="Arial"/>
                <w:lang w:eastAsia="pt-BR"/>
              </w:rPr>
            </w:pPr>
          </w:p>
        </w:tc>
        <w:tc>
          <w:tcPr>
            <w:tcW w:w="160" w:type="dxa"/>
            <w:tcBorders>
              <w:left w:val="nil"/>
              <w:right w:val="nil"/>
            </w:tcBorders>
            <w:vAlign w:val="center"/>
          </w:tcPr>
          <w:p w14:paraId="2B8EDA13" w14:textId="77777777" w:rsidR="003753A8" w:rsidRPr="0012389D" w:rsidRDefault="003753A8">
            <w:pPr>
              <w:spacing w:before="0" w:after="0" w:line="240" w:lineRule="auto"/>
              <w:jc w:val="left"/>
              <w:rPr>
                <w:rFonts w:cs="Arial"/>
                <w:lang w:eastAsia="pt-BR"/>
              </w:rPr>
            </w:pPr>
          </w:p>
        </w:tc>
        <w:tc>
          <w:tcPr>
            <w:tcW w:w="1389" w:type="dxa"/>
            <w:tcBorders>
              <w:left w:val="nil"/>
              <w:right w:val="nil"/>
            </w:tcBorders>
            <w:noWrap/>
            <w:vAlign w:val="center"/>
          </w:tcPr>
          <w:p w14:paraId="2250CB0B" w14:textId="395BD907" w:rsidR="003753A8" w:rsidRPr="0012389D" w:rsidRDefault="00200FD5">
            <w:pPr>
              <w:spacing w:before="0" w:after="0" w:line="240" w:lineRule="auto"/>
              <w:jc w:val="right"/>
              <w:rPr>
                <w:rFonts w:cs="Arial"/>
                <w:lang w:eastAsia="pt-BR"/>
              </w:rPr>
            </w:pPr>
            <w:r>
              <w:rPr>
                <w:rFonts w:cs="Arial"/>
                <w:lang w:eastAsia="pt-BR"/>
              </w:rPr>
              <w:t>33</w:t>
            </w:r>
          </w:p>
        </w:tc>
        <w:tc>
          <w:tcPr>
            <w:tcW w:w="160" w:type="dxa"/>
            <w:tcBorders>
              <w:left w:val="nil"/>
              <w:right w:val="nil"/>
            </w:tcBorders>
            <w:noWrap/>
            <w:vAlign w:val="center"/>
          </w:tcPr>
          <w:p w14:paraId="108A2B0F" w14:textId="77777777" w:rsidR="003753A8" w:rsidRPr="0012389D" w:rsidRDefault="003753A8">
            <w:pPr>
              <w:spacing w:before="0" w:after="0" w:line="240" w:lineRule="auto"/>
              <w:jc w:val="left"/>
              <w:rPr>
                <w:rFonts w:cs="Arial"/>
                <w:lang w:eastAsia="pt-BR"/>
              </w:rPr>
            </w:pPr>
          </w:p>
        </w:tc>
        <w:tc>
          <w:tcPr>
            <w:tcW w:w="1389" w:type="dxa"/>
            <w:tcBorders>
              <w:left w:val="nil"/>
              <w:right w:val="nil"/>
            </w:tcBorders>
            <w:noWrap/>
            <w:vAlign w:val="center"/>
          </w:tcPr>
          <w:p w14:paraId="1FA28B8F" w14:textId="77777777" w:rsidR="003753A8" w:rsidRPr="0012389D" w:rsidRDefault="003753A8">
            <w:pPr>
              <w:spacing w:before="0" w:after="0" w:line="240" w:lineRule="auto"/>
              <w:jc w:val="right"/>
              <w:rPr>
                <w:rFonts w:cs="Arial"/>
                <w:lang w:eastAsia="pt-BR"/>
              </w:rPr>
            </w:pPr>
            <w:r w:rsidRPr="0012389D">
              <w:rPr>
                <w:rFonts w:cs="Arial"/>
                <w:lang w:eastAsia="pt-BR"/>
              </w:rPr>
              <w:t>9</w:t>
            </w:r>
          </w:p>
        </w:tc>
      </w:tr>
      <w:tr w:rsidR="00B12C30" w:rsidRPr="0012389D" w14:paraId="19FBD7D9" w14:textId="77777777" w:rsidTr="006028B5">
        <w:trPr>
          <w:trHeight w:val="227"/>
          <w:jc w:val="center"/>
        </w:trPr>
        <w:tc>
          <w:tcPr>
            <w:tcW w:w="6085" w:type="dxa"/>
            <w:tcBorders>
              <w:left w:val="nil"/>
              <w:right w:val="nil"/>
            </w:tcBorders>
            <w:noWrap/>
            <w:vAlign w:val="center"/>
          </w:tcPr>
          <w:p w14:paraId="4073C31A" w14:textId="77777777" w:rsidR="00B12C30" w:rsidRPr="0012389D" w:rsidRDefault="00B12C30" w:rsidP="00960279">
            <w:pPr>
              <w:spacing w:before="0" w:after="0" w:line="240" w:lineRule="auto"/>
              <w:jc w:val="left"/>
              <w:rPr>
                <w:rFonts w:cs="Arial"/>
                <w:lang w:eastAsia="pt-BR"/>
              </w:rPr>
            </w:pPr>
            <w:r w:rsidRPr="0012389D">
              <w:rPr>
                <w:rFonts w:cs="Arial"/>
                <w:lang w:eastAsia="pt-BR"/>
              </w:rPr>
              <w:t>Município de São Vicente</w:t>
            </w:r>
          </w:p>
        </w:tc>
        <w:tc>
          <w:tcPr>
            <w:tcW w:w="558" w:type="dxa"/>
            <w:tcBorders>
              <w:left w:val="nil"/>
              <w:right w:val="nil"/>
            </w:tcBorders>
          </w:tcPr>
          <w:p w14:paraId="3410A618" w14:textId="77777777" w:rsidR="00B12C30" w:rsidRPr="0012389D" w:rsidRDefault="00B12C30" w:rsidP="00960279">
            <w:pPr>
              <w:spacing w:before="0" w:after="0" w:line="240" w:lineRule="auto"/>
              <w:jc w:val="left"/>
              <w:rPr>
                <w:rFonts w:cs="Arial"/>
                <w:lang w:eastAsia="pt-BR"/>
              </w:rPr>
            </w:pPr>
          </w:p>
        </w:tc>
        <w:tc>
          <w:tcPr>
            <w:tcW w:w="160" w:type="dxa"/>
            <w:tcBorders>
              <w:left w:val="nil"/>
              <w:right w:val="nil"/>
            </w:tcBorders>
            <w:vAlign w:val="center"/>
          </w:tcPr>
          <w:p w14:paraId="7DC0C4E6" w14:textId="77777777" w:rsidR="00B12C30" w:rsidRPr="0012389D" w:rsidRDefault="00B12C30" w:rsidP="00960279">
            <w:pPr>
              <w:spacing w:before="0" w:after="0" w:line="240" w:lineRule="auto"/>
              <w:jc w:val="left"/>
              <w:rPr>
                <w:rFonts w:cs="Arial"/>
                <w:lang w:eastAsia="pt-BR"/>
              </w:rPr>
            </w:pPr>
          </w:p>
        </w:tc>
        <w:tc>
          <w:tcPr>
            <w:tcW w:w="1389" w:type="dxa"/>
            <w:tcBorders>
              <w:left w:val="nil"/>
              <w:right w:val="nil"/>
            </w:tcBorders>
            <w:noWrap/>
            <w:vAlign w:val="center"/>
          </w:tcPr>
          <w:p w14:paraId="674EB81E" w14:textId="5D3648C1" w:rsidR="00B12C30" w:rsidRPr="0012389D" w:rsidRDefault="00200FD5" w:rsidP="00960279">
            <w:pPr>
              <w:spacing w:before="0" w:after="0" w:line="240" w:lineRule="auto"/>
              <w:jc w:val="right"/>
              <w:rPr>
                <w:rFonts w:cs="Arial"/>
                <w:lang w:eastAsia="pt-BR"/>
              </w:rPr>
            </w:pPr>
            <w:r>
              <w:rPr>
                <w:rFonts w:cs="Arial"/>
                <w:lang w:eastAsia="pt-BR"/>
              </w:rPr>
              <w:t>18</w:t>
            </w:r>
          </w:p>
        </w:tc>
        <w:tc>
          <w:tcPr>
            <w:tcW w:w="160" w:type="dxa"/>
            <w:tcBorders>
              <w:left w:val="nil"/>
              <w:right w:val="nil"/>
            </w:tcBorders>
            <w:noWrap/>
            <w:vAlign w:val="center"/>
          </w:tcPr>
          <w:p w14:paraId="51FA4DCF" w14:textId="77777777" w:rsidR="00B12C30" w:rsidRPr="0012389D" w:rsidRDefault="00B12C30" w:rsidP="00960279">
            <w:pPr>
              <w:spacing w:before="0" w:after="0" w:line="240" w:lineRule="auto"/>
              <w:jc w:val="left"/>
              <w:rPr>
                <w:rFonts w:cs="Arial"/>
                <w:lang w:eastAsia="pt-BR"/>
              </w:rPr>
            </w:pPr>
          </w:p>
        </w:tc>
        <w:tc>
          <w:tcPr>
            <w:tcW w:w="1389" w:type="dxa"/>
            <w:tcBorders>
              <w:left w:val="nil"/>
              <w:right w:val="nil"/>
            </w:tcBorders>
            <w:noWrap/>
            <w:vAlign w:val="center"/>
          </w:tcPr>
          <w:p w14:paraId="0A87E228" w14:textId="20D57CB4" w:rsidR="00B12C30" w:rsidRPr="0012389D" w:rsidRDefault="006B0F9E" w:rsidP="00960279">
            <w:pPr>
              <w:spacing w:before="0" w:after="0" w:line="240" w:lineRule="auto"/>
              <w:jc w:val="right"/>
              <w:rPr>
                <w:rFonts w:cs="Arial"/>
                <w:lang w:eastAsia="pt-BR"/>
              </w:rPr>
            </w:pPr>
            <w:r w:rsidRPr="0012389D">
              <w:rPr>
                <w:rFonts w:cs="Arial"/>
                <w:lang w:eastAsia="pt-BR"/>
              </w:rPr>
              <w:t>31</w:t>
            </w:r>
          </w:p>
        </w:tc>
      </w:tr>
      <w:tr w:rsidR="00B12C30" w:rsidRPr="0012389D" w14:paraId="2538C0DC" w14:textId="77777777" w:rsidTr="006028B5">
        <w:trPr>
          <w:trHeight w:val="227"/>
          <w:jc w:val="center"/>
        </w:trPr>
        <w:tc>
          <w:tcPr>
            <w:tcW w:w="6085" w:type="dxa"/>
            <w:tcBorders>
              <w:left w:val="nil"/>
              <w:right w:val="nil"/>
            </w:tcBorders>
            <w:noWrap/>
            <w:vAlign w:val="center"/>
            <w:hideMark/>
          </w:tcPr>
          <w:p w14:paraId="192383CC" w14:textId="77777777" w:rsidR="00B12C30" w:rsidRPr="0012389D" w:rsidRDefault="00B12C30" w:rsidP="00960279">
            <w:pPr>
              <w:spacing w:before="0" w:after="0" w:line="240" w:lineRule="auto"/>
              <w:jc w:val="left"/>
              <w:rPr>
                <w:rFonts w:cs="Arial"/>
                <w:lang w:eastAsia="pt-BR"/>
              </w:rPr>
            </w:pPr>
            <w:r w:rsidRPr="0012389D">
              <w:rPr>
                <w:rFonts w:cs="Arial"/>
                <w:lang w:eastAsia="pt-BR"/>
              </w:rPr>
              <w:t>Secretaria Especial de Relações Internacionais</w:t>
            </w:r>
          </w:p>
        </w:tc>
        <w:tc>
          <w:tcPr>
            <w:tcW w:w="558" w:type="dxa"/>
            <w:tcBorders>
              <w:left w:val="nil"/>
              <w:right w:val="nil"/>
            </w:tcBorders>
          </w:tcPr>
          <w:p w14:paraId="0283F83D" w14:textId="77777777" w:rsidR="00B12C30" w:rsidRPr="0012389D" w:rsidRDefault="00B12C30" w:rsidP="00960279">
            <w:pPr>
              <w:spacing w:before="0" w:after="0" w:line="240" w:lineRule="auto"/>
              <w:jc w:val="left"/>
              <w:rPr>
                <w:rFonts w:cs="Arial"/>
                <w:lang w:eastAsia="pt-BR"/>
              </w:rPr>
            </w:pPr>
          </w:p>
        </w:tc>
        <w:tc>
          <w:tcPr>
            <w:tcW w:w="160" w:type="dxa"/>
            <w:tcBorders>
              <w:left w:val="nil"/>
              <w:right w:val="nil"/>
            </w:tcBorders>
            <w:vAlign w:val="center"/>
          </w:tcPr>
          <w:p w14:paraId="1BD6E872" w14:textId="77777777" w:rsidR="00B12C30" w:rsidRPr="0012389D" w:rsidRDefault="00B12C30" w:rsidP="00960279">
            <w:pPr>
              <w:spacing w:before="0" w:after="0" w:line="240" w:lineRule="auto"/>
              <w:jc w:val="left"/>
              <w:rPr>
                <w:rFonts w:cs="Arial"/>
                <w:lang w:eastAsia="pt-BR"/>
              </w:rPr>
            </w:pPr>
          </w:p>
        </w:tc>
        <w:tc>
          <w:tcPr>
            <w:tcW w:w="1389" w:type="dxa"/>
            <w:tcBorders>
              <w:left w:val="nil"/>
              <w:right w:val="nil"/>
            </w:tcBorders>
            <w:noWrap/>
          </w:tcPr>
          <w:p w14:paraId="1EA01E4F" w14:textId="0691EC4F" w:rsidR="00B12C30" w:rsidRPr="0012389D" w:rsidRDefault="00200FD5" w:rsidP="00960279">
            <w:pPr>
              <w:spacing w:before="0" w:after="0" w:line="240" w:lineRule="auto"/>
              <w:jc w:val="right"/>
              <w:rPr>
                <w:rFonts w:cs="Arial"/>
                <w:color w:val="000000"/>
                <w:lang w:eastAsia="pt-BR"/>
              </w:rPr>
            </w:pPr>
            <w:r>
              <w:rPr>
                <w:rFonts w:cs="Arial"/>
                <w:color w:val="000000"/>
                <w:lang w:eastAsia="pt-BR"/>
              </w:rPr>
              <w:t>-</w:t>
            </w:r>
          </w:p>
        </w:tc>
        <w:tc>
          <w:tcPr>
            <w:tcW w:w="160" w:type="dxa"/>
            <w:tcBorders>
              <w:left w:val="nil"/>
              <w:right w:val="nil"/>
            </w:tcBorders>
            <w:noWrap/>
            <w:vAlign w:val="center"/>
            <w:hideMark/>
          </w:tcPr>
          <w:p w14:paraId="7FB76C5A" w14:textId="77777777" w:rsidR="00B12C30" w:rsidRPr="0012389D" w:rsidRDefault="00B12C30" w:rsidP="00960279">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3AC4A69E" w14:textId="462CD898" w:rsidR="00B12C30" w:rsidRPr="0012389D" w:rsidRDefault="0083723F" w:rsidP="00960279">
            <w:pPr>
              <w:spacing w:before="0" w:after="0" w:line="240" w:lineRule="auto"/>
              <w:jc w:val="right"/>
              <w:rPr>
                <w:rFonts w:cs="Arial"/>
                <w:color w:val="000000"/>
                <w:lang w:eastAsia="pt-BR"/>
              </w:rPr>
            </w:pPr>
            <w:r w:rsidRPr="0012389D">
              <w:rPr>
                <w:rFonts w:cs="Arial"/>
                <w:color w:val="000000"/>
                <w:lang w:eastAsia="pt-BR"/>
              </w:rPr>
              <w:t>30</w:t>
            </w:r>
          </w:p>
        </w:tc>
      </w:tr>
      <w:tr w:rsidR="00B12C30" w:rsidRPr="00782A33" w14:paraId="6BE53537" w14:textId="77777777" w:rsidTr="006028B5">
        <w:trPr>
          <w:trHeight w:val="227"/>
          <w:jc w:val="center"/>
        </w:trPr>
        <w:tc>
          <w:tcPr>
            <w:tcW w:w="6085" w:type="dxa"/>
            <w:tcBorders>
              <w:left w:val="nil"/>
              <w:right w:val="nil"/>
            </w:tcBorders>
            <w:noWrap/>
            <w:vAlign w:val="center"/>
            <w:hideMark/>
          </w:tcPr>
          <w:p w14:paraId="69CD0708" w14:textId="77777777" w:rsidR="00B12C30" w:rsidRPr="0012389D" w:rsidRDefault="00B12C30" w:rsidP="00B12C30">
            <w:pPr>
              <w:spacing w:before="0" w:after="0" w:line="240" w:lineRule="auto"/>
              <w:jc w:val="left"/>
              <w:rPr>
                <w:rFonts w:cs="Arial"/>
                <w:color w:val="500878"/>
                <w:lang w:eastAsia="pt-BR"/>
              </w:rPr>
            </w:pPr>
          </w:p>
        </w:tc>
        <w:tc>
          <w:tcPr>
            <w:tcW w:w="558" w:type="dxa"/>
            <w:tcBorders>
              <w:left w:val="nil"/>
              <w:right w:val="nil"/>
            </w:tcBorders>
          </w:tcPr>
          <w:p w14:paraId="7993BBA2" w14:textId="77777777" w:rsidR="00B12C30" w:rsidRPr="0012389D" w:rsidRDefault="00B12C30" w:rsidP="00B12C30">
            <w:pPr>
              <w:spacing w:before="0" w:after="0" w:line="240" w:lineRule="auto"/>
              <w:jc w:val="left"/>
              <w:rPr>
                <w:rFonts w:ascii="Times New Roman" w:hAnsi="Times New Roman"/>
                <w:color w:val="500878"/>
                <w:lang w:eastAsia="pt-BR"/>
              </w:rPr>
            </w:pPr>
          </w:p>
        </w:tc>
        <w:tc>
          <w:tcPr>
            <w:tcW w:w="160" w:type="dxa"/>
            <w:tcBorders>
              <w:left w:val="nil"/>
              <w:right w:val="nil"/>
            </w:tcBorders>
            <w:noWrap/>
            <w:vAlign w:val="center"/>
            <w:hideMark/>
          </w:tcPr>
          <w:p w14:paraId="33922E1D" w14:textId="77777777" w:rsidR="00B12C30" w:rsidRPr="0012389D" w:rsidRDefault="00B12C30" w:rsidP="00B12C30">
            <w:pPr>
              <w:spacing w:before="0" w:after="0" w:line="240" w:lineRule="auto"/>
              <w:jc w:val="left"/>
              <w:rPr>
                <w:rFonts w:ascii="Times New Roman" w:hAnsi="Times New Roman"/>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09FFD68B" w14:textId="58F996B6" w:rsidR="00B12C30" w:rsidRPr="0012389D" w:rsidRDefault="00200FD5" w:rsidP="00B12C30">
            <w:pPr>
              <w:spacing w:before="0" w:after="0" w:line="240" w:lineRule="auto"/>
              <w:jc w:val="right"/>
              <w:rPr>
                <w:rFonts w:cs="Arial"/>
                <w:b/>
                <w:bCs/>
                <w:color w:val="500878"/>
                <w:lang w:eastAsia="pt-BR"/>
              </w:rPr>
            </w:pPr>
            <w:r>
              <w:rPr>
                <w:rFonts w:cs="Arial"/>
                <w:b/>
                <w:bCs/>
                <w:color w:val="500878"/>
                <w:lang w:eastAsia="pt-BR"/>
              </w:rPr>
              <w:t>204</w:t>
            </w:r>
          </w:p>
        </w:tc>
        <w:tc>
          <w:tcPr>
            <w:tcW w:w="160" w:type="dxa"/>
            <w:tcBorders>
              <w:left w:val="nil"/>
              <w:right w:val="nil"/>
            </w:tcBorders>
            <w:noWrap/>
            <w:vAlign w:val="center"/>
            <w:hideMark/>
          </w:tcPr>
          <w:p w14:paraId="36D65B54" w14:textId="77777777" w:rsidR="00B12C30" w:rsidRPr="0012389D" w:rsidRDefault="00B12C30" w:rsidP="00B12C30">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hideMark/>
          </w:tcPr>
          <w:p w14:paraId="587A6E45" w14:textId="4C46396C" w:rsidR="00B12C30" w:rsidRPr="008910D5" w:rsidRDefault="00940B54" w:rsidP="00B12C30">
            <w:pPr>
              <w:spacing w:before="0" w:after="0" w:line="240" w:lineRule="auto"/>
              <w:jc w:val="right"/>
              <w:rPr>
                <w:rFonts w:cs="Arial"/>
                <w:b/>
                <w:bCs/>
                <w:color w:val="500878"/>
                <w:lang w:eastAsia="pt-BR"/>
              </w:rPr>
            </w:pPr>
            <w:r w:rsidRPr="0012389D">
              <w:rPr>
                <w:rFonts w:cs="Arial"/>
                <w:b/>
                <w:bCs/>
                <w:color w:val="500878"/>
                <w:lang w:eastAsia="pt-BR"/>
              </w:rPr>
              <w:t>176</w:t>
            </w:r>
          </w:p>
        </w:tc>
      </w:tr>
    </w:tbl>
    <w:p w14:paraId="71679062" w14:textId="7E5ECD84" w:rsidR="00FD6C05" w:rsidRPr="006319BF" w:rsidRDefault="00FD6C05" w:rsidP="00C21991">
      <w:pPr>
        <w:numPr>
          <w:ilvl w:val="1"/>
          <w:numId w:val="18"/>
        </w:numPr>
        <w:suppressAutoHyphens/>
        <w:ind w:left="431" w:hanging="431"/>
        <w:rPr>
          <w:b/>
          <w:color w:val="500878"/>
        </w:rPr>
      </w:pPr>
      <w:r w:rsidRPr="006319BF">
        <w:rPr>
          <w:b/>
          <w:color w:val="500878"/>
        </w:rPr>
        <w:lastRenderedPageBreak/>
        <w:t xml:space="preserve">Remuneração da </w:t>
      </w:r>
      <w:r w:rsidR="00F53BA0" w:rsidRPr="006319BF">
        <w:rPr>
          <w:b/>
          <w:color w:val="500878"/>
        </w:rPr>
        <w:t>a</w:t>
      </w:r>
      <w:r w:rsidRPr="006319BF">
        <w:rPr>
          <w:b/>
          <w:color w:val="500878"/>
        </w:rPr>
        <w:t>dministração</w:t>
      </w:r>
    </w:p>
    <w:p w14:paraId="2D1AF564" w14:textId="5ABBC95C" w:rsidR="00FD6C05" w:rsidRPr="00BA5815" w:rsidRDefault="00FD6C05" w:rsidP="0097065E">
      <w:pPr>
        <w:tabs>
          <w:tab w:val="num" w:pos="0"/>
        </w:tabs>
        <w:autoSpaceDE w:val="0"/>
        <w:autoSpaceDN w:val="0"/>
        <w:adjustRightInd w:val="0"/>
        <w:rPr>
          <w:rFonts w:cs="Arial"/>
        </w:rPr>
      </w:pPr>
      <w:r w:rsidRPr="00BA5815">
        <w:rPr>
          <w:rFonts w:cs="Arial"/>
        </w:rPr>
        <w:t xml:space="preserve">A política de remuneração dos administradores é estabelecida de acordo com diretrizes do Governo do Estado de São Paulo, por meio das deliberações </w:t>
      </w:r>
      <w:r w:rsidR="00287609" w:rsidRPr="00BA5815">
        <w:rPr>
          <w:rFonts w:cs="Arial"/>
        </w:rPr>
        <w:t>Conselho de Defesa dos Capitais do Estado (</w:t>
      </w:r>
      <w:r w:rsidRPr="00BA5815">
        <w:rPr>
          <w:rFonts w:cs="Arial"/>
        </w:rPr>
        <w:t>CODEC</w:t>
      </w:r>
      <w:r w:rsidR="00287609" w:rsidRPr="00BA5815">
        <w:rPr>
          <w:rFonts w:cs="Arial"/>
        </w:rPr>
        <w:t>)</w:t>
      </w:r>
      <w:r w:rsidRPr="00BA5815">
        <w:rPr>
          <w:rFonts w:cs="Arial"/>
        </w:rPr>
        <w:t xml:space="preserve"> nº</w:t>
      </w:r>
      <w:r w:rsidR="0087455B" w:rsidRPr="00BA5815">
        <w:rPr>
          <w:rFonts w:cs="Arial"/>
        </w:rPr>
        <w:t xml:space="preserve"> 001/202</w:t>
      </w:r>
      <w:r w:rsidR="00BA5815" w:rsidRPr="00BA5815">
        <w:rPr>
          <w:rFonts w:cs="Arial"/>
        </w:rPr>
        <w:t>4</w:t>
      </w:r>
      <w:r w:rsidR="00C613F5">
        <w:rPr>
          <w:rFonts w:cs="Arial"/>
        </w:rPr>
        <w:t xml:space="preserve"> </w:t>
      </w:r>
      <w:r w:rsidR="00C613F5" w:rsidRPr="00BC10C7">
        <w:rPr>
          <w:rFonts w:cs="Arial"/>
        </w:rPr>
        <w:t>e</w:t>
      </w:r>
      <w:r w:rsidRPr="00BC10C7">
        <w:rPr>
          <w:rFonts w:cs="Arial"/>
        </w:rPr>
        <w:t xml:space="preserve"> </w:t>
      </w:r>
      <w:r w:rsidR="00BA5815" w:rsidRPr="00BC10C7">
        <w:rPr>
          <w:rFonts w:cs="Arial"/>
        </w:rPr>
        <w:t>nº 001/2023,</w:t>
      </w:r>
      <w:r w:rsidR="00106C50">
        <w:rPr>
          <w:rFonts w:cs="Arial"/>
        </w:rPr>
        <w:t xml:space="preserve"> </w:t>
      </w:r>
      <w:r w:rsidR="00106C50" w:rsidRPr="00E469EB">
        <w:rPr>
          <w:rFonts w:cs="Arial"/>
        </w:rPr>
        <w:t>e</w:t>
      </w:r>
      <w:r w:rsidR="00BA5815" w:rsidRPr="00BA5815">
        <w:rPr>
          <w:rFonts w:cs="Arial"/>
        </w:rPr>
        <w:t xml:space="preserve"> </w:t>
      </w:r>
      <w:r w:rsidRPr="00BA5815">
        <w:rPr>
          <w:rFonts w:cs="Arial"/>
        </w:rPr>
        <w:t>baseada no desempenho e competitividade de mercado, relacionados ao negócio da Companhia estando sujeita à aprovação dos acionistas na Assembleia Geral Ordinária.</w:t>
      </w:r>
    </w:p>
    <w:p w14:paraId="03E79E98" w14:textId="01718C08" w:rsidR="00FD6C05" w:rsidRPr="00BA5815" w:rsidRDefault="00FD6C05" w:rsidP="0097065E">
      <w:pPr>
        <w:tabs>
          <w:tab w:val="num" w:pos="0"/>
        </w:tabs>
        <w:autoSpaceDE w:val="0"/>
        <w:autoSpaceDN w:val="0"/>
        <w:adjustRightInd w:val="0"/>
        <w:rPr>
          <w:rFonts w:cs="Arial"/>
        </w:rPr>
      </w:pPr>
      <w:r w:rsidRPr="00BA5815">
        <w:rPr>
          <w:rFonts w:cs="Arial"/>
        </w:rPr>
        <w:t xml:space="preserve">Os gastos relacionados à remuneração </w:t>
      </w:r>
      <w:r w:rsidR="00563098">
        <w:rPr>
          <w:rFonts w:cs="Arial"/>
        </w:rPr>
        <w:t xml:space="preserve">e encargos </w:t>
      </w:r>
      <w:r w:rsidRPr="00BA5815">
        <w:rPr>
          <w:rFonts w:cs="Arial"/>
        </w:rPr>
        <w:t>dos membros da Diretoria Executiva, Conselho de Administração, Conselho Fiscal e Comitê de Auditoria, registrados na rubrica “</w:t>
      </w:r>
      <w:r w:rsidR="009E0A3A" w:rsidRPr="00BA5815">
        <w:rPr>
          <w:rFonts w:cs="Arial"/>
        </w:rPr>
        <w:t>Salários</w:t>
      </w:r>
      <w:r w:rsidRPr="00BA5815">
        <w:rPr>
          <w:rFonts w:cs="Arial"/>
        </w:rPr>
        <w:t xml:space="preserve">”, </w:t>
      </w:r>
      <w:r w:rsidR="0090255A" w:rsidRPr="00BA5815">
        <w:rPr>
          <w:rFonts w:cs="Arial"/>
        </w:rPr>
        <w:t>foram</w:t>
      </w:r>
      <w:r w:rsidRPr="00BA5815">
        <w:rPr>
          <w:rFonts w:cs="Arial"/>
        </w:rPr>
        <w:t xml:space="preserve"> de </w:t>
      </w:r>
      <w:r w:rsidRPr="00015402">
        <w:rPr>
          <w:rFonts w:cs="Arial"/>
        </w:rPr>
        <w:t xml:space="preserve">R$ </w:t>
      </w:r>
      <w:r w:rsidR="00FB0B29">
        <w:rPr>
          <w:rFonts w:cs="Arial"/>
        </w:rPr>
        <w:t>5.836</w:t>
      </w:r>
      <w:r w:rsidRPr="00015402">
        <w:rPr>
          <w:rFonts w:cs="Arial"/>
        </w:rPr>
        <w:t xml:space="preserve"> e R$ </w:t>
      </w:r>
      <w:r w:rsidR="00015402" w:rsidRPr="00015402">
        <w:rPr>
          <w:rFonts w:cs="Arial"/>
        </w:rPr>
        <w:t>4.686</w:t>
      </w:r>
      <w:r w:rsidR="007B41E9">
        <w:rPr>
          <w:rFonts w:cs="Arial"/>
        </w:rPr>
        <w:t>.</w:t>
      </w:r>
    </w:p>
    <w:p w14:paraId="1E4D35CB" w14:textId="005BE0D0" w:rsidR="00FD6C05" w:rsidRPr="009C35F2" w:rsidRDefault="00FD6C05" w:rsidP="00346DE3">
      <w:pPr>
        <w:tabs>
          <w:tab w:val="num" w:pos="0"/>
        </w:tabs>
        <w:autoSpaceDE w:val="0"/>
        <w:autoSpaceDN w:val="0"/>
        <w:adjustRightInd w:val="0"/>
        <w:spacing w:line="240" w:lineRule="auto"/>
        <w:rPr>
          <w:rFonts w:cs="Arial"/>
        </w:rPr>
      </w:pPr>
      <w:r w:rsidRPr="009C35F2">
        <w:rPr>
          <w:rFonts w:cs="Arial"/>
        </w:rPr>
        <w:t>Os números de membros dos colegiados</w:t>
      </w:r>
      <w:r w:rsidR="0044558A" w:rsidRPr="009C35F2">
        <w:rPr>
          <w:rFonts w:cs="Arial"/>
        </w:rPr>
        <w:t xml:space="preserve"> no</w:t>
      </w:r>
      <w:r w:rsidR="00557624" w:rsidRPr="009C35F2">
        <w:rPr>
          <w:rFonts w:cs="Arial"/>
        </w:rPr>
        <w:t>s</w:t>
      </w:r>
      <w:r w:rsidR="0044558A" w:rsidRPr="009C35F2">
        <w:rPr>
          <w:rFonts w:cs="Arial"/>
        </w:rPr>
        <w:t xml:space="preserve"> </w:t>
      </w:r>
      <w:r w:rsidR="00AF7626">
        <w:rPr>
          <w:rFonts w:cs="Arial"/>
        </w:rPr>
        <w:t>exercício</w:t>
      </w:r>
      <w:r w:rsidR="00557624" w:rsidRPr="009C35F2">
        <w:rPr>
          <w:rFonts w:cs="Arial"/>
        </w:rPr>
        <w:t>s</w:t>
      </w:r>
      <w:r w:rsidRPr="009C35F2">
        <w:rPr>
          <w:rFonts w:cs="Arial"/>
        </w:rPr>
        <w:t>, eram:</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3A1104" w:rsidRPr="009C35F2" w14:paraId="134C3A98" w14:textId="77777777" w:rsidTr="006028B5">
        <w:trPr>
          <w:trHeight w:val="227"/>
          <w:jc w:val="center"/>
        </w:trPr>
        <w:tc>
          <w:tcPr>
            <w:tcW w:w="6085" w:type="dxa"/>
            <w:tcBorders>
              <w:top w:val="nil"/>
              <w:left w:val="nil"/>
              <w:right w:val="nil"/>
            </w:tcBorders>
            <w:noWrap/>
            <w:vAlign w:val="center"/>
            <w:hideMark/>
          </w:tcPr>
          <w:p w14:paraId="4F7012B4" w14:textId="77777777" w:rsidR="003A1104" w:rsidRPr="009C35F2" w:rsidRDefault="003A1104" w:rsidP="00960279">
            <w:pPr>
              <w:spacing w:before="0" w:after="0" w:line="240" w:lineRule="auto"/>
              <w:jc w:val="center"/>
              <w:rPr>
                <w:rFonts w:cs="Arial"/>
                <w:b/>
                <w:bCs/>
                <w:color w:val="500878"/>
                <w:lang w:eastAsia="pt-BR"/>
              </w:rPr>
            </w:pPr>
          </w:p>
        </w:tc>
        <w:tc>
          <w:tcPr>
            <w:tcW w:w="558" w:type="dxa"/>
            <w:tcBorders>
              <w:top w:val="nil"/>
              <w:left w:val="nil"/>
              <w:right w:val="nil"/>
            </w:tcBorders>
          </w:tcPr>
          <w:p w14:paraId="198A677F" w14:textId="77777777" w:rsidR="003A1104" w:rsidRPr="009C35F2" w:rsidRDefault="003A1104" w:rsidP="00960279">
            <w:pPr>
              <w:spacing w:before="0" w:after="0" w:line="240" w:lineRule="auto"/>
              <w:jc w:val="left"/>
              <w:rPr>
                <w:rFonts w:ascii="Times New Roman" w:hAnsi="Times New Roman"/>
                <w:color w:val="500878"/>
                <w:lang w:eastAsia="pt-BR"/>
              </w:rPr>
            </w:pPr>
          </w:p>
        </w:tc>
        <w:tc>
          <w:tcPr>
            <w:tcW w:w="160" w:type="dxa"/>
            <w:tcBorders>
              <w:top w:val="nil"/>
              <w:left w:val="nil"/>
              <w:right w:val="nil"/>
            </w:tcBorders>
            <w:noWrap/>
            <w:vAlign w:val="center"/>
            <w:hideMark/>
          </w:tcPr>
          <w:p w14:paraId="6DB14063" w14:textId="77777777" w:rsidR="003A1104" w:rsidRPr="009C35F2" w:rsidRDefault="003A1104" w:rsidP="00960279">
            <w:pPr>
              <w:spacing w:before="0" w:after="0" w:line="240" w:lineRule="auto"/>
              <w:jc w:val="left"/>
              <w:rPr>
                <w:rFonts w:ascii="Times New Roman" w:hAnsi="Times New Roman"/>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3FFFA38" w14:textId="15AC1ACE" w:rsidR="003A1104" w:rsidRPr="009C35F2" w:rsidRDefault="009860C7" w:rsidP="00C310F3">
            <w:pPr>
              <w:spacing w:before="0" w:after="0" w:line="240" w:lineRule="auto"/>
              <w:jc w:val="right"/>
              <w:rPr>
                <w:rFonts w:cs="Arial"/>
                <w:b/>
                <w:bCs/>
                <w:color w:val="500878"/>
                <w:lang w:eastAsia="pt-BR"/>
              </w:rPr>
            </w:pPr>
            <w:r>
              <w:rPr>
                <w:rFonts w:cs="Arial"/>
                <w:b/>
                <w:bCs/>
                <w:color w:val="500878"/>
                <w:lang w:eastAsia="pt-BR"/>
              </w:rPr>
              <w:t>2024</w:t>
            </w:r>
          </w:p>
        </w:tc>
        <w:tc>
          <w:tcPr>
            <w:tcW w:w="160" w:type="dxa"/>
            <w:tcBorders>
              <w:top w:val="nil"/>
              <w:left w:val="nil"/>
              <w:bottom w:val="dotted" w:sz="4" w:space="0" w:color="F0F0F0"/>
              <w:right w:val="nil"/>
            </w:tcBorders>
            <w:noWrap/>
            <w:vAlign w:val="center"/>
            <w:hideMark/>
          </w:tcPr>
          <w:p w14:paraId="4E2F11AE" w14:textId="77777777" w:rsidR="003A1104" w:rsidRPr="009C35F2" w:rsidRDefault="003A1104" w:rsidP="00C310F3">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7EC62A28" w14:textId="068D1D7E" w:rsidR="003A1104" w:rsidRPr="009C35F2" w:rsidRDefault="003A1104" w:rsidP="00C310F3">
            <w:pPr>
              <w:spacing w:before="0" w:after="0" w:line="240" w:lineRule="auto"/>
              <w:jc w:val="right"/>
              <w:rPr>
                <w:rFonts w:cs="Arial"/>
                <w:b/>
                <w:bCs/>
                <w:color w:val="500878"/>
                <w:lang w:eastAsia="pt-BR"/>
              </w:rPr>
            </w:pPr>
            <w:r w:rsidRPr="009C35F2">
              <w:rPr>
                <w:rFonts w:cs="Arial"/>
                <w:b/>
                <w:bCs/>
                <w:color w:val="500878"/>
                <w:lang w:eastAsia="pt-BR"/>
              </w:rPr>
              <w:t>202</w:t>
            </w:r>
            <w:r w:rsidR="0044558A" w:rsidRPr="009C35F2">
              <w:rPr>
                <w:rFonts w:cs="Arial"/>
                <w:b/>
                <w:bCs/>
                <w:color w:val="500878"/>
                <w:lang w:eastAsia="pt-BR"/>
              </w:rPr>
              <w:t>3</w:t>
            </w:r>
          </w:p>
        </w:tc>
      </w:tr>
      <w:tr w:rsidR="003A1104" w:rsidRPr="009C35F2" w14:paraId="64872D7D" w14:textId="77777777" w:rsidTr="006028B5">
        <w:trPr>
          <w:trHeight w:val="227"/>
          <w:jc w:val="center"/>
        </w:trPr>
        <w:tc>
          <w:tcPr>
            <w:tcW w:w="6085" w:type="dxa"/>
            <w:tcBorders>
              <w:left w:val="nil"/>
              <w:right w:val="nil"/>
            </w:tcBorders>
            <w:noWrap/>
            <w:vAlign w:val="center"/>
          </w:tcPr>
          <w:p w14:paraId="6E7088A5" w14:textId="77777777" w:rsidR="003A1104" w:rsidRPr="009C35F2" w:rsidRDefault="003A1104" w:rsidP="00960279">
            <w:pPr>
              <w:spacing w:before="0" w:after="0" w:line="240" w:lineRule="auto"/>
              <w:jc w:val="left"/>
              <w:rPr>
                <w:rFonts w:cs="Arial"/>
                <w:lang w:eastAsia="pt-BR"/>
              </w:rPr>
            </w:pPr>
          </w:p>
        </w:tc>
        <w:tc>
          <w:tcPr>
            <w:tcW w:w="558" w:type="dxa"/>
            <w:tcBorders>
              <w:left w:val="nil"/>
              <w:right w:val="nil"/>
            </w:tcBorders>
          </w:tcPr>
          <w:p w14:paraId="6E372151" w14:textId="77777777" w:rsidR="003A1104" w:rsidRPr="009C35F2" w:rsidRDefault="003A1104" w:rsidP="00960279">
            <w:pPr>
              <w:spacing w:before="0" w:after="0" w:line="240" w:lineRule="auto"/>
              <w:jc w:val="left"/>
              <w:rPr>
                <w:rFonts w:cs="Arial"/>
                <w:lang w:eastAsia="pt-BR"/>
              </w:rPr>
            </w:pPr>
          </w:p>
        </w:tc>
        <w:tc>
          <w:tcPr>
            <w:tcW w:w="160" w:type="dxa"/>
            <w:tcBorders>
              <w:left w:val="nil"/>
              <w:right w:val="nil"/>
            </w:tcBorders>
            <w:noWrap/>
            <w:vAlign w:val="center"/>
          </w:tcPr>
          <w:p w14:paraId="54061889" w14:textId="77777777" w:rsidR="003A1104" w:rsidRPr="009C35F2" w:rsidRDefault="003A1104" w:rsidP="00960279">
            <w:pPr>
              <w:spacing w:before="0" w:after="0" w:line="240" w:lineRule="auto"/>
              <w:jc w:val="left"/>
              <w:rPr>
                <w:rFonts w:cs="Arial"/>
                <w:lang w:eastAsia="pt-BR"/>
              </w:rPr>
            </w:pPr>
          </w:p>
        </w:tc>
        <w:tc>
          <w:tcPr>
            <w:tcW w:w="1389" w:type="dxa"/>
            <w:tcBorders>
              <w:top w:val="single" w:sz="4" w:space="0" w:color="auto"/>
              <w:left w:val="nil"/>
              <w:right w:val="nil"/>
            </w:tcBorders>
            <w:noWrap/>
            <w:vAlign w:val="center"/>
          </w:tcPr>
          <w:p w14:paraId="08E82035" w14:textId="77777777" w:rsidR="003A1104" w:rsidRPr="007C1DAC" w:rsidRDefault="003A1104" w:rsidP="00960279">
            <w:pPr>
              <w:spacing w:before="0" w:after="0" w:line="240" w:lineRule="auto"/>
              <w:jc w:val="right"/>
              <w:rPr>
                <w:rFonts w:cs="Arial"/>
                <w:lang w:eastAsia="pt-BR"/>
              </w:rPr>
            </w:pPr>
          </w:p>
        </w:tc>
        <w:tc>
          <w:tcPr>
            <w:tcW w:w="160" w:type="dxa"/>
            <w:tcBorders>
              <w:top w:val="dotted" w:sz="4" w:space="0" w:color="F0F0F0"/>
              <w:left w:val="nil"/>
              <w:right w:val="nil"/>
            </w:tcBorders>
            <w:noWrap/>
            <w:vAlign w:val="center"/>
          </w:tcPr>
          <w:p w14:paraId="4C283BF6" w14:textId="77777777" w:rsidR="003A1104" w:rsidRPr="009C35F2" w:rsidRDefault="003A1104" w:rsidP="00960279">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3E913ABD" w14:textId="77777777" w:rsidR="003A1104" w:rsidRPr="005B54A9" w:rsidRDefault="003A1104" w:rsidP="00960279">
            <w:pPr>
              <w:spacing w:before="0" w:after="0" w:line="240" w:lineRule="auto"/>
              <w:jc w:val="right"/>
              <w:rPr>
                <w:rFonts w:cs="Arial"/>
                <w:lang w:eastAsia="pt-BR"/>
              </w:rPr>
            </w:pPr>
          </w:p>
        </w:tc>
      </w:tr>
      <w:tr w:rsidR="003A1104" w:rsidRPr="009C35F2" w14:paraId="09B7C891" w14:textId="77777777" w:rsidTr="006028B5">
        <w:trPr>
          <w:trHeight w:val="227"/>
          <w:jc w:val="center"/>
        </w:trPr>
        <w:tc>
          <w:tcPr>
            <w:tcW w:w="6085" w:type="dxa"/>
            <w:tcBorders>
              <w:left w:val="nil"/>
              <w:right w:val="nil"/>
            </w:tcBorders>
            <w:noWrap/>
            <w:vAlign w:val="center"/>
          </w:tcPr>
          <w:p w14:paraId="30E90388" w14:textId="77777777" w:rsidR="003A1104" w:rsidRPr="009C35F2" w:rsidRDefault="003A1104" w:rsidP="00960279">
            <w:pPr>
              <w:spacing w:before="0" w:after="0" w:line="240" w:lineRule="auto"/>
              <w:jc w:val="left"/>
              <w:rPr>
                <w:rFonts w:cs="Arial"/>
                <w:lang w:eastAsia="pt-BR"/>
              </w:rPr>
            </w:pPr>
            <w:r w:rsidRPr="009C35F2">
              <w:rPr>
                <w:rFonts w:cs="Arial"/>
                <w:lang w:eastAsia="pt-BR"/>
              </w:rPr>
              <w:t>Conselho de Administração</w:t>
            </w:r>
          </w:p>
        </w:tc>
        <w:tc>
          <w:tcPr>
            <w:tcW w:w="558" w:type="dxa"/>
            <w:tcBorders>
              <w:left w:val="nil"/>
              <w:right w:val="nil"/>
            </w:tcBorders>
          </w:tcPr>
          <w:p w14:paraId="76393A31" w14:textId="77777777" w:rsidR="003A1104" w:rsidRPr="009C35F2" w:rsidRDefault="003A1104" w:rsidP="00960279">
            <w:pPr>
              <w:spacing w:before="0" w:after="0" w:line="240" w:lineRule="auto"/>
              <w:jc w:val="left"/>
              <w:rPr>
                <w:rFonts w:cs="Arial"/>
                <w:lang w:eastAsia="pt-BR"/>
              </w:rPr>
            </w:pPr>
          </w:p>
        </w:tc>
        <w:tc>
          <w:tcPr>
            <w:tcW w:w="160" w:type="dxa"/>
            <w:tcBorders>
              <w:left w:val="nil"/>
              <w:right w:val="nil"/>
            </w:tcBorders>
            <w:noWrap/>
            <w:vAlign w:val="center"/>
          </w:tcPr>
          <w:p w14:paraId="0C7A5613" w14:textId="77777777" w:rsidR="003A1104" w:rsidRPr="009C35F2" w:rsidRDefault="003A1104" w:rsidP="00960279">
            <w:pPr>
              <w:spacing w:before="0" w:after="0" w:line="240" w:lineRule="auto"/>
              <w:jc w:val="left"/>
              <w:rPr>
                <w:rFonts w:cs="Arial"/>
                <w:lang w:eastAsia="pt-BR"/>
              </w:rPr>
            </w:pPr>
          </w:p>
        </w:tc>
        <w:tc>
          <w:tcPr>
            <w:tcW w:w="1389" w:type="dxa"/>
            <w:tcBorders>
              <w:left w:val="nil"/>
              <w:right w:val="nil"/>
            </w:tcBorders>
            <w:noWrap/>
          </w:tcPr>
          <w:p w14:paraId="4C44DC83" w14:textId="280AF142" w:rsidR="003A1104" w:rsidRPr="007C1DAC" w:rsidRDefault="00BA07FD" w:rsidP="00960279">
            <w:pPr>
              <w:spacing w:before="0" w:after="0" w:line="240" w:lineRule="auto"/>
              <w:jc w:val="right"/>
              <w:rPr>
                <w:rFonts w:cs="Arial"/>
                <w:lang w:eastAsia="pt-BR"/>
              </w:rPr>
            </w:pPr>
            <w:r>
              <w:rPr>
                <w:rFonts w:cs="Arial"/>
                <w:lang w:eastAsia="pt-BR"/>
              </w:rPr>
              <w:t>10</w:t>
            </w:r>
          </w:p>
        </w:tc>
        <w:tc>
          <w:tcPr>
            <w:tcW w:w="160" w:type="dxa"/>
            <w:tcBorders>
              <w:left w:val="nil"/>
              <w:right w:val="nil"/>
            </w:tcBorders>
            <w:noWrap/>
          </w:tcPr>
          <w:p w14:paraId="08CC5D9E" w14:textId="77777777" w:rsidR="003A1104" w:rsidRPr="003A1DE3" w:rsidRDefault="003A1104" w:rsidP="00960279">
            <w:pPr>
              <w:spacing w:before="0" w:after="0" w:line="240" w:lineRule="auto"/>
              <w:jc w:val="right"/>
              <w:rPr>
                <w:rFonts w:cs="Arial"/>
                <w:highlight w:val="yellow"/>
                <w:lang w:eastAsia="pt-BR"/>
              </w:rPr>
            </w:pPr>
          </w:p>
        </w:tc>
        <w:tc>
          <w:tcPr>
            <w:tcW w:w="1389" w:type="dxa"/>
            <w:tcBorders>
              <w:left w:val="nil"/>
              <w:right w:val="nil"/>
            </w:tcBorders>
            <w:noWrap/>
          </w:tcPr>
          <w:p w14:paraId="23302994" w14:textId="223705B6" w:rsidR="003A1104" w:rsidRPr="00C56255" w:rsidRDefault="00BD1EC2" w:rsidP="00960279">
            <w:pPr>
              <w:spacing w:before="0" w:after="0" w:line="240" w:lineRule="auto"/>
              <w:jc w:val="right"/>
              <w:rPr>
                <w:rFonts w:cs="Arial"/>
                <w:lang w:eastAsia="pt-BR"/>
              </w:rPr>
            </w:pPr>
            <w:r w:rsidRPr="00C56255">
              <w:rPr>
                <w:rFonts w:cs="Arial"/>
                <w:lang w:eastAsia="pt-BR"/>
              </w:rPr>
              <w:t>10</w:t>
            </w:r>
          </w:p>
        </w:tc>
      </w:tr>
      <w:tr w:rsidR="001A03F0" w:rsidRPr="009C35F2" w14:paraId="56C975F7" w14:textId="77777777" w:rsidTr="001A03F0">
        <w:trPr>
          <w:trHeight w:val="227"/>
          <w:jc w:val="center"/>
        </w:trPr>
        <w:tc>
          <w:tcPr>
            <w:tcW w:w="6085" w:type="dxa"/>
            <w:tcBorders>
              <w:left w:val="nil"/>
              <w:right w:val="nil"/>
            </w:tcBorders>
            <w:noWrap/>
            <w:vAlign w:val="center"/>
            <w:hideMark/>
          </w:tcPr>
          <w:p w14:paraId="5C748E88" w14:textId="77777777" w:rsidR="001A03F0" w:rsidRPr="009C35F2" w:rsidRDefault="001A03F0">
            <w:pPr>
              <w:spacing w:before="0" w:after="0" w:line="240" w:lineRule="auto"/>
              <w:jc w:val="left"/>
              <w:rPr>
                <w:rFonts w:cs="Arial"/>
                <w:lang w:eastAsia="pt-BR"/>
              </w:rPr>
            </w:pPr>
            <w:r w:rsidRPr="009C35F2">
              <w:rPr>
                <w:rFonts w:cs="Arial"/>
                <w:lang w:eastAsia="pt-BR"/>
              </w:rPr>
              <w:t>Diretoria Executiva</w:t>
            </w:r>
          </w:p>
        </w:tc>
        <w:tc>
          <w:tcPr>
            <w:tcW w:w="558" w:type="dxa"/>
            <w:tcBorders>
              <w:left w:val="nil"/>
              <w:right w:val="nil"/>
            </w:tcBorders>
          </w:tcPr>
          <w:p w14:paraId="7E8CD25E" w14:textId="77777777" w:rsidR="001A03F0" w:rsidRPr="009C35F2" w:rsidRDefault="001A03F0">
            <w:pPr>
              <w:spacing w:before="0" w:after="0" w:line="240" w:lineRule="auto"/>
              <w:jc w:val="left"/>
              <w:rPr>
                <w:rFonts w:cs="Arial"/>
                <w:lang w:eastAsia="pt-BR"/>
              </w:rPr>
            </w:pPr>
          </w:p>
        </w:tc>
        <w:tc>
          <w:tcPr>
            <w:tcW w:w="160" w:type="dxa"/>
            <w:tcBorders>
              <w:left w:val="nil"/>
              <w:right w:val="nil"/>
            </w:tcBorders>
            <w:noWrap/>
            <w:vAlign w:val="center"/>
            <w:hideMark/>
          </w:tcPr>
          <w:p w14:paraId="7B6F4D9E" w14:textId="77777777" w:rsidR="001A03F0" w:rsidRPr="009C35F2" w:rsidRDefault="001A03F0">
            <w:pPr>
              <w:spacing w:before="0" w:after="0" w:line="240" w:lineRule="auto"/>
              <w:jc w:val="left"/>
              <w:rPr>
                <w:rFonts w:cs="Arial"/>
                <w:lang w:eastAsia="pt-BR"/>
              </w:rPr>
            </w:pPr>
          </w:p>
        </w:tc>
        <w:tc>
          <w:tcPr>
            <w:tcW w:w="1389" w:type="dxa"/>
            <w:tcBorders>
              <w:left w:val="nil"/>
              <w:right w:val="nil"/>
            </w:tcBorders>
            <w:noWrap/>
          </w:tcPr>
          <w:p w14:paraId="78018EC5" w14:textId="46D6267A" w:rsidR="001A03F0" w:rsidRPr="007C1DAC" w:rsidRDefault="00BA07FD">
            <w:pPr>
              <w:spacing w:before="0" w:after="0" w:line="240" w:lineRule="auto"/>
              <w:jc w:val="right"/>
              <w:rPr>
                <w:rFonts w:cs="Arial"/>
                <w:lang w:eastAsia="pt-BR"/>
              </w:rPr>
            </w:pPr>
            <w:r>
              <w:rPr>
                <w:rFonts w:cs="Arial"/>
                <w:lang w:eastAsia="pt-BR"/>
              </w:rPr>
              <w:t>7</w:t>
            </w:r>
          </w:p>
        </w:tc>
        <w:tc>
          <w:tcPr>
            <w:tcW w:w="160" w:type="dxa"/>
            <w:tcBorders>
              <w:left w:val="nil"/>
              <w:right w:val="nil"/>
            </w:tcBorders>
            <w:noWrap/>
          </w:tcPr>
          <w:p w14:paraId="6ECF1CD1" w14:textId="77777777" w:rsidR="001A03F0" w:rsidRPr="003A1DE3" w:rsidRDefault="001A03F0">
            <w:pPr>
              <w:spacing w:before="0" w:after="0" w:line="240" w:lineRule="auto"/>
              <w:jc w:val="right"/>
              <w:rPr>
                <w:rFonts w:cs="Arial"/>
                <w:highlight w:val="yellow"/>
                <w:lang w:eastAsia="pt-BR"/>
              </w:rPr>
            </w:pPr>
          </w:p>
        </w:tc>
        <w:tc>
          <w:tcPr>
            <w:tcW w:w="1389" w:type="dxa"/>
            <w:tcBorders>
              <w:left w:val="nil"/>
              <w:right w:val="nil"/>
            </w:tcBorders>
            <w:noWrap/>
          </w:tcPr>
          <w:p w14:paraId="1A916481" w14:textId="1907AAE3" w:rsidR="001A03F0" w:rsidRPr="00C56255" w:rsidRDefault="00C56255">
            <w:pPr>
              <w:spacing w:before="0" w:after="0" w:line="240" w:lineRule="auto"/>
              <w:jc w:val="right"/>
              <w:rPr>
                <w:rFonts w:cs="Arial"/>
                <w:lang w:eastAsia="pt-BR"/>
              </w:rPr>
            </w:pPr>
            <w:r>
              <w:rPr>
                <w:rFonts w:cs="Arial"/>
                <w:lang w:eastAsia="pt-BR"/>
              </w:rPr>
              <w:t>7</w:t>
            </w:r>
          </w:p>
        </w:tc>
      </w:tr>
      <w:tr w:rsidR="003726F4" w:rsidRPr="009C35F2" w14:paraId="0B0F7B7E" w14:textId="77777777" w:rsidTr="006028B5">
        <w:trPr>
          <w:trHeight w:val="227"/>
          <w:jc w:val="center"/>
        </w:trPr>
        <w:tc>
          <w:tcPr>
            <w:tcW w:w="6085" w:type="dxa"/>
            <w:tcBorders>
              <w:left w:val="nil"/>
              <w:right w:val="nil"/>
            </w:tcBorders>
            <w:noWrap/>
            <w:vAlign w:val="center"/>
            <w:hideMark/>
          </w:tcPr>
          <w:p w14:paraId="7AB09525" w14:textId="77777777" w:rsidR="003726F4" w:rsidRPr="009C35F2" w:rsidRDefault="003726F4" w:rsidP="003726F4">
            <w:pPr>
              <w:spacing w:before="0" w:after="0" w:line="240" w:lineRule="auto"/>
              <w:jc w:val="left"/>
              <w:rPr>
                <w:rFonts w:cs="Arial"/>
                <w:lang w:eastAsia="pt-BR"/>
              </w:rPr>
            </w:pPr>
            <w:r w:rsidRPr="009C35F2">
              <w:rPr>
                <w:rFonts w:cs="Arial"/>
                <w:lang w:eastAsia="pt-BR"/>
              </w:rPr>
              <w:t>Conselho Fiscal</w:t>
            </w:r>
          </w:p>
        </w:tc>
        <w:tc>
          <w:tcPr>
            <w:tcW w:w="558" w:type="dxa"/>
            <w:tcBorders>
              <w:left w:val="nil"/>
              <w:right w:val="nil"/>
            </w:tcBorders>
          </w:tcPr>
          <w:p w14:paraId="6356B3B0" w14:textId="77777777" w:rsidR="003726F4" w:rsidRPr="009C35F2" w:rsidRDefault="003726F4" w:rsidP="003726F4">
            <w:pPr>
              <w:spacing w:before="0" w:after="0" w:line="240" w:lineRule="auto"/>
              <w:jc w:val="left"/>
              <w:rPr>
                <w:rFonts w:cs="Arial"/>
                <w:lang w:eastAsia="pt-BR"/>
              </w:rPr>
            </w:pPr>
          </w:p>
        </w:tc>
        <w:tc>
          <w:tcPr>
            <w:tcW w:w="160" w:type="dxa"/>
            <w:tcBorders>
              <w:left w:val="nil"/>
              <w:right w:val="nil"/>
            </w:tcBorders>
            <w:noWrap/>
            <w:vAlign w:val="center"/>
            <w:hideMark/>
          </w:tcPr>
          <w:p w14:paraId="1038492C" w14:textId="77777777" w:rsidR="003726F4" w:rsidRPr="009C35F2" w:rsidRDefault="003726F4" w:rsidP="003726F4">
            <w:pPr>
              <w:spacing w:before="0" w:after="0" w:line="240" w:lineRule="auto"/>
              <w:jc w:val="left"/>
              <w:rPr>
                <w:rFonts w:cs="Arial"/>
                <w:lang w:eastAsia="pt-BR"/>
              </w:rPr>
            </w:pPr>
          </w:p>
        </w:tc>
        <w:tc>
          <w:tcPr>
            <w:tcW w:w="1389" w:type="dxa"/>
            <w:tcBorders>
              <w:left w:val="nil"/>
              <w:right w:val="nil"/>
            </w:tcBorders>
            <w:noWrap/>
          </w:tcPr>
          <w:p w14:paraId="5A5BD57B" w14:textId="208EE453" w:rsidR="003726F4" w:rsidRPr="007C1DAC" w:rsidRDefault="00BA07FD" w:rsidP="003726F4">
            <w:pPr>
              <w:spacing w:before="0" w:after="0" w:line="240" w:lineRule="auto"/>
              <w:jc w:val="right"/>
              <w:rPr>
                <w:rFonts w:cs="Arial"/>
                <w:lang w:eastAsia="pt-BR"/>
              </w:rPr>
            </w:pPr>
            <w:r>
              <w:rPr>
                <w:rFonts w:cs="Arial"/>
                <w:lang w:eastAsia="pt-BR"/>
              </w:rPr>
              <w:t>5</w:t>
            </w:r>
          </w:p>
        </w:tc>
        <w:tc>
          <w:tcPr>
            <w:tcW w:w="160" w:type="dxa"/>
            <w:tcBorders>
              <w:left w:val="nil"/>
              <w:right w:val="nil"/>
            </w:tcBorders>
            <w:noWrap/>
          </w:tcPr>
          <w:p w14:paraId="1019A7E1" w14:textId="77777777" w:rsidR="003726F4" w:rsidRPr="003A1DE3" w:rsidRDefault="003726F4" w:rsidP="003726F4">
            <w:pPr>
              <w:spacing w:before="0" w:after="0" w:line="240" w:lineRule="auto"/>
              <w:jc w:val="right"/>
              <w:rPr>
                <w:rFonts w:cs="Arial"/>
                <w:highlight w:val="yellow"/>
                <w:lang w:eastAsia="pt-BR"/>
              </w:rPr>
            </w:pPr>
          </w:p>
        </w:tc>
        <w:tc>
          <w:tcPr>
            <w:tcW w:w="1389" w:type="dxa"/>
            <w:tcBorders>
              <w:left w:val="nil"/>
              <w:right w:val="nil"/>
            </w:tcBorders>
            <w:noWrap/>
          </w:tcPr>
          <w:p w14:paraId="434A0E32" w14:textId="56337FC9" w:rsidR="003726F4" w:rsidRPr="00C56255" w:rsidRDefault="00C56255" w:rsidP="003726F4">
            <w:pPr>
              <w:spacing w:before="0" w:after="0" w:line="240" w:lineRule="auto"/>
              <w:jc w:val="right"/>
              <w:rPr>
                <w:rFonts w:cs="Arial"/>
                <w:lang w:eastAsia="pt-BR"/>
              </w:rPr>
            </w:pPr>
            <w:r>
              <w:rPr>
                <w:rFonts w:cs="Arial"/>
                <w:lang w:eastAsia="pt-BR"/>
              </w:rPr>
              <w:t>5</w:t>
            </w:r>
          </w:p>
        </w:tc>
      </w:tr>
      <w:tr w:rsidR="001A03F0" w:rsidRPr="009C35F2" w14:paraId="4DEC4D8B" w14:textId="77777777">
        <w:trPr>
          <w:trHeight w:val="227"/>
          <w:jc w:val="center"/>
        </w:trPr>
        <w:tc>
          <w:tcPr>
            <w:tcW w:w="6085" w:type="dxa"/>
            <w:tcBorders>
              <w:left w:val="nil"/>
              <w:right w:val="nil"/>
            </w:tcBorders>
            <w:noWrap/>
            <w:vAlign w:val="center"/>
            <w:hideMark/>
          </w:tcPr>
          <w:p w14:paraId="34E2F2FE" w14:textId="77777777" w:rsidR="001A03F0" w:rsidRPr="009C35F2" w:rsidRDefault="001A03F0">
            <w:pPr>
              <w:spacing w:before="0" w:after="0" w:line="240" w:lineRule="auto"/>
              <w:jc w:val="left"/>
              <w:rPr>
                <w:rFonts w:cs="Arial"/>
                <w:lang w:eastAsia="pt-BR"/>
              </w:rPr>
            </w:pPr>
            <w:r w:rsidRPr="009C35F2">
              <w:rPr>
                <w:rFonts w:cs="Arial"/>
                <w:lang w:eastAsia="pt-BR"/>
              </w:rPr>
              <w:t>Comite de Auditoria Estatutária</w:t>
            </w:r>
          </w:p>
        </w:tc>
        <w:tc>
          <w:tcPr>
            <w:tcW w:w="558" w:type="dxa"/>
            <w:tcBorders>
              <w:left w:val="nil"/>
              <w:right w:val="nil"/>
            </w:tcBorders>
          </w:tcPr>
          <w:p w14:paraId="0190BAF1" w14:textId="77777777" w:rsidR="001A03F0" w:rsidRPr="009C35F2" w:rsidRDefault="001A03F0">
            <w:pPr>
              <w:spacing w:before="0" w:after="0" w:line="240" w:lineRule="auto"/>
              <w:jc w:val="left"/>
              <w:rPr>
                <w:rFonts w:cs="Arial"/>
                <w:lang w:eastAsia="pt-BR"/>
              </w:rPr>
            </w:pPr>
          </w:p>
        </w:tc>
        <w:tc>
          <w:tcPr>
            <w:tcW w:w="160" w:type="dxa"/>
            <w:tcBorders>
              <w:left w:val="nil"/>
              <w:right w:val="nil"/>
            </w:tcBorders>
            <w:noWrap/>
            <w:vAlign w:val="center"/>
            <w:hideMark/>
          </w:tcPr>
          <w:p w14:paraId="286059AA" w14:textId="77777777" w:rsidR="001A03F0" w:rsidRPr="009C35F2" w:rsidRDefault="001A03F0">
            <w:pPr>
              <w:spacing w:before="0" w:after="0" w:line="240" w:lineRule="auto"/>
              <w:jc w:val="left"/>
              <w:rPr>
                <w:rFonts w:cs="Arial"/>
                <w:lang w:eastAsia="pt-BR"/>
              </w:rPr>
            </w:pPr>
          </w:p>
        </w:tc>
        <w:tc>
          <w:tcPr>
            <w:tcW w:w="1389" w:type="dxa"/>
            <w:tcBorders>
              <w:left w:val="nil"/>
              <w:right w:val="nil"/>
            </w:tcBorders>
            <w:noWrap/>
          </w:tcPr>
          <w:p w14:paraId="135C8562" w14:textId="24D9FB00" w:rsidR="001A03F0" w:rsidRPr="007C1DAC" w:rsidRDefault="00BA07FD">
            <w:pPr>
              <w:spacing w:before="0" w:after="0" w:line="240" w:lineRule="auto"/>
              <w:jc w:val="right"/>
              <w:rPr>
                <w:rFonts w:cs="Arial"/>
                <w:lang w:eastAsia="pt-BR"/>
              </w:rPr>
            </w:pPr>
            <w:r>
              <w:rPr>
                <w:rFonts w:cs="Arial"/>
                <w:lang w:eastAsia="pt-BR"/>
              </w:rPr>
              <w:t>5</w:t>
            </w:r>
          </w:p>
        </w:tc>
        <w:tc>
          <w:tcPr>
            <w:tcW w:w="160" w:type="dxa"/>
            <w:tcBorders>
              <w:left w:val="nil"/>
              <w:right w:val="nil"/>
            </w:tcBorders>
            <w:noWrap/>
          </w:tcPr>
          <w:p w14:paraId="5F75CF89" w14:textId="77777777" w:rsidR="001A03F0" w:rsidRPr="003A1DE3" w:rsidRDefault="001A03F0">
            <w:pPr>
              <w:spacing w:before="0" w:after="0" w:line="240" w:lineRule="auto"/>
              <w:jc w:val="right"/>
              <w:rPr>
                <w:rFonts w:cs="Arial"/>
                <w:highlight w:val="yellow"/>
                <w:lang w:eastAsia="pt-BR"/>
              </w:rPr>
            </w:pPr>
          </w:p>
        </w:tc>
        <w:tc>
          <w:tcPr>
            <w:tcW w:w="1389" w:type="dxa"/>
            <w:tcBorders>
              <w:left w:val="nil"/>
              <w:right w:val="nil"/>
            </w:tcBorders>
            <w:noWrap/>
          </w:tcPr>
          <w:p w14:paraId="45A7B58A" w14:textId="77777777" w:rsidR="001A03F0" w:rsidRPr="00C56255" w:rsidRDefault="001A03F0">
            <w:pPr>
              <w:spacing w:before="0" w:after="0" w:line="240" w:lineRule="auto"/>
              <w:jc w:val="right"/>
              <w:rPr>
                <w:rFonts w:cs="Arial"/>
                <w:lang w:eastAsia="pt-BR"/>
              </w:rPr>
            </w:pPr>
            <w:r w:rsidRPr="00C56255">
              <w:rPr>
                <w:rFonts w:cs="Arial"/>
                <w:lang w:eastAsia="pt-BR"/>
              </w:rPr>
              <w:t>4</w:t>
            </w:r>
          </w:p>
        </w:tc>
      </w:tr>
      <w:tr w:rsidR="003726F4" w:rsidRPr="009C35F2" w14:paraId="379010E9" w14:textId="77777777" w:rsidTr="006028B5">
        <w:trPr>
          <w:trHeight w:val="227"/>
          <w:jc w:val="center"/>
        </w:trPr>
        <w:tc>
          <w:tcPr>
            <w:tcW w:w="6085" w:type="dxa"/>
            <w:tcBorders>
              <w:left w:val="nil"/>
              <w:right w:val="nil"/>
            </w:tcBorders>
            <w:shd w:val="clear" w:color="auto" w:fill="F8ECFE"/>
            <w:noWrap/>
            <w:vAlign w:val="center"/>
            <w:hideMark/>
          </w:tcPr>
          <w:p w14:paraId="2EA0A192" w14:textId="77777777" w:rsidR="003726F4" w:rsidRPr="009C35F2" w:rsidRDefault="003726F4" w:rsidP="003726F4">
            <w:pPr>
              <w:spacing w:before="0" w:after="0" w:line="240" w:lineRule="auto"/>
              <w:jc w:val="left"/>
              <w:rPr>
                <w:rFonts w:cs="Arial"/>
                <w:b/>
                <w:bCs/>
                <w:color w:val="500878"/>
                <w:lang w:eastAsia="pt-BR"/>
              </w:rPr>
            </w:pPr>
            <w:r w:rsidRPr="009C35F2">
              <w:rPr>
                <w:rFonts w:cs="Arial"/>
                <w:b/>
                <w:bCs/>
                <w:color w:val="500878"/>
                <w:lang w:eastAsia="pt-BR"/>
              </w:rPr>
              <w:t>Total</w:t>
            </w:r>
          </w:p>
        </w:tc>
        <w:tc>
          <w:tcPr>
            <w:tcW w:w="558" w:type="dxa"/>
            <w:tcBorders>
              <w:left w:val="nil"/>
              <w:right w:val="nil"/>
            </w:tcBorders>
            <w:shd w:val="clear" w:color="auto" w:fill="F8ECFE"/>
          </w:tcPr>
          <w:p w14:paraId="636328E4" w14:textId="77777777" w:rsidR="003726F4" w:rsidRPr="009C35F2" w:rsidRDefault="003726F4" w:rsidP="003726F4">
            <w:pPr>
              <w:spacing w:before="0" w:after="0" w:line="240" w:lineRule="auto"/>
              <w:jc w:val="left"/>
              <w:rPr>
                <w:rFonts w:cs="Arial"/>
                <w:b/>
                <w:bCs/>
                <w:color w:val="500878"/>
                <w:lang w:eastAsia="pt-BR"/>
              </w:rPr>
            </w:pPr>
          </w:p>
        </w:tc>
        <w:tc>
          <w:tcPr>
            <w:tcW w:w="160" w:type="dxa"/>
            <w:tcBorders>
              <w:left w:val="nil"/>
              <w:right w:val="nil"/>
            </w:tcBorders>
            <w:shd w:val="clear" w:color="auto" w:fill="F8ECFE"/>
            <w:noWrap/>
            <w:vAlign w:val="center"/>
            <w:hideMark/>
          </w:tcPr>
          <w:p w14:paraId="6E249E46" w14:textId="77777777" w:rsidR="003726F4" w:rsidRPr="009C35F2" w:rsidRDefault="003726F4" w:rsidP="003726F4">
            <w:pPr>
              <w:spacing w:before="0" w:after="0" w:line="240" w:lineRule="auto"/>
              <w:jc w:val="lef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0DD8CF68" w14:textId="7949745C" w:rsidR="003726F4" w:rsidRPr="007C1DAC" w:rsidRDefault="00BA07FD" w:rsidP="003726F4">
            <w:pPr>
              <w:spacing w:before="0" w:after="0" w:line="240" w:lineRule="auto"/>
              <w:jc w:val="right"/>
              <w:rPr>
                <w:rFonts w:cs="Arial"/>
                <w:b/>
                <w:bCs/>
                <w:color w:val="500878"/>
                <w:lang w:eastAsia="pt-BR"/>
              </w:rPr>
            </w:pPr>
            <w:r>
              <w:rPr>
                <w:rFonts w:cs="Arial"/>
                <w:b/>
                <w:bCs/>
                <w:color w:val="500878"/>
                <w:lang w:eastAsia="pt-BR"/>
              </w:rPr>
              <w:t>27</w:t>
            </w:r>
          </w:p>
        </w:tc>
        <w:tc>
          <w:tcPr>
            <w:tcW w:w="160" w:type="dxa"/>
            <w:tcBorders>
              <w:top w:val="dotted" w:sz="4" w:space="0" w:color="F0F0F0"/>
              <w:left w:val="nil"/>
              <w:bottom w:val="dotted" w:sz="4" w:space="0" w:color="F0F0F0"/>
              <w:right w:val="nil"/>
            </w:tcBorders>
            <w:shd w:val="clear" w:color="auto" w:fill="F8ECFE"/>
            <w:noWrap/>
          </w:tcPr>
          <w:p w14:paraId="51997284" w14:textId="77777777" w:rsidR="003726F4" w:rsidRPr="003A1DE3" w:rsidRDefault="003726F4" w:rsidP="003726F4">
            <w:pPr>
              <w:spacing w:before="0" w:after="0" w:line="240" w:lineRule="auto"/>
              <w:jc w:val="right"/>
              <w:rPr>
                <w:rFonts w:cs="Arial"/>
                <w:b/>
                <w:bCs/>
                <w:color w:val="500878"/>
                <w:highlight w:val="yellow"/>
                <w:lang w:eastAsia="pt-BR"/>
              </w:rPr>
            </w:pPr>
          </w:p>
        </w:tc>
        <w:tc>
          <w:tcPr>
            <w:tcW w:w="1389" w:type="dxa"/>
            <w:tcBorders>
              <w:top w:val="single" w:sz="4" w:space="0" w:color="auto"/>
              <w:left w:val="nil"/>
              <w:bottom w:val="double" w:sz="4" w:space="0" w:color="auto"/>
              <w:right w:val="nil"/>
            </w:tcBorders>
            <w:shd w:val="clear" w:color="auto" w:fill="F8ECFE"/>
            <w:noWrap/>
          </w:tcPr>
          <w:p w14:paraId="06CB1277" w14:textId="0B565520" w:rsidR="003726F4" w:rsidRPr="00C56255" w:rsidRDefault="00C56255" w:rsidP="003726F4">
            <w:pPr>
              <w:spacing w:before="0" w:after="0" w:line="240" w:lineRule="auto"/>
              <w:jc w:val="right"/>
              <w:rPr>
                <w:rFonts w:cs="Arial"/>
                <w:b/>
                <w:bCs/>
                <w:color w:val="500878"/>
                <w:lang w:eastAsia="pt-BR"/>
              </w:rPr>
            </w:pPr>
            <w:r>
              <w:rPr>
                <w:rFonts w:cs="Arial"/>
                <w:b/>
                <w:bCs/>
                <w:color w:val="500878"/>
                <w:lang w:eastAsia="pt-BR"/>
              </w:rPr>
              <w:t>26</w:t>
            </w:r>
          </w:p>
        </w:tc>
      </w:tr>
    </w:tbl>
    <w:p w14:paraId="02BC4B1A" w14:textId="3E233469" w:rsidR="00ED6A04" w:rsidRDefault="00ED6A04">
      <w:pPr>
        <w:spacing w:before="0" w:after="0" w:line="240" w:lineRule="auto"/>
        <w:jc w:val="left"/>
        <w:rPr>
          <w:rFonts w:cs="Arial"/>
        </w:rPr>
      </w:pPr>
    </w:p>
    <w:p w14:paraId="3D0FC441" w14:textId="38A454E6" w:rsidR="00FD6C05" w:rsidRPr="00520B27" w:rsidRDefault="00FD6C05" w:rsidP="00C21991">
      <w:pPr>
        <w:numPr>
          <w:ilvl w:val="1"/>
          <w:numId w:val="18"/>
        </w:numPr>
        <w:suppressAutoHyphens/>
        <w:ind w:left="431" w:hanging="431"/>
        <w:rPr>
          <w:b/>
          <w:color w:val="500878"/>
        </w:rPr>
      </w:pPr>
      <w:r w:rsidRPr="00520B27">
        <w:rPr>
          <w:b/>
          <w:color w:val="500878"/>
        </w:rPr>
        <w:t xml:space="preserve">Juros sobre </w:t>
      </w:r>
      <w:r w:rsidR="009B35F7" w:rsidRPr="00520B27">
        <w:rPr>
          <w:b/>
          <w:color w:val="500878"/>
        </w:rPr>
        <w:t>c</w:t>
      </w:r>
      <w:r w:rsidRPr="00520B27">
        <w:rPr>
          <w:b/>
          <w:color w:val="500878"/>
        </w:rPr>
        <w:t xml:space="preserve">apital </w:t>
      </w:r>
      <w:r w:rsidR="009B35F7" w:rsidRPr="00520B27">
        <w:rPr>
          <w:b/>
          <w:color w:val="500878"/>
        </w:rPr>
        <w:t>p</w:t>
      </w:r>
      <w:r w:rsidRPr="00520B27">
        <w:rPr>
          <w:b/>
          <w:color w:val="500878"/>
        </w:rPr>
        <w:t>róprio</w:t>
      </w:r>
    </w:p>
    <w:p w14:paraId="3AC2C4D5" w14:textId="6782609E" w:rsidR="00102925" w:rsidRDefault="00FD6C05" w:rsidP="005E5F55">
      <w:pPr>
        <w:suppressAutoHyphens/>
        <w:rPr>
          <w:rFonts w:cs="Arial"/>
        </w:rPr>
      </w:pPr>
      <w:r w:rsidRPr="008910D5">
        <w:rPr>
          <w:rFonts w:cs="Arial"/>
        </w:rPr>
        <w:t>Os saldos a pagar de J</w:t>
      </w:r>
      <w:r w:rsidR="002F7219" w:rsidRPr="008910D5">
        <w:rPr>
          <w:rFonts w:cs="Arial"/>
        </w:rPr>
        <w:t xml:space="preserve">uros Sobre Capital Próprio </w:t>
      </w:r>
      <w:r w:rsidRPr="008910D5">
        <w:rPr>
          <w:rFonts w:cs="Arial"/>
        </w:rPr>
        <w:t xml:space="preserve">estão registrados na rubrica “Juros sobre o </w:t>
      </w:r>
      <w:r w:rsidR="00C76124" w:rsidRPr="008910D5">
        <w:rPr>
          <w:rFonts w:cs="Arial"/>
        </w:rPr>
        <w:t>c</w:t>
      </w:r>
      <w:r w:rsidRPr="008910D5">
        <w:rPr>
          <w:rFonts w:cs="Arial"/>
        </w:rPr>
        <w:t xml:space="preserve">apital </w:t>
      </w:r>
      <w:r w:rsidR="00C76124" w:rsidRPr="008910D5">
        <w:rPr>
          <w:rFonts w:cs="Arial"/>
        </w:rPr>
        <w:t>p</w:t>
      </w:r>
      <w:r w:rsidRPr="008910D5">
        <w:rPr>
          <w:rFonts w:cs="Arial"/>
        </w:rPr>
        <w:t>róprio”</w:t>
      </w:r>
      <w:r w:rsidR="00014BCE" w:rsidRPr="008910D5">
        <w:rPr>
          <w:rFonts w:cs="Arial"/>
        </w:rPr>
        <w:t xml:space="preserve"> do balanço patrimonial e </w:t>
      </w:r>
      <w:r w:rsidRPr="008910D5">
        <w:rPr>
          <w:rFonts w:cs="Arial"/>
        </w:rPr>
        <w:t>detalhados n</w:t>
      </w:r>
      <w:r w:rsidR="00014BCE" w:rsidRPr="008910D5">
        <w:rPr>
          <w:rFonts w:cs="Arial"/>
        </w:rPr>
        <w:t xml:space="preserve">a </w:t>
      </w:r>
      <w:r w:rsidR="00014BCE" w:rsidRPr="00F621B4">
        <w:rPr>
          <w:rFonts w:cs="Arial"/>
        </w:rPr>
        <w:t>Nota</w:t>
      </w:r>
      <w:r w:rsidRPr="00F621B4">
        <w:t xml:space="preserve"> </w:t>
      </w:r>
      <w:r w:rsidR="004517AB" w:rsidRPr="00F621B4">
        <w:rPr>
          <w:rFonts w:cs="Arial"/>
        </w:rPr>
        <w:t>1</w:t>
      </w:r>
      <w:r w:rsidR="007777BC">
        <w:rPr>
          <w:rFonts w:cs="Arial"/>
        </w:rPr>
        <w:t>8</w:t>
      </w:r>
      <w:r w:rsidR="004517AB" w:rsidRPr="00F621B4">
        <w:rPr>
          <w:rFonts w:cs="Arial"/>
        </w:rPr>
        <w:t>.3</w:t>
      </w:r>
      <w:r w:rsidRPr="3DDE74FA">
        <w:rPr>
          <w:rFonts w:cs="Arial"/>
        </w:rPr>
        <w:t>.</w:t>
      </w:r>
    </w:p>
    <w:p w14:paraId="3E437871" w14:textId="5191C1B9" w:rsidR="00856BA3" w:rsidRPr="003B0DBB" w:rsidRDefault="00856BA3" w:rsidP="00C21991">
      <w:pPr>
        <w:keepNext/>
        <w:numPr>
          <w:ilvl w:val="0"/>
          <w:numId w:val="18"/>
        </w:numPr>
        <w:outlineLvl w:val="1"/>
        <w:rPr>
          <w:b/>
          <w:color w:val="500878"/>
        </w:rPr>
      </w:pPr>
      <w:r w:rsidRPr="003B0DBB">
        <w:rPr>
          <w:b/>
          <w:color w:val="500878"/>
        </w:rPr>
        <w:t>Cobertura de seguros</w:t>
      </w:r>
      <w:r w:rsidR="00CB6289">
        <w:rPr>
          <w:b/>
          <w:color w:val="500878"/>
        </w:rPr>
        <w:t xml:space="preserve"> (não auditado)</w:t>
      </w:r>
    </w:p>
    <w:p w14:paraId="10190237" w14:textId="3B8EACF0" w:rsidR="00856BA3" w:rsidRPr="003B0DBB" w:rsidRDefault="005C3276" w:rsidP="00FD65DD">
      <w:pPr>
        <w:tabs>
          <w:tab w:val="num" w:pos="0"/>
        </w:tabs>
        <w:suppressAutoHyphens/>
        <w:rPr>
          <w:rFonts w:cs="Arial"/>
        </w:rPr>
      </w:pPr>
      <w:r w:rsidRPr="003B0DBB">
        <w:rPr>
          <w:rFonts w:cs="Arial"/>
        </w:rPr>
        <w:t xml:space="preserve">A </w:t>
      </w:r>
      <w:r w:rsidR="00014BCE" w:rsidRPr="003B0DBB">
        <w:rPr>
          <w:rFonts w:cs="Arial"/>
        </w:rPr>
        <w:t>Prodesp tem</w:t>
      </w:r>
      <w:r w:rsidRPr="003B0DBB">
        <w:rPr>
          <w:rFonts w:cs="Arial"/>
        </w:rPr>
        <w:t xml:space="preserve"> a política de contratar c</w:t>
      </w:r>
      <w:r w:rsidR="00856BA3" w:rsidRPr="003B0DBB">
        <w:rPr>
          <w:rFonts w:cs="Arial"/>
        </w:rPr>
        <w:t>oberturas</w:t>
      </w:r>
      <w:r w:rsidRPr="003B0DBB">
        <w:rPr>
          <w:rFonts w:cs="Arial"/>
        </w:rPr>
        <w:t xml:space="preserve"> de seguros nos</w:t>
      </w:r>
      <w:r w:rsidR="00856BA3" w:rsidRPr="003B0DBB">
        <w:rPr>
          <w:rFonts w:cs="Arial"/>
        </w:rPr>
        <w:t xml:space="preserve"> montantes considerados suficientes pela Administração para cobrir eventuais sinistros, considerando a natureza da sua atividade, os riscos envolvidos em suas operações e a orientação de seus consultores de seguros.</w:t>
      </w:r>
      <w:r w:rsidR="00244B6D">
        <w:rPr>
          <w:rFonts w:cs="Arial"/>
        </w:rPr>
        <w:t xml:space="preserve"> </w:t>
      </w:r>
      <w:r w:rsidR="00856BA3" w:rsidRPr="003B0DBB">
        <w:rPr>
          <w:rFonts w:cs="Arial"/>
        </w:rPr>
        <w:t>As coberturas de seguros são conforme segue:</w:t>
      </w:r>
    </w:p>
    <w:tbl>
      <w:tblPr>
        <w:tblW w:w="5000" w:type="pct"/>
        <w:jc w:val="center"/>
        <w:tblCellMar>
          <w:left w:w="70" w:type="dxa"/>
          <w:right w:w="70" w:type="dxa"/>
        </w:tblCellMar>
        <w:tblLook w:val="04A0" w:firstRow="1" w:lastRow="0" w:firstColumn="1" w:lastColumn="0" w:noHBand="0" w:noVBand="1"/>
      </w:tblPr>
      <w:tblGrid>
        <w:gridCol w:w="2745"/>
        <w:gridCol w:w="160"/>
        <w:gridCol w:w="4320"/>
        <w:gridCol w:w="160"/>
        <w:gridCol w:w="1101"/>
        <w:gridCol w:w="160"/>
        <w:gridCol w:w="1101"/>
      </w:tblGrid>
      <w:tr w:rsidR="00481A94" w:rsidRPr="007E2535" w14:paraId="4FB94349" w14:textId="77777777" w:rsidTr="004F6667">
        <w:trPr>
          <w:cantSplit/>
          <w:jc w:val="center"/>
        </w:trPr>
        <w:tc>
          <w:tcPr>
            <w:tcW w:w="1408" w:type="pct"/>
            <w:tcBorders>
              <w:left w:val="nil"/>
              <w:bottom w:val="single" w:sz="4" w:space="0" w:color="auto"/>
              <w:right w:val="nil"/>
            </w:tcBorders>
            <w:shd w:val="clear" w:color="auto" w:fill="F2F2F2" w:themeFill="background1" w:themeFillShade="F2"/>
            <w:noWrap/>
            <w:vAlign w:val="center"/>
            <w:hideMark/>
          </w:tcPr>
          <w:p w14:paraId="14DF8E5A" w14:textId="77777777" w:rsidR="00856BA3" w:rsidRPr="004F6667" w:rsidRDefault="00856BA3" w:rsidP="006C3965">
            <w:pPr>
              <w:spacing w:before="0" w:after="0" w:line="240" w:lineRule="auto"/>
              <w:jc w:val="center"/>
              <w:rPr>
                <w:rFonts w:ascii="Times New Roman" w:hAnsi="Times New Roman"/>
                <w:color w:val="500878"/>
                <w:lang w:eastAsia="pt-BR"/>
              </w:rPr>
            </w:pPr>
            <w:r w:rsidRPr="004F6667">
              <w:rPr>
                <w:rFonts w:cs="Arial"/>
                <w:b/>
                <w:bCs/>
                <w:color w:val="500878"/>
                <w:lang w:eastAsia="pt-BR"/>
              </w:rPr>
              <w:t>Ramo</w:t>
            </w:r>
          </w:p>
        </w:tc>
        <w:tc>
          <w:tcPr>
            <w:tcW w:w="82" w:type="pct"/>
            <w:tcBorders>
              <w:top w:val="nil"/>
              <w:left w:val="nil"/>
              <w:right w:val="nil"/>
            </w:tcBorders>
            <w:noWrap/>
            <w:vAlign w:val="center"/>
            <w:hideMark/>
          </w:tcPr>
          <w:p w14:paraId="5F64D60E" w14:textId="77777777" w:rsidR="00856BA3" w:rsidRPr="004F6667" w:rsidRDefault="00856BA3" w:rsidP="006C3965">
            <w:pPr>
              <w:spacing w:before="0" w:after="0" w:line="240" w:lineRule="auto"/>
              <w:jc w:val="left"/>
              <w:rPr>
                <w:rFonts w:ascii="Times New Roman" w:hAnsi="Times New Roman"/>
                <w:color w:val="500878"/>
                <w:lang w:eastAsia="pt-BR"/>
              </w:rPr>
            </w:pPr>
          </w:p>
        </w:tc>
        <w:tc>
          <w:tcPr>
            <w:tcW w:w="2216" w:type="pct"/>
            <w:tcBorders>
              <w:left w:val="nil"/>
              <w:bottom w:val="single" w:sz="4" w:space="0" w:color="auto"/>
              <w:right w:val="nil"/>
            </w:tcBorders>
            <w:shd w:val="clear" w:color="auto" w:fill="F2F2F2" w:themeFill="background1" w:themeFillShade="F2"/>
            <w:vAlign w:val="center"/>
            <w:hideMark/>
          </w:tcPr>
          <w:p w14:paraId="3A74BC3D" w14:textId="77777777" w:rsidR="00856BA3" w:rsidRPr="004F6667" w:rsidRDefault="00856BA3" w:rsidP="006C3965">
            <w:pPr>
              <w:spacing w:before="0" w:after="0" w:line="240" w:lineRule="auto"/>
              <w:jc w:val="center"/>
              <w:rPr>
                <w:rFonts w:cs="Arial"/>
                <w:b/>
                <w:bCs/>
                <w:color w:val="500878"/>
                <w:lang w:eastAsia="pt-BR"/>
              </w:rPr>
            </w:pPr>
            <w:r w:rsidRPr="004F6667">
              <w:rPr>
                <w:rFonts w:cs="Arial"/>
                <w:b/>
                <w:bCs/>
                <w:color w:val="500878"/>
                <w:lang w:eastAsia="pt-BR"/>
              </w:rPr>
              <w:t>Tipo de cobertura</w:t>
            </w:r>
          </w:p>
        </w:tc>
        <w:tc>
          <w:tcPr>
            <w:tcW w:w="82" w:type="pct"/>
            <w:tcBorders>
              <w:top w:val="nil"/>
              <w:left w:val="nil"/>
              <w:right w:val="nil"/>
            </w:tcBorders>
            <w:noWrap/>
            <w:vAlign w:val="center"/>
            <w:hideMark/>
          </w:tcPr>
          <w:p w14:paraId="2B66523E" w14:textId="77777777" w:rsidR="00856BA3" w:rsidRPr="004F6667" w:rsidRDefault="00856BA3" w:rsidP="006C3965">
            <w:pPr>
              <w:spacing w:before="0" w:after="0" w:line="240" w:lineRule="auto"/>
              <w:jc w:val="center"/>
              <w:rPr>
                <w:rFonts w:cs="Arial"/>
                <w:b/>
                <w:bCs/>
                <w:color w:val="500878"/>
                <w:lang w:eastAsia="pt-BR"/>
              </w:rPr>
            </w:pPr>
          </w:p>
        </w:tc>
        <w:tc>
          <w:tcPr>
            <w:tcW w:w="565" w:type="pct"/>
            <w:tcBorders>
              <w:left w:val="nil"/>
              <w:bottom w:val="single" w:sz="4" w:space="0" w:color="auto"/>
              <w:right w:val="nil"/>
            </w:tcBorders>
            <w:shd w:val="clear" w:color="auto" w:fill="F2F2F2" w:themeFill="background1" w:themeFillShade="F2"/>
            <w:vAlign w:val="center"/>
          </w:tcPr>
          <w:p w14:paraId="0F6DE573" w14:textId="1A8737D3" w:rsidR="00856BA3" w:rsidRPr="004F6667" w:rsidRDefault="00856BA3" w:rsidP="007A259C">
            <w:pPr>
              <w:spacing w:before="0" w:after="0" w:line="240" w:lineRule="auto"/>
              <w:jc w:val="right"/>
              <w:rPr>
                <w:rFonts w:cs="Arial"/>
                <w:b/>
                <w:bCs/>
                <w:color w:val="500878"/>
                <w:lang w:eastAsia="pt-BR"/>
              </w:rPr>
            </w:pPr>
            <w:r w:rsidRPr="004F6667">
              <w:rPr>
                <w:rFonts w:cs="Arial"/>
                <w:b/>
                <w:bCs/>
                <w:color w:val="500878"/>
                <w:lang w:eastAsia="pt-BR"/>
              </w:rPr>
              <w:t>202</w:t>
            </w:r>
            <w:r w:rsidR="003B0DBB" w:rsidRPr="004F6667">
              <w:rPr>
                <w:rFonts w:cs="Arial"/>
                <w:b/>
                <w:bCs/>
                <w:color w:val="500878"/>
                <w:lang w:eastAsia="pt-BR"/>
              </w:rPr>
              <w:t>4</w:t>
            </w:r>
          </w:p>
        </w:tc>
        <w:tc>
          <w:tcPr>
            <w:tcW w:w="82" w:type="pct"/>
            <w:tcBorders>
              <w:top w:val="nil"/>
              <w:left w:val="nil"/>
              <w:right w:val="nil"/>
            </w:tcBorders>
          </w:tcPr>
          <w:p w14:paraId="060826DA" w14:textId="77777777" w:rsidR="00856BA3" w:rsidRPr="004F6667" w:rsidRDefault="00856BA3" w:rsidP="007A259C">
            <w:pPr>
              <w:spacing w:before="0" w:after="0" w:line="240" w:lineRule="auto"/>
              <w:jc w:val="right"/>
              <w:rPr>
                <w:rFonts w:cs="Arial"/>
                <w:b/>
                <w:bCs/>
                <w:color w:val="500878"/>
                <w:lang w:eastAsia="pt-BR"/>
              </w:rPr>
            </w:pPr>
          </w:p>
        </w:tc>
        <w:tc>
          <w:tcPr>
            <w:tcW w:w="565" w:type="pct"/>
            <w:tcBorders>
              <w:left w:val="nil"/>
              <w:bottom w:val="single" w:sz="4" w:space="0" w:color="auto"/>
              <w:right w:val="nil"/>
            </w:tcBorders>
            <w:shd w:val="clear" w:color="auto" w:fill="F2F2F2" w:themeFill="background1" w:themeFillShade="F2"/>
            <w:vAlign w:val="center"/>
            <w:hideMark/>
          </w:tcPr>
          <w:p w14:paraId="01C723E9" w14:textId="0A0C723D" w:rsidR="00856BA3" w:rsidRPr="004F6667" w:rsidRDefault="00856BA3" w:rsidP="007A259C">
            <w:pPr>
              <w:spacing w:before="0" w:after="0" w:line="240" w:lineRule="auto"/>
              <w:jc w:val="right"/>
              <w:rPr>
                <w:rFonts w:cs="Arial"/>
                <w:b/>
                <w:bCs/>
                <w:color w:val="500878"/>
                <w:lang w:eastAsia="pt-BR"/>
              </w:rPr>
            </w:pPr>
            <w:r w:rsidRPr="004F6667">
              <w:rPr>
                <w:rFonts w:cs="Arial"/>
                <w:b/>
                <w:bCs/>
                <w:color w:val="500878"/>
                <w:lang w:eastAsia="pt-BR"/>
              </w:rPr>
              <w:t>202</w:t>
            </w:r>
            <w:r w:rsidR="003B0DBB" w:rsidRPr="004F6667">
              <w:rPr>
                <w:rFonts w:cs="Arial"/>
                <w:b/>
                <w:bCs/>
                <w:color w:val="500878"/>
                <w:lang w:eastAsia="pt-BR"/>
              </w:rPr>
              <w:t>3</w:t>
            </w:r>
          </w:p>
        </w:tc>
      </w:tr>
      <w:tr w:rsidR="00856BA3" w:rsidRPr="003B0DBB" w14:paraId="2BFDAA7F" w14:textId="77777777" w:rsidTr="004F6667">
        <w:trPr>
          <w:cantSplit/>
          <w:jc w:val="center"/>
        </w:trPr>
        <w:tc>
          <w:tcPr>
            <w:tcW w:w="1408" w:type="pct"/>
            <w:tcBorders>
              <w:top w:val="single" w:sz="4" w:space="0" w:color="auto"/>
              <w:left w:val="nil"/>
              <w:right w:val="nil"/>
            </w:tcBorders>
            <w:noWrap/>
            <w:vAlign w:val="center"/>
          </w:tcPr>
          <w:p w14:paraId="115736B8" w14:textId="77777777" w:rsidR="00856BA3" w:rsidRPr="004F6667" w:rsidRDefault="00856BA3" w:rsidP="006C3965">
            <w:pPr>
              <w:spacing w:before="0" w:after="0" w:line="240" w:lineRule="auto"/>
              <w:jc w:val="left"/>
              <w:rPr>
                <w:rFonts w:cs="Arial"/>
                <w:lang w:eastAsia="pt-BR"/>
              </w:rPr>
            </w:pPr>
          </w:p>
        </w:tc>
        <w:tc>
          <w:tcPr>
            <w:tcW w:w="82" w:type="pct"/>
            <w:tcBorders>
              <w:left w:val="nil"/>
              <w:right w:val="nil"/>
            </w:tcBorders>
            <w:noWrap/>
            <w:vAlign w:val="center"/>
          </w:tcPr>
          <w:p w14:paraId="59DAEA3D" w14:textId="77777777" w:rsidR="00856BA3" w:rsidRPr="004F6667" w:rsidRDefault="00856BA3" w:rsidP="006C3965">
            <w:pPr>
              <w:spacing w:before="0" w:after="0" w:line="240" w:lineRule="auto"/>
              <w:jc w:val="left"/>
              <w:rPr>
                <w:rFonts w:cs="Arial"/>
                <w:lang w:eastAsia="pt-BR"/>
              </w:rPr>
            </w:pPr>
          </w:p>
        </w:tc>
        <w:tc>
          <w:tcPr>
            <w:tcW w:w="2216" w:type="pct"/>
            <w:tcBorders>
              <w:top w:val="single" w:sz="4" w:space="0" w:color="auto"/>
              <w:left w:val="nil"/>
              <w:right w:val="nil"/>
            </w:tcBorders>
            <w:noWrap/>
            <w:vAlign w:val="center"/>
          </w:tcPr>
          <w:p w14:paraId="3E59053F" w14:textId="77777777" w:rsidR="00856BA3" w:rsidRPr="004F6667" w:rsidRDefault="00856BA3" w:rsidP="006C3965">
            <w:pPr>
              <w:spacing w:before="0" w:after="0" w:line="240" w:lineRule="auto"/>
              <w:jc w:val="center"/>
              <w:rPr>
                <w:rFonts w:cs="Arial"/>
                <w:lang w:eastAsia="pt-BR"/>
              </w:rPr>
            </w:pPr>
          </w:p>
        </w:tc>
        <w:tc>
          <w:tcPr>
            <w:tcW w:w="82" w:type="pct"/>
            <w:tcBorders>
              <w:left w:val="nil"/>
              <w:right w:val="nil"/>
            </w:tcBorders>
            <w:noWrap/>
            <w:vAlign w:val="center"/>
          </w:tcPr>
          <w:p w14:paraId="782B089E" w14:textId="77777777" w:rsidR="00856BA3" w:rsidRPr="004F6667" w:rsidRDefault="00856BA3" w:rsidP="006C3965">
            <w:pPr>
              <w:spacing w:before="0" w:after="0" w:line="240" w:lineRule="auto"/>
              <w:jc w:val="center"/>
              <w:rPr>
                <w:rFonts w:cs="Arial"/>
                <w:lang w:eastAsia="pt-BR"/>
              </w:rPr>
            </w:pPr>
          </w:p>
        </w:tc>
        <w:tc>
          <w:tcPr>
            <w:tcW w:w="565" w:type="pct"/>
            <w:tcBorders>
              <w:top w:val="single" w:sz="4" w:space="0" w:color="auto"/>
              <w:left w:val="nil"/>
              <w:right w:val="nil"/>
            </w:tcBorders>
          </w:tcPr>
          <w:p w14:paraId="25F68139" w14:textId="77777777" w:rsidR="00856BA3" w:rsidRPr="004F6667" w:rsidRDefault="00856BA3" w:rsidP="006C3965">
            <w:pPr>
              <w:spacing w:before="0" w:after="0" w:line="240" w:lineRule="auto"/>
              <w:jc w:val="center"/>
              <w:rPr>
                <w:rFonts w:cs="Arial"/>
                <w:lang w:eastAsia="pt-BR"/>
              </w:rPr>
            </w:pPr>
          </w:p>
        </w:tc>
        <w:tc>
          <w:tcPr>
            <w:tcW w:w="82" w:type="pct"/>
            <w:tcBorders>
              <w:left w:val="nil"/>
              <w:right w:val="nil"/>
            </w:tcBorders>
          </w:tcPr>
          <w:p w14:paraId="7CC829DE" w14:textId="77777777" w:rsidR="00856BA3" w:rsidRPr="004F6667" w:rsidRDefault="00856BA3" w:rsidP="006C3965">
            <w:pPr>
              <w:spacing w:before="0" w:after="0" w:line="240" w:lineRule="auto"/>
              <w:jc w:val="center"/>
              <w:rPr>
                <w:rFonts w:cs="Arial"/>
                <w:lang w:eastAsia="pt-BR"/>
              </w:rPr>
            </w:pPr>
          </w:p>
        </w:tc>
        <w:tc>
          <w:tcPr>
            <w:tcW w:w="565" w:type="pct"/>
            <w:tcBorders>
              <w:top w:val="single" w:sz="4" w:space="0" w:color="auto"/>
              <w:left w:val="nil"/>
              <w:right w:val="nil"/>
            </w:tcBorders>
            <w:noWrap/>
            <w:vAlign w:val="center"/>
          </w:tcPr>
          <w:p w14:paraId="25FB1266" w14:textId="77777777" w:rsidR="00856BA3" w:rsidRPr="004F6667" w:rsidRDefault="00856BA3" w:rsidP="006C3965">
            <w:pPr>
              <w:spacing w:before="0" w:after="0" w:line="240" w:lineRule="auto"/>
              <w:jc w:val="center"/>
              <w:rPr>
                <w:rFonts w:cs="Arial"/>
                <w:lang w:eastAsia="pt-BR"/>
              </w:rPr>
            </w:pPr>
          </w:p>
        </w:tc>
      </w:tr>
      <w:tr w:rsidR="00856BA3" w:rsidRPr="003B0DBB" w14:paraId="6D78DEC8" w14:textId="77777777" w:rsidTr="004F6667">
        <w:trPr>
          <w:cantSplit/>
          <w:jc w:val="center"/>
        </w:trPr>
        <w:tc>
          <w:tcPr>
            <w:tcW w:w="1408" w:type="pct"/>
            <w:tcBorders>
              <w:left w:val="nil"/>
              <w:right w:val="nil"/>
            </w:tcBorders>
            <w:noWrap/>
            <w:vAlign w:val="center"/>
          </w:tcPr>
          <w:p w14:paraId="3D82A301" w14:textId="77777777" w:rsidR="00856BA3" w:rsidRPr="004F6667" w:rsidRDefault="00856BA3" w:rsidP="006C3965">
            <w:pPr>
              <w:spacing w:before="0" w:after="0" w:line="240" w:lineRule="auto"/>
              <w:jc w:val="left"/>
              <w:rPr>
                <w:rFonts w:cs="Arial"/>
                <w:lang w:eastAsia="pt-BR"/>
              </w:rPr>
            </w:pPr>
            <w:r w:rsidRPr="004F6667">
              <w:rPr>
                <w:rFonts w:cs="Arial"/>
                <w:lang w:eastAsia="pt-BR"/>
              </w:rPr>
              <w:t>Riscos nomeados</w:t>
            </w:r>
          </w:p>
        </w:tc>
        <w:tc>
          <w:tcPr>
            <w:tcW w:w="82" w:type="pct"/>
            <w:tcBorders>
              <w:left w:val="nil"/>
              <w:right w:val="nil"/>
            </w:tcBorders>
            <w:noWrap/>
            <w:vAlign w:val="center"/>
          </w:tcPr>
          <w:p w14:paraId="57B4212C" w14:textId="77777777" w:rsidR="00856BA3" w:rsidRPr="004F6667" w:rsidRDefault="00856BA3" w:rsidP="006C3965">
            <w:pPr>
              <w:spacing w:before="0" w:after="0" w:line="240" w:lineRule="auto"/>
              <w:jc w:val="left"/>
              <w:rPr>
                <w:rFonts w:cs="Arial"/>
                <w:lang w:eastAsia="pt-BR"/>
              </w:rPr>
            </w:pPr>
          </w:p>
        </w:tc>
        <w:tc>
          <w:tcPr>
            <w:tcW w:w="2216" w:type="pct"/>
            <w:tcBorders>
              <w:left w:val="nil"/>
              <w:right w:val="nil"/>
            </w:tcBorders>
            <w:noWrap/>
            <w:vAlign w:val="center"/>
          </w:tcPr>
          <w:p w14:paraId="34697D96" w14:textId="4C030955" w:rsidR="00856BA3" w:rsidRPr="004F6667" w:rsidRDefault="00856BA3" w:rsidP="006C3965">
            <w:pPr>
              <w:spacing w:before="0" w:after="0" w:line="240" w:lineRule="auto"/>
              <w:jc w:val="left"/>
              <w:rPr>
                <w:rFonts w:cs="Arial"/>
                <w:lang w:eastAsia="pt-BR"/>
              </w:rPr>
            </w:pPr>
            <w:r w:rsidRPr="004F6667">
              <w:rPr>
                <w:rFonts w:cs="Arial"/>
                <w:lang w:eastAsia="pt-BR"/>
              </w:rPr>
              <w:t>Empresarial/Incêndio/Roubo</w:t>
            </w:r>
          </w:p>
        </w:tc>
        <w:tc>
          <w:tcPr>
            <w:tcW w:w="82" w:type="pct"/>
            <w:tcBorders>
              <w:left w:val="nil"/>
              <w:right w:val="nil"/>
            </w:tcBorders>
            <w:noWrap/>
            <w:vAlign w:val="center"/>
          </w:tcPr>
          <w:p w14:paraId="4E03ACD9" w14:textId="77777777" w:rsidR="00856BA3" w:rsidRPr="004F6667" w:rsidRDefault="00856BA3" w:rsidP="006C3965">
            <w:pPr>
              <w:spacing w:before="0" w:after="0" w:line="240" w:lineRule="auto"/>
              <w:jc w:val="center"/>
              <w:rPr>
                <w:rFonts w:cs="Arial"/>
                <w:lang w:eastAsia="pt-BR"/>
              </w:rPr>
            </w:pPr>
          </w:p>
        </w:tc>
        <w:tc>
          <w:tcPr>
            <w:tcW w:w="565" w:type="pct"/>
            <w:tcBorders>
              <w:left w:val="nil"/>
              <w:right w:val="nil"/>
            </w:tcBorders>
            <w:vAlign w:val="center"/>
          </w:tcPr>
          <w:p w14:paraId="7E0AD400" w14:textId="5E13973C" w:rsidR="00856BA3" w:rsidRPr="004F6667" w:rsidRDefault="004D0877" w:rsidP="006C3965">
            <w:pPr>
              <w:spacing w:before="0" w:after="0" w:line="240" w:lineRule="auto"/>
              <w:jc w:val="right"/>
              <w:rPr>
                <w:rFonts w:cs="Arial"/>
                <w:lang w:eastAsia="pt-BR"/>
              </w:rPr>
            </w:pPr>
            <w:r w:rsidRPr="004F6667">
              <w:rPr>
                <w:rFonts w:cs="Arial"/>
                <w:lang w:eastAsia="pt-BR"/>
              </w:rPr>
              <w:t>616.215</w:t>
            </w:r>
          </w:p>
        </w:tc>
        <w:tc>
          <w:tcPr>
            <w:tcW w:w="82" w:type="pct"/>
            <w:tcBorders>
              <w:left w:val="nil"/>
              <w:right w:val="nil"/>
            </w:tcBorders>
          </w:tcPr>
          <w:p w14:paraId="0073F5AC" w14:textId="77777777" w:rsidR="00856BA3" w:rsidRPr="004F6667" w:rsidRDefault="00856BA3" w:rsidP="006C3965">
            <w:pPr>
              <w:spacing w:before="0" w:after="0" w:line="240" w:lineRule="auto"/>
              <w:jc w:val="center"/>
              <w:rPr>
                <w:rFonts w:cs="Arial"/>
                <w:lang w:eastAsia="pt-BR"/>
              </w:rPr>
            </w:pPr>
          </w:p>
        </w:tc>
        <w:tc>
          <w:tcPr>
            <w:tcW w:w="565" w:type="pct"/>
            <w:tcBorders>
              <w:left w:val="nil"/>
              <w:right w:val="nil"/>
            </w:tcBorders>
            <w:noWrap/>
            <w:vAlign w:val="center"/>
          </w:tcPr>
          <w:p w14:paraId="7BA469B9" w14:textId="1411209B" w:rsidR="00856BA3" w:rsidRPr="004F6667" w:rsidRDefault="00A97DEA" w:rsidP="006C3965">
            <w:pPr>
              <w:spacing w:before="0" w:after="0" w:line="240" w:lineRule="auto"/>
              <w:jc w:val="right"/>
              <w:rPr>
                <w:rFonts w:cs="Arial"/>
                <w:lang w:eastAsia="pt-BR"/>
              </w:rPr>
            </w:pPr>
            <w:r w:rsidRPr="004F6667">
              <w:rPr>
                <w:rFonts w:cs="Arial"/>
                <w:lang w:eastAsia="pt-BR"/>
              </w:rPr>
              <w:t>578.658</w:t>
            </w:r>
          </w:p>
        </w:tc>
      </w:tr>
      <w:tr w:rsidR="00856BA3" w:rsidRPr="003B0DBB" w14:paraId="688B7FC2" w14:textId="77777777" w:rsidTr="004F6667">
        <w:trPr>
          <w:cantSplit/>
          <w:jc w:val="center"/>
        </w:trPr>
        <w:tc>
          <w:tcPr>
            <w:tcW w:w="1408" w:type="pct"/>
            <w:tcBorders>
              <w:left w:val="nil"/>
              <w:right w:val="nil"/>
            </w:tcBorders>
            <w:noWrap/>
            <w:vAlign w:val="center"/>
          </w:tcPr>
          <w:p w14:paraId="51079EB5" w14:textId="6639B50C" w:rsidR="00856BA3" w:rsidRPr="004F6667" w:rsidRDefault="00856BA3" w:rsidP="006C3965">
            <w:pPr>
              <w:spacing w:before="0" w:after="0" w:line="240" w:lineRule="auto"/>
              <w:jc w:val="left"/>
              <w:rPr>
                <w:rFonts w:cs="Arial"/>
                <w:lang w:eastAsia="pt-BR"/>
              </w:rPr>
            </w:pPr>
            <w:r w:rsidRPr="004F6667">
              <w:rPr>
                <w:rFonts w:cs="Arial"/>
                <w:lang w:eastAsia="pt-BR"/>
              </w:rPr>
              <w:t xml:space="preserve">Seguro de </w:t>
            </w:r>
            <w:r w:rsidR="00166F5C" w:rsidRPr="004F6667">
              <w:rPr>
                <w:rFonts w:cs="Arial"/>
                <w:lang w:eastAsia="pt-BR"/>
              </w:rPr>
              <w:t>v</w:t>
            </w:r>
            <w:r w:rsidRPr="004F6667">
              <w:rPr>
                <w:rFonts w:cs="Arial"/>
                <w:lang w:eastAsia="pt-BR"/>
              </w:rPr>
              <w:t>ida</w:t>
            </w:r>
          </w:p>
        </w:tc>
        <w:tc>
          <w:tcPr>
            <w:tcW w:w="82" w:type="pct"/>
            <w:tcBorders>
              <w:left w:val="nil"/>
              <w:right w:val="nil"/>
            </w:tcBorders>
            <w:noWrap/>
            <w:vAlign w:val="center"/>
          </w:tcPr>
          <w:p w14:paraId="2C606FEE" w14:textId="77777777" w:rsidR="00856BA3" w:rsidRPr="004F6667" w:rsidRDefault="00856BA3" w:rsidP="006C3965">
            <w:pPr>
              <w:spacing w:before="0" w:after="0" w:line="240" w:lineRule="auto"/>
              <w:jc w:val="left"/>
              <w:rPr>
                <w:rFonts w:cs="Arial"/>
                <w:lang w:eastAsia="pt-BR"/>
              </w:rPr>
            </w:pPr>
          </w:p>
        </w:tc>
        <w:tc>
          <w:tcPr>
            <w:tcW w:w="2216" w:type="pct"/>
            <w:tcBorders>
              <w:left w:val="nil"/>
              <w:right w:val="nil"/>
            </w:tcBorders>
            <w:noWrap/>
            <w:vAlign w:val="center"/>
          </w:tcPr>
          <w:p w14:paraId="0AB2BFB3" w14:textId="77777777" w:rsidR="00856BA3" w:rsidRPr="004F6667" w:rsidRDefault="00856BA3" w:rsidP="006C3965">
            <w:pPr>
              <w:spacing w:before="0" w:after="0" w:line="240" w:lineRule="auto"/>
              <w:jc w:val="left"/>
              <w:rPr>
                <w:rFonts w:cs="Arial"/>
                <w:lang w:eastAsia="pt-BR"/>
              </w:rPr>
            </w:pPr>
            <w:r w:rsidRPr="004F6667">
              <w:rPr>
                <w:rFonts w:cs="Arial"/>
                <w:lang w:eastAsia="pt-BR"/>
              </w:rPr>
              <w:t>Vida empresarial</w:t>
            </w:r>
          </w:p>
        </w:tc>
        <w:tc>
          <w:tcPr>
            <w:tcW w:w="82" w:type="pct"/>
            <w:tcBorders>
              <w:left w:val="nil"/>
              <w:right w:val="nil"/>
            </w:tcBorders>
            <w:noWrap/>
            <w:vAlign w:val="center"/>
          </w:tcPr>
          <w:p w14:paraId="0670FF63" w14:textId="77777777" w:rsidR="00856BA3" w:rsidRPr="004F6667" w:rsidRDefault="00856BA3" w:rsidP="006C3965">
            <w:pPr>
              <w:spacing w:before="0" w:after="0" w:line="240" w:lineRule="auto"/>
              <w:jc w:val="center"/>
              <w:rPr>
                <w:rFonts w:cs="Arial"/>
                <w:lang w:eastAsia="pt-BR"/>
              </w:rPr>
            </w:pPr>
          </w:p>
        </w:tc>
        <w:tc>
          <w:tcPr>
            <w:tcW w:w="565" w:type="pct"/>
            <w:tcBorders>
              <w:left w:val="nil"/>
              <w:right w:val="nil"/>
            </w:tcBorders>
            <w:vAlign w:val="center"/>
          </w:tcPr>
          <w:p w14:paraId="380225C6" w14:textId="537A85A8" w:rsidR="00856BA3" w:rsidRPr="004F6667" w:rsidRDefault="004D0877" w:rsidP="006C3965">
            <w:pPr>
              <w:spacing w:before="0" w:after="0" w:line="240" w:lineRule="auto"/>
              <w:jc w:val="right"/>
              <w:rPr>
                <w:rFonts w:cs="Arial"/>
                <w:lang w:eastAsia="pt-BR"/>
              </w:rPr>
            </w:pPr>
            <w:r w:rsidRPr="004F6667">
              <w:rPr>
                <w:rFonts w:cs="Arial"/>
                <w:lang w:eastAsia="pt-BR"/>
              </w:rPr>
              <w:t>110.013</w:t>
            </w:r>
          </w:p>
        </w:tc>
        <w:tc>
          <w:tcPr>
            <w:tcW w:w="82" w:type="pct"/>
            <w:tcBorders>
              <w:left w:val="nil"/>
              <w:right w:val="nil"/>
            </w:tcBorders>
          </w:tcPr>
          <w:p w14:paraId="456FE83C" w14:textId="77777777" w:rsidR="00856BA3" w:rsidRPr="004F6667" w:rsidRDefault="00856BA3" w:rsidP="006C3965">
            <w:pPr>
              <w:spacing w:before="0" w:after="0" w:line="240" w:lineRule="auto"/>
              <w:jc w:val="center"/>
              <w:rPr>
                <w:rFonts w:cs="Arial"/>
                <w:lang w:eastAsia="pt-BR"/>
              </w:rPr>
            </w:pPr>
          </w:p>
        </w:tc>
        <w:tc>
          <w:tcPr>
            <w:tcW w:w="565" w:type="pct"/>
            <w:tcBorders>
              <w:left w:val="nil"/>
              <w:right w:val="nil"/>
            </w:tcBorders>
            <w:noWrap/>
            <w:vAlign w:val="center"/>
          </w:tcPr>
          <w:p w14:paraId="712D0E53" w14:textId="50C38943" w:rsidR="00856BA3" w:rsidRPr="004F6667" w:rsidRDefault="00A97DEA" w:rsidP="006C3965">
            <w:pPr>
              <w:spacing w:before="0" w:after="0" w:line="240" w:lineRule="auto"/>
              <w:jc w:val="right"/>
              <w:rPr>
                <w:rFonts w:cs="Arial"/>
                <w:lang w:eastAsia="pt-BR"/>
              </w:rPr>
            </w:pPr>
            <w:r w:rsidRPr="004F6667">
              <w:rPr>
                <w:rFonts w:cs="Arial"/>
                <w:lang w:eastAsia="pt-BR"/>
              </w:rPr>
              <w:t>109.493</w:t>
            </w:r>
          </w:p>
        </w:tc>
      </w:tr>
      <w:tr w:rsidR="00856BA3" w:rsidRPr="003B0DBB" w14:paraId="0CEABA5F" w14:textId="77777777" w:rsidTr="004F6667">
        <w:trPr>
          <w:cantSplit/>
          <w:jc w:val="center"/>
        </w:trPr>
        <w:tc>
          <w:tcPr>
            <w:tcW w:w="1408" w:type="pct"/>
            <w:tcBorders>
              <w:left w:val="nil"/>
              <w:right w:val="nil"/>
            </w:tcBorders>
            <w:noWrap/>
            <w:vAlign w:val="center"/>
          </w:tcPr>
          <w:p w14:paraId="4AB12E30" w14:textId="77777777" w:rsidR="00856BA3" w:rsidRPr="004F6667" w:rsidRDefault="00856BA3" w:rsidP="006C3965">
            <w:pPr>
              <w:spacing w:before="0" w:after="0" w:line="240" w:lineRule="auto"/>
              <w:jc w:val="left"/>
              <w:rPr>
                <w:lang w:val="en-US"/>
              </w:rPr>
            </w:pPr>
            <w:r w:rsidRPr="004F6667">
              <w:rPr>
                <w:lang w:val="en-US"/>
              </w:rPr>
              <w:t>D&amp;O - Directors and Officers</w:t>
            </w:r>
          </w:p>
        </w:tc>
        <w:tc>
          <w:tcPr>
            <w:tcW w:w="82" w:type="pct"/>
            <w:tcBorders>
              <w:left w:val="nil"/>
              <w:right w:val="nil"/>
            </w:tcBorders>
            <w:noWrap/>
            <w:vAlign w:val="center"/>
          </w:tcPr>
          <w:p w14:paraId="0A45B2D2" w14:textId="77777777" w:rsidR="00856BA3" w:rsidRPr="004F6667" w:rsidRDefault="00856BA3" w:rsidP="006C3965">
            <w:pPr>
              <w:spacing w:before="0" w:after="0" w:line="240" w:lineRule="auto"/>
              <w:jc w:val="left"/>
              <w:rPr>
                <w:lang w:val="en-US"/>
              </w:rPr>
            </w:pPr>
          </w:p>
        </w:tc>
        <w:tc>
          <w:tcPr>
            <w:tcW w:w="2216" w:type="pct"/>
            <w:tcBorders>
              <w:left w:val="nil"/>
              <w:right w:val="nil"/>
            </w:tcBorders>
            <w:noWrap/>
            <w:vAlign w:val="center"/>
          </w:tcPr>
          <w:p w14:paraId="2EE9CB6D" w14:textId="77777777" w:rsidR="00856BA3" w:rsidRPr="004F6667" w:rsidRDefault="00856BA3" w:rsidP="006C3965">
            <w:pPr>
              <w:spacing w:before="0" w:after="0" w:line="240" w:lineRule="auto"/>
              <w:jc w:val="left"/>
              <w:rPr>
                <w:rFonts w:cs="Arial"/>
                <w:lang w:eastAsia="pt-BR"/>
              </w:rPr>
            </w:pPr>
            <w:r w:rsidRPr="004F6667">
              <w:rPr>
                <w:rFonts w:cs="Arial"/>
                <w:lang w:eastAsia="pt-BR"/>
              </w:rPr>
              <w:t>Responsabilidade civil</w:t>
            </w:r>
          </w:p>
        </w:tc>
        <w:tc>
          <w:tcPr>
            <w:tcW w:w="82" w:type="pct"/>
            <w:tcBorders>
              <w:left w:val="nil"/>
              <w:right w:val="nil"/>
            </w:tcBorders>
            <w:noWrap/>
            <w:vAlign w:val="center"/>
          </w:tcPr>
          <w:p w14:paraId="5A2DE3B8" w14:textId="77777777" w:rsidR="00856BA3" w:rsidRPr="004F6667" w:rsidRDefault="00856BA3" w:rsidP="006C3965">
            <w:pPr>
              <w:spacing w:before="0" w:after="0" w:line="240" w:lineRule="auto"/>
              <w:jc w:val="center"/>
              <w:rPr>
                <w:rFonts w:cs="Arial"/>
                <w:lang w:eastAsia="pt-BR"/>
              </w:rPr>
            </w:pPr>
          </w:p>
        </w:tc>
        <w:tc>
          <w:tcPr>
            <w:tcW w:w="565" w:type="pct"/>
            <w:tcBorders>
              <w:left w:val="nil"/>
              <w:right w:val="nil"/>
            </w:tcBorders>
            <w:vAlign w:val="center"/>
          </w:tcPr>
          <w:p w14:paraId="2D8602DB" w14:textId="7C5FA38E" w:rsidR="00856BA3" w:rsidRPr="004F6667" w:rsidRDefault="004D0877" w:rsidP="006C3965">
            <w:pPr>
              <w:spacing w:before="0" w:after="0" w:line="240" w:lineRule="auto"/>
              <w:jc w:val="right"/>
              <w:rPr>
                <w:rFonts w:cs="Arial"/>
                <w:lang w:eastAsia="pt-BR"/>
              </w:rPr>
            </w:pPr>
            <w:r w:rsidRPr="004F6667">
              <w:rPr>
                <w:rFonts w:cs="Arial"/>
                <w:lang w:eastAsia="pt-BR"/>
              </w:rPr>
              <w:t>30.000</w:t>
            </w:r>
          </w:p>
        </w:tc>
        <w:tc>
          <w:tcPr>
            <w:tcW w:w="82" w:type="pct"/>
            <w:tcBorders>
              <w:left w:val="nil"/>
              <w:right w:val="nil"/>
            </w:tcBorders>
          </w:tcPr>
          <w:p w14:paraId="09284C73" w14:textId="77777777" w:rsidR="00856BA3" w:rsidRPr="004F6667" w:rsidRDefault="00856BA3" w:rsidP="006C3965">
            <w:pPr>
              <w:spacing w:before="0" w:after="0" w:line="240" w:lineRule="auto"/>
              <w:jc w:val="center"/>
              <w:rPr>
                <w:rFonts w:cs="Arial"/>
                <w:lang w:eastAsia="pt-BR"/>
              </w:rPr>
            </w:pPr>
          </w:p>
        </w:tc>
        <w:tc>
          <w:tcPr>
            <w:tcW w:w="565" w:type="pct"/>
            <w:tcBorders>
              <w:left w:val="nil"/>
              <w:right w:val="nil"/>
            </w:tcBorders>
            <w:noWrap/>
            <w:vAlign w:val="center"/>
          </w:tcPr>
          <w:p w14:paraId="6A0996CA" w14:textId="6418E912" w:rsidR="00856BA3" w:rsidRPr="004F6667" w:rsidRDefault="004B2F30" w:rsidP="006C3965">
            <w:pPr>
              <w:spacing w:before="0" w:after="0" w:line="240" w:lineRule="auto"/>
              <w:jc w:val="right"/>
              <w:rPr>
                <w:rFonts w:cs="Arial"/>
                <w:lang w:eastAsia="pt-BR"/>
              </w:rPr>
            </w:pPr>
            <w:r w:rsidRPr="004F6667">
              <w:rPr>
                <w:rFonts w:cs="Arial"/>
                <w:lang w:eastAsia="pt-BR"/>
              </w:rPr>
              <w:t>12.500</w:t>
            </w:r>
          </w:p>
        </w:tc>
      </w:tr>
      <w:tr w:rsidR="007B0A9E" w:rsidRPr="003B0DBB" w14:paraId="043ED9EA" w14:textId="77777777" w:rsidTr="004F6667">
        <w:trPr>
          <w:cantSplit/>
          <w:jc w:val="center"/>
        </w:trPr>
        <w:tc>
          <w:tcPr>
            <w:tcW w:w="1408" w:type="pct"/>
            <w:tcBorders>
              <w:left w:val="nil"/>
              <w:right w:val="nil"/>
            </w:tcBorders>
            <w:noWrap/>
            <w:vAlign w:val="center"/>
          </w:tcPr>
          <w:p w14:paraId="3D49E016" w14:textId="77777777" w:rsidR="007B0A9E" w:rsidRPr="004F6667" w:rsidRDefault="007B0A9E">
            <w:pPr>
              <w:spacing w:before="0" w:after="0" w:line="240" w:lineRule="auto"/>
              <w:jc w:val="left"/>
              <w:rPr>
                <w:rFonts w:cs="Arial"/>
                <w:lang w:eastAsia="pt-BR"/>
              </w:rPr>
            </w:pPr>
            <w:r w:rsidRPr="004F6667">
              <w:rPr>
                <w:rFonts w:cs="Arial"/>
                <w:lang w:eastAsia="pt-BR"/>
              </w:rPr>
              <w:t>Veículos</w:t>
            </w:r>
          </w:p>
        </w:tc>
        <w:tc>
          <w:tcPr>
            <w:tcW w:w="82" w:type="pct"/>
            <w:tcBorders>
              <w:left w:val="nil"/>
              <w:right w:val="nil"/>
            </w:tcBorders>
            <w:noWrap/>
            <w:vAlign w:val="center"/>
          </w:tcPr>
          <w:p w14:paraId="56268F33" w14:textId="77777777" w:rsidR="007B0A9E" w:rsidRPr="004F6667" w:rsidRDefault="007B0A9E">
            <w:pPr>
              <w:spacing w:before="0" w:after="0" w:line="240" w:lineRule="auto"/>
              <w:jc w:val="left"/>
              <w:rPr>
                <w:rFonts w:cs="Arial"/>
                <w:lang w:eastAsia="pt-BR"/>
              </w:rPr>
            </w:pPr>
          </w:p>
        </w:tc>
        <w:tc>
          <w:tcPr>
            <w:tcW w:w="2216" w:type="pct"/>
            <w:tcBorders>
              <w:left w:val="nil"/>
              <w:right w:val="nil"/>
            </w:tcBorders>
            <w:noWrap/>
            <w:vAlign w:val="center"/>
          </w:tcPr>
          <w:p w14:paraId="2050695A" w14:textId="77777777" w:rsidR="007B0A9E" w:rsidRPr="004F6667" w:rsidRDefault="007B0A9E">
            <w:pPr>
              <w:spacing w:before="0" w:after="0" w:line="240" w:lineRule="auto"/>
              <w:jc w:val="left"/>
              <w:rPr>
                <w:rFonts w:cs="Arial"/>
                <w:lang w:eastAsia="pt-BR"/>
              </w:rPr>
            </w:pPr>
            <w:r w:rsidRPr="004F6667">
              <w:rPr>
                <w:rFonts w:cs="Arial"/>
                <w:lang w:eastAsia="pt-BR"/>
              </w:rPr>
              <w:t>Veículos</w:t>
            </w:r>
          </w:p>
        </w:tc>
        <w:tc>
          <w:tcPr>
            <w:tcW w:w="82" w:type="pct"/>
            <w:tcBorders>
              <w:left w:val="nil"/>
              <w:right w:val="nil"/>
            </w:tcBorders>
            <w:noWrap/>
            <w:vAlign w:val="center"/>
          </w:tcPr>
          <w:p w14:paraId="47E662A8" w14:textId="77777777" w:rsidR="007B0A9E" w:rsidRPr="004F6667" w:rsidRDefault="007B0A9E">
            <w:pPr>
              <w:spacing w:before="0" w:after="0" w:line="240" w:lineRule="auto"/>
              <w:jc w:val="center"/>
              <w:rPr>
                <w:rFonts w:cs="Arial"/>
                <w:lang w:eastAsia="pt-BR"/>
              </w:rPr>
            </w:pPr>
          </w:p>
        </w:tc>
        <w:tc>
          <w:tcPr>
            <w:tcW w:w="565" w:type="pct"/>
            <w:tcBorders>
              <w:left w:val="nil"/>
              <w:right w:val="nil"/>
            </w:tcBorders>
            <w:vAlign w:val="center"/>
          </w:tcPr>
          <w:p w14:paraId="6C63B360" w14:textId="31BE37EE" w:rsidR="007B0A9E" w:rsidRPr="004F6667" w:rsidRDefault="004D0877">
            <w:pPr>
              <w:spacing w:before="0" w:after="0" w:line="240" w:lineRule="auto"/>
              <w:jc w:val="right"/>
              <w:rPr>
                <w:rFonts w:cs="Arial"/>
                <w:lang w:eastAsia="pt-BR"/>
              </w:rPr>
            </w:pPr>
            <w:r w:rsidRPr="004F6667">
              <w:rPr>
                <w:rFonts w:cs="Arial"/>
                <w:lang w:eastAsia="pt-BR"/>
              </w:rPr>
              <w:t>1.000</w:t>
            </w:r>
          </w:p>
        </w:tc>
        <w:tc>
          <w:tcPr>
            <w:tcW w:w="82" w:type="pct"/>
            <w:tcBorders>
              <w:left w:val="nil"/>
              <w:right w:val="nil"/>
            </w:tcBorders>
          </w:tcPr>
          <w:p w14:paraId="47E55CBD" w14:textId="77777777" w:rsidR="007B0A9E" w:rsidRPr="004F6667" w:rsidRDefault="007B0A9E">
            <w:pPr>
              <w:spacing w:before="0" w:after="0" w:line="240" w:lineRule="auto"/>
              <w:jc w:val="center"/>
              <w:rPr>
                <w:rFonts w:cs="Arial"/>
                <w:lang w:eastAsia="pt-BR"/>
              </w:rPr>
            </w:pPr>
          </w:p>
        </w:tc>
        <w:tc>
          <w:tcPr>
            <w:tcW w:w="565" w:type="pct"/>
            <w:tcBorders>
              <w:left w:val="nil"/>
              <w:right w:val="nil"/>
            </w:tcBorders>
            <w:noWrap/>
            <w:vAlign w:val="center"/>
          </w:tcPr>
          <w:p w14:paraId="4523AA08" w14:textId="77777777" w:rsidR="007B0A9E" w:rsidRPr="004F6667" w:rsidRDefault="007B0A9E">
            <w:pPr>
              <w:spacing w:before="0" w:after="0" w:line="240" w:lineRule="auto"/>
              <w:jc w:val="right"/>
              <w:rPr>
                <w:rFonts w:cs="Arial"/>
                <w:lang w:eastAsia="pt-BR"/>
              </w:rPr>
            </w:pPr>
            <w:r w:rsidRPr="004F6667">
              <w:rPr>
                <w:rFonts w:cs="Arial"/>
                <w:lang w:eastAsia="pt-BR"/>
              </w:rPr>
              <w:t>500</w:t>
            </w:r>
          </w:p>
        </w:tc>
      </w:tr>
      <w:tr w:rsidR="00856BA3" w:rsidRPr="003B0DBB" w14:paraId="173FAC5F" w14:textId="77777777" w:rsidTr="004F6667">
        <w:trPr>
          <w:cantSplit/>
          <w:jc w:val="center"/>
        </w:trPr>
        <w:tc>
          <w:tcPr>
            <w:tcW w:w="1408" w:type="pct"/>
            <w:tcBorders>
              <w:left w:val="nil"/>
              <w:right w:val="nil"/>
            </w:tcBorders>
            <w:noWrap/>
            <w:vAlign w:val="center"/>
          </w:tcPr>
          <w:p w14:paraId="23FC9313" w14:textId="77777777" w:rsidR="00856BA3" w:rsidRPr="004F6667" w:rsidRDefault="00856BA3" w:rsidP="006C3965">
            <w:pPr>
              <w:spacing w:before="0" w:after="0" w:line="240" w:lineRule="auto"/>
              <w:jc w:val="left"/>
              <w:rPr>
                <w:rFonts w:cs="Arial"/>
                <w:lang w:eastAsia="pt-BR"/>
              </w:rPr>
            </w:pPr>
            <w:r w:rsidRPr="004F6667">
              <w:rPr>
                <w:rFonts w:cs="Arial"/>
                <w:lang w:eastAsia="pt-BR"/>
              </w:rPr>
              <w:t>E&amp;O - Certificados</w:t>
            </w:r>
          </w:p>
        </w:tc>
        <w:tc>
          <w:tcPr>
            <w:tcW w:w="82" w:type="pct"/>
            <w:tcBorders>
              <w:left w:val="nil"/>
              <w:right w:val="nil"/>
            </w:tcBorders>
            <w:noWrap/>
            <w:vAlign w:val="center"/>
          </w:tcPr>
          <w:p w14:paraId="2BA2FB19" w14:textId="77777777" w:rsidR="00856BA3" w:rsidRPr="004F6667" w:rsidRDefault="00856BA3" w:rsidP="006C3965">
            <w:pPr>
              <w:spacing w:before="0" w:after="0" w:line="240" w:lineRule="auto"/>
              <w:jc w:val="left"/>
              <w:rPr>
                <w:rFonts w:cs="Arial"/>
                <w:lang w:eastAsia="pt-BR"/>
              </w:rPr>
            </w:pPr>
          </w:p>
        </w:tc>
        <w:tc>
          <w:tcPr>
            <w:tcW w:w="2216" w:type="pct"/>
            <w:tcBorders>
              <w:left w:val="nil"/>
              <w:right w:val="nil"/>
            </w:tcBorders>
            <w:noWrap/>
            <w:vAlign w:val="center"/>
          </w:tcPr>
          <w:p w14:paraId="2687B497" w14:textId="77777777" w:rsidR="00856BA3" w:rsidRPr="004F6667" w:rsidRDefault="00856BA3" w:rsidP="006C3965">
            <w:pPr>
              <w:spacing w:before="0" w:after="0" w:line="240" w:lineRule="auto"/>
              <w:jc w:val="left"/>
              <w:rPr>
                <w:rFonts w:cs="Arial"/>
                <w:lang w:eastAsia="pt-BR"/>
              </w:rPr>
            </w:pPr>
            <w:r w:rsidRPr="004F6667">
              <w:rPr>
                <w:rFonts w:cs="Arial"/>
                <w:lang w:eastAsia="pt-BR"/>
              </w:rPr>
              <w:t>Responsabilidade civil</w:t>
            </w:r>
          </w:p>
        </w:tc>
        <w:tc>
          <w:tcPr>
            <w:tcW w:w="82" w:type="pct"/>
            <w:tcBorders>
              <w:left w:val="nil"/>
              <w:right w:val="nil"/>
            </w:tcBorders>
            <w:noWrap/>
            <w:vAlign w:val="center"/>
          </w:tcPr>
          <w:p w14:paraId="3F27DBC6" w14:textId="77777777" w:rsidR="00856BA3" w:rsidRPr="004F6667" w:rsidRDefault="00856BA3" w:rsidP="006C3965">
            <w:pPr>
              <w:spacing w:before="0" w:after="0" w:line="240" w:lineRule="auto"/>
              <w:jc w:val="center"/>
              <w:rPr>
                <w:rFonts w:cs="Arial"/>
                <w:lang w:eastAsia="pt-BR"/>
              </w:rPr>
            </w:pPr>
          </w:p>
        </w:tc>
        <w:tc>
          <w:tcPr>
            <w:tcW w:w="565" w:type="pct"/>
            <w:tcBorders>
              <w:left w:val="nil"/>
              <w:right w:val="nil"/>
            </w:tcBorders>
            <w:vAlign w:val="center"/>
          </w:tcPr>
          <w:p w14:paraId="77270960" w14:textId="5FC8378F" w:rsidR="00856BA3" w:rsidRPr="004F6667" w:rsidRDefault="004D0877" w:rsidP="006C3965">
            <w:pPr>
              <w:spacing w:before="0" w:after="0" w:line="240" w:lineRule="auto"/>
              <w:jc w:val="right"/>
              <w:rPr>
                <w:rFonts w:cs="Arial"/>
                <w:lang w:eastAsia="pt-BR"/>
              </w:rPr>
            </w:pPr>
            <w:r w:rsidRPr="004F6667">
              <w:rPr>
                <w:rFonts w:cs="Arial"/>
                <w:lang w:eastAsia="pt-BR"/>
              </w:rPr>
              <w:t>1.650</w:t>
            </w:r>
          </w:p>
        </w:tc>
        <w:tc>
          <w:tcPr>
            <w:tcW w:w="82" w:type="pct"/>
            <w:tcBorders>
              <w:left w:val="nil"/>
              <w:right w:val="nil"/>
            </w:tcBorders>
          </w:tcPr>
          <w:p w14:paraId="2F9FAEE6" w14:textId="77777777" w:rsidR="00856BA3" w:rsidRPr="004F6667" w:rsidRDefault="00856BA3" w:rsidP="006C3965">
            <w:pPr>
              <w:spacing w:before="0" w:after="0" w:line="240" w:lineRule="auto"/>
              <w:jc w:val="center"/>
              <w:rPr>
                <w:rFonts w:cs="Arial"/>
                <w:lang w:eastAsia="pt-BR"/>
              </w:rPr>
            </w:pPr>
          </w:p>
        </w:tc>
        <w:tc>
          <w:tcPr>
            <w:tcW w:w="565" w:type="pct"/>
            <w:tcBorders>
              <w:left w:val="nil"/>
              <w:right w:val="nil"/>
            </w:tcBorders>
            <w:noWrap/>
            <w:vAlign w:val="center"/>
          </w:tcPr>
          <w:p w14:paraId="1C056D52" w14:textId="04394DF5" w:rsidR="00856BA3" w:rsidRPr="004F6667" w:rsidRDefault="004B2F30" w:rsidP="006C3965">
            <w:pPr>
              <w:spacing w:before="0" w:after="0" w:line="240" w:lineRule="auto"/>
              <w:jc w:val="right"/>
              <w:rPr>
                <w:rFonts w:cs="Arial"/>
                <w:lang w:eastAsia="pt-BR"/>
              </w:rPr>
            </w:pPr>
            <w:r w:rsidRPr="004F6667">
              <w:rPr>
                <w:rFonts w:cs="Arial"/>
                <w:lang w:eastAsia="pt-BR"/>
              </w:rPr>
              <w:t>1.000</w:t>
            </w:r>
          </w:p>
        </w:tc>
      </w:tr>
      <w:tr w:rsidR="00856BA3" w:rsidRPr="003B0DBB" w14:paraId="26E795E4" w14:textId="77777777" w:rsidTr="004F6667">
        <w:trPr>
          <w:cantSplit/>
          <w:jc w:val="center"/>
        </w:trPr>
        <w:tc>
          <w:tcPr>
            <w:tcW w:w="1408" w:type="pct"/>
            <w:tcBorders>
              <w:left w:val="nil"/>
              <w:right w:val="nil"/>
            </w:tcBorders>
            <w:noWrap/>
            <w:vAlign w:val="center"/>
          </w:tcPr>
          <w:p w14:paraId="3BDED078" w14:textId="77777777" w:rsidR="00856BA3" w:rsidRPr="004F6667" w:rsidRDefault="00856BA3" w:rsidP="006C3965">
            <w:pPr>
              <w:spacing w:before="0" w:after="0" w:line="240" w:lineRule="auto"/>
              <w:jc w:val="left"/>
              <w:rPr>
                <w:rFonts w:cs="Arial"/>
                <w:lang w:eastAsia="pt-BR"/>
              </w:rPr>
            </w:pPr>
            <w:r w:rsidRPr="004F6667">
              <w:rPr>
                <w:rFonts w:cs="Arial"/>
                <w:lang w:eastAsia="pt-BR"/>
              </w:rPr>
              <w:t>Outros</w:t>
            </w:r>
          </w:p>
        </w:tc>
        <w:tc>
          <w:tcPr>
            <w:tcW w:w="82" w:type="pct"/>
            <w:tcBorders>
              <w:left w:val="nil"/>
              <w:right w:val="nil"/>
            </w:tcBorders>
            <w:noWrap/>
            <w:vAlign w:val="center"/>
          </w:tcPr>
          <w:p w14:paraId="6DF07012" w14:textId="77777777" w:rsidR="00856BA3" w:rsidRPr="004F6667" w:rsidRDefault="00856BA3" w:rsidP="006C3965">
            <w:pPr>
              <w:spacing w:before="0" w:after="0" w:line="240" w:lineRule="auto"/>
              <w:jc w:val="left"/>
              <w:rPr>
                <w:rFonts w:cs="Arial"/>
                <w:lang w:eastAsia="pt-BR"/>
              </w:rPr>
            </w:pPr>
          </w:p>
        </w:tc>
        <w:tc>
          <w:tcPr>
            <w:tcW w:w="2216" w:type="pct"/>
            <w:tcBorders>
              <w:left w:val="nil"/>
              <w:right w:val="nil"/>
            </w:tcBorders>
            <w:noWrap/>
            <w:vAlign w:val="center"/>
          </w:tcPr>
          <w:p w14:paraId="3C0852A2" w14:textId="4C0C2429" w:rsidR="00856BA3" w:rsidRPr="004F6667" w:rsidRDefault="00856BA3" w:rsidP="006C3965">
            <w:pPr>
              <w:spacing w:before="0" w:after="0" w:line="240" w:lineRule="auto"/>
              <w:jc w:val="left"/>
              <w:rPr>
                <w:rFonts w:cs="Arial"/>
                <w:lang w:eastAsia="pt-BR"/>
              </w:rPr>
            </w:pPr>
            <w:r w:rsidRPr="004F6667">
              <w:rPr>
                <w:rFonts w:cs="Arial"/>
                <w:lang w:eastAsia="pt-BR"/>
              </w:rPr>
              <w:t>Transporte</w:t>
            </w:r>
            <w:r w:rsidR="003B0DBB" w:rsidRPr="004F6667">
              <w:rPr>
                <w:rFonts w:cs="Arial"/>
                <w:lang w:eastAsia="pt-BR"/>
              </w:rPr>
              <w:t>s</w:t>
            </w:r>
          </w:p>
        </w:tc>
        <w:tc>
          <w:tcPr>
            <w:tcW w:w="82" w:type="pct"/>
            <w:tcBorders>
              <w:left w:val="nil"/>
              <w:right w:val="nil"/>
            </w:tcBorders>
            <w:noWrap/>
            <w:vAlign w:val="center"/>
          </w:tcPr>
          <w:p w14:paraId="2656E081" w14:textId="77777777" w:rsidR="00856BA3" w:rsidRPr="004F6667" w:rsidRDefault="00856BA3" w:rsidP="006C3965">
            <w:pPr>
              <w:spacing w:before="0" w:after="0" w:line="240" w:lineRule="auto"/>
              <w:jc w:val="center"/>
              <w:rPr>
                <w:rFonts w:cs="Arial"/>
                <w:lang w:eastAsia="pt-BR"/>
              </w:rPr>
            </w:pPr>
          </w:p>
        </w:tc>
        <w:tc>
          <w:tcPr>
            <w:tcW w:w="565" w:type="pct"/>
            <w:tcBorders>
              <w:left w:val="nil"/>
              <w:bottom w:val="single" w:sz="4" w:space="0" w:color="auto"/>
              <w:right w:val="nil"/>
            </w:tcBorders>
            <w:vAlign w:val="center"/>
          </w:tcPr>
          <w:p w14:paraId="6DEF6B8F" w14:textId="5D8DCB9D" w:rsidR="00856BA3" w:rsidRPr="004F6667" w:rsidRDefault="004D0877" w:rsidP="006C3965">
            <w:pPr>
              <w:spacing w:before="0" w:after="0" w:line="240" w:lineRule="auto"/>
              <w:jc w:val="right"/>
              <w:rPr>
                <w:rFonts w:cs="Arial"/>
                <w:lang w:eastAsia="pt-BR"/>
              </w:rPr>
            </w:pPr>
            <w:r w:rsidRPr="004F6667">
              <w:rPr>
                <w:rFonts w:cs="Arial"/>
                <w:lang w:eastAsia="pt-BR"/>
              </w:rPr>
              <w:t>150</w:t>
            </w:r>
          </w:p>
        </w:tc>
        <w:tc>
          <w:tcPr>
            <w:tcW w:w="82" w:type="pct"/>
            <w:tcBorders>
              <w:left w:val="nil"/>
              <w:right w:val="nil"/>
            </w:tcBorders>
          </w:tcPr>
          <w:p w14:paraId="14FE3DB8" w14:textId="77777777" w:rsidR="00856BA3" w:rsidRPr="004F6667" w:rsidRDefault="00856BA3" w:rsidP="006C3965">
            <w:pPr>
              <w:spacing w:before="0" w:after="0" w:line="240" w:lineRule="auto"/>
              <w:jc w:val="center"/>
              <w:rPr>
                <w:rFonts w:cs="Arial"/>
                <w:lang w:eastAsia="pt-BR"/>
              </w:rPr>
            </w:pPr>
          </w:p>
        </w:tc>
        <w:tc>
          <w:tcPr>
            <w:tcW w:w="565" w:type="pct"/>
            <w:tcBorders>
              <w:left w:val="nil"/>
              <w:bottom w:val="single" w:sz="4" w:space="0" w:color="auto"/>
              <w:right w:val="nil"/>
            </w:tcBorders>
            <w:noWrap/>
            <w:vAlign w:val="center"/>
          </w:tcPr>
          <w:p w14:paraId="78927D8E" w14:textId="422826A7" w:rsidR="00856BA3" w:rsidRPr="004F6667" w:rsidRDefault="004B2F30" w:rsidP="006C3965">
            <w:pPr>
              <w:spacing w:before="0" w:after="0" w:line="240" w:lineRule="auto"/>
              <w:jc w:val="right"/>
              <w:rPr>
                <w:rFonts w:cs="Arial"/>
                <w:lang w:eastAsia="pt-BR"/>
              </w:rPr>
            </w:pPr>
            <w:r w:rsidRPr="004F6667">
              <w:rPr>
                <w:rFonts w:cs="Arial"/>
                <w:lang w:eastAsia="pt-BR"/>
              </w:rPr>
              <w:t>150</w:t>
            </w:r>
          </w:p>
        </w:tc>
      </w:tr>
      <w:tr w:rsidR="00481A94" w:rsidRPr="003B0DBB" w14:paraId="24E4E1DC" w14:textId="77777777" w:rsidTr="004F6667">
        <w:trPr>
          <w:cantSplit/>
          <w:jc w:val="center"/>
        </w:trPr>
        <w:tc>
          <w:tcPr>
            <w:tcW w:w="1408" w:type="pct"/>
            <w:tcBorders>
              <w:left w:val="nil"/>
              <w:right w:val="nil"/>
            </w:tcBorders>
            <w:noWrap/>
            <w:vAlign w:val="center"/>
          </w:tcPr>
          <w:p w14:paraId="1D6E157C" w14:textId="77777777" w:rsidR="00856BA3" w:rsidRPr="004F6667" w:rsidRDefault="00856BA3" w:rsidP="006C3965">
            <w:pPr>
              <w:spacing w:before="0" w:after="0" w:line="240" w:lineRule="auto"/>
              <w:jc w:val="left"/>
              <w:rPr>
                <w:rFonts w:cs="Arial"/>
                <w:b/>
                <w:bCs/>
                <w:color w:val="500878"/>
                <w:lang w:eastAsia="pt-BR"/>
              </w:rPr>
            </w:pPr>
          </w:p>
        </w:tc>
        <w:tc>
          <w:tcPr>
            <w:tcW w:w="82" w:type="pct"/>
            <w:tcBorders>
              <w:left w:val="nil"/>
              <w:right w:val="nil"/>
            </w:tcBorders>
            <w:noWrap/>
            <w:vAlign w:val="center"/>
          </w:tcPr>
          <w:p w14:paraId="233AFEBB" w14:textId="77777777" w:rsidR="00856BA3" w:rsidRPr="004F6667" w:rsidRDefault="00856BA3" w:rsidP="006C3965">
            <w:pPr>
              <w:spacing w:before="0" w:after="0" w:line="240" w:lineRule="auto"/>
              <w:jc w:val="left"/>
              <w:rPr>
                <w:rFonts w:cs="Arial"/>
                <w:b/>
                <w:bCs/>
                <w:color w:val="500878"/>
                <w:lang w:eastAsia="pt-BR"/>
              </w:rPr>
            </w:pPr>
          </w:p>
        </w:tc>
        <w:tc>
          <w:tcPr>
            <w:tcW w:w="2216" w:type="pct"/>
            <w:tcBorders>
              <w:left w:val="nil"/>
              <w:right w:val="nil"/>
            </w:tcBorders>
            <w:noWrap/>
            <w:vAlign w:val="center"/>
          </w:tcPr>
          <w:p w14:paraId="294B06C1" w14:textId="77777777" w:rsidR="00856BA3" w:rsidRPr="004F6667" w:rsidRDefault="00856BA3" w:rsidP="006C3965">
            <w:pPr>
              <w:spacing w:before="0" w:after="0" w:line="240" w:lineRule="auto"/>
              <w:jc w:val="center"/>
              <w:rPr>
                <w:rFonts w:cs="Arial"/>
                <w:b/>
                <w:bCs/>
                <w:color w:val="500878"/>
                <w:lang w:eastAsia="pt-BR"/>
              </w:rPr>
            </w:pPr>
          </w:p>
        </w:tc>
        <w:tc>
          <w:tcPr>
            <w:tcW w:w="82" w:type="pct"/>
            <w:tcBorders>
              <w:left w:val="nil"/>
              <w:right w:val="nil"/>
            </w:tcBorders>
            <w:noWrap/>
            <w:vAlign w:val="center"/>
          </w:tcPr>
          <w:p w14:paraId="3E4EE425" w14:textId="77777777" w:rsidR="00856BA3" w:rsidRPr="004F6667" w:rsidRDefault="00856BA3" w:rsidP="006C3965">
            <w:pPr>
              <w:spacing w:before="0" w:after="0" w:line="240" w:lineRule="auto"/>
              <w:jc w:val="center"/>
              <w:rPr>
                <w:rFonts w:cs="Arial"/>
                <w:b/>
                <w:bCs/>
                <w:color w:val="500878"/>
                <w:lang w:eastAsia="pt-BR"/>
              </w:rPr>
            </w:pPr>
          </w:p>
        </w:tc>
        <w:tc>
          <w:tcPr>
            <w:tcW w:w="565" w:type="pct"/>
            <w:tcBorders>
              <w:top w:val="single" w:sz="4" w:space="0" w:color="auto"/>
              <w:left w:val="nil"/>
              <w:bottom w:val="double" w:sz="4" w:space="0" w:color="auto"/>
              <w:right w:val="nil"/>
            </w:tcBorders>
            <w:shd w:val="clear" w:color="auto" w:fill="F8ECFE"/>
            <w:vAlign w:val="center"/>
          </w:tcPr>
          <w:p w14:paraId="73932499" w14:textId="25337DA7" w:rsidR="00856BA3" w:rsidRPr="004F6667" w:rsidRDefault="004D0877" w:rsidP="006C3965">
            <w:pPr>
              <w:spacing w:before="0" w:after="0" w:line="240" w:lineRule="auto"/>
              <w:jc w:val="right"/>
              <w:rPr>
                <w:rFonts w:cs="Arial"/>
                <w:b/>
                <w:bCs/>
                <w:color w:val="500878"/>
                <w:lang w:eastAsia="pt-BR"/>
              </w:rPr>
            </w:pPr>
            <w:r w:rsidRPr="004F6667">
              <w:rPr>
                <w:rFonts w:cs="Arial"/>
                <w:b/>
                <w:bCs/>
                <w:color w:val="500878"/>
                <w:lang w:eastAsia="pt-BR"/>
              </w:rPr>
              <w:t>759.028</w:t>
            </w:r>
          </w:p>
        </w:tc>
        <w:tc>
          <w:tcPr>
            <w:tcW w:w="82" w:type="pct"/>
            <w:tcBorders>
              <w:left w:val="nil"/>
              <w:right w:val="nil"/>
            </w:tcBorders>
          </w:tcPr>
          <w:p w14:paraId="6EEFF485" w14:textId="77777777" w:rsidR="00856BA3" w:rsidRPr="004F6667" w:rsidRDefault="00856BA3" w:rsidP="006C3965">
            <w:pPr>
              <w:spacing w:before="0" w:after="0" w:line="240" w:lineRule="auto"/>
              <w:jc w:val="center"/>
              <w:rPr>
                <w:rFonts w:cs="Arial"/>
                <w:b/>
                <w:bCs/>
                <w:color w:val="500878"/>
                <w:lang w:eastAsia="pt-BR"/>
              </w:rPr>
            </w:pPr>
          </w:p>
        </w:tc>
        <w:tc>
          <w:tcPr>
            <w:tcW w:w="565" w:type="pct"/>
            <w:tcBorders>
              <w:top w:val="single" w:sz="4" w:space="0" w:color="auto"/>
              <w:left w:val="nil"/>
              <w:bottom w:val="double" w:sz="4" w:space="0" w:color="auto"/>
              <w:right w:val="nil"/>
            </w:tcBorders>
            <w:shd w:val="clear" w:color="auto" w:fill="F8ECFE"/>
            <w:noWrap/>
            <w:vAlign w:val="center"/>
          </w:tcPr>
          <w:p w14:paraId="068484BC" w14:textId="46D3B02E" w:rsidR="00856BA3" w:rsidRPr="004F6667" w:rsidRDefault="004B2F30" w:rsidP="006C3965">
            <w:pPr>
              <w:spacing w:before="0" w:after="0" w:line="240" w:lineRule="auto"/>
              <w:jc w:val="right"/>
              <w:rPr>
                <w:rFonts w:cs="Arial"/>
                <w:b/>
                <w:bCs/>
                <w:color w:val="500878"/>
                <w:lang w:eastAsia="pt-BR"/>
              </w:rPr>
            </w:pPr>
            <w:r w:rsidRPr="004F6667">
              <w:rPr>
                <w:rFonts w:cs="Arial"/>
                <w:b/>
                <w:bCs/>
                <w:color w:val="500878"/>
                <w:lang w:eastAsia="pt-BR"/>
              </w:rPr>
              <w:t>702</w:t>
            </w:r>
            <w:r w:rsidR="00991C26" w:rsidRPr="004F6667">
              <w:rPr>
                <w:rFonts w:cs="Arial"/>
                <w:b/>
                <w:bCs/>
                <w:color w:val="500878"/>
                <w:lang w:eastAsia="pt-BR"/>
              </w:rPr>
              <w:t>.301</w:t>
            </w:r>
          </w:p>
        </w:tc>
      </w:tr>
    </w:tbl>
    <w:p w14:paraId="2F44D322" w14:textId="49BB725B" w:rsidR="0068157D" w:rsidRPr="008910D5" w:rsidRDefault="004D77AA" w:rsidP="00C21991">
      <w:pPr>
        <w:keepNext/>
        <w:numPr>
          <w:ilvl w:val="0"/>
          <w:numId w:val="18"/>
        </w:numPr>
        <w:outlineLvl w:val="1"/>
        <w:rPr>
          <w:b/>
          <w:color w:val="500878"/>
        </w:rPr>
      </w:pPr>
      <w:r w:rsidRPr="008910D5">
        <w:rPr>
          <w:b/>
          <w:color w:val="500878"/>
        </w:rPr>
        <w:t>Relacionamento com a</w:t>
      </w:r>
      <w:r w:rsidR="0068157D" w:rsidRPr="008910D5">
        <w:rPr>
          <w:b/>
          <w:color w:val="500878"/>
        </w:rPr>
        <w:t>uditoria externa</w:t>
      </w:r>
    </w:p>
    <w:p w14:paraId="43C3CFB0" w14:textId="184E57E7" w:rsidR="004D77AA" w:rsidRPr="008910D5" w:rsidRDefault="004D77AA" w:rsidP="005E5F55">
      <w:r w:rsidRPr="008910D5">
        <w:t xml:space="preserve">A Prodesp possui um contrato de auditoria externa com a </w:t>
      </w:r>
      <w:r w:rsidR="00153344" w:rsidRPr="008910D5">
        <w:t>BDO RCS Auditores Independentes</w:t>
      </w:r>
      <w:r w:rsidRPr="008910D5">
        <w:t>, empresa que examina e emite opinião sobre as Demonstrações Financeiras da Companhia, de acordo com as Normas Brasileiras de Contabilidade e os Padrões Internacionais de Relatório Financeiro (</w:t>
      </w:r>
      <w:r w:rsidRPr="00770C57">
        <w:rPr>
          <w:i/>
        </w:rPr>
        <w:t>IFRS</w:t>
      </w:r>
      <w:r w:rsidRPr="008910D5">
        <w:t xml:space="preserve">). </w:t>
      </w:r>
      <w:r w:rsidR="00A8680D" w:rsidRPr="00A8680D">
        <w:t>Este contrato abrange a auditoria dos exercícios de 2024, 2025 e 2026, assegurando continuidade e profundidade nas análises e revisões.</w:t>
      </w:r>
    </w:p>
    <w:p w14:paraId="09951ED3" w14:textId="20DCA76A" w:rsidR="004D77AA" w:rsidRPr="003C3D70" w:rsidRDefault="004D77AA" w:rsidP="005E5F55">
      <w:r w:rsidRPr="008910D5">
        <w:lastRenderedPageBreak/>
        <w:t xml:space="preserve">A Prodesp também mantém uma relação transparente e ética com os auditores independentes, fornecendo todas as informações e documentos necessários para a realização dos trabalhos de auditoria, bem como atendendo às recomendações e às sugestões de melhoria apresentadas pelos auditores. A Prodesp reconhece a importância da independência dos auditores independentes para a credibilidade e a confiabilidade das Demonstrações </w:t>
      </w:r>
      <w:r w:rsidRPr="00500700">
        <w:t>Financeiras da Companhia, bem como para a proteção dos interesses dos acionistas, dos credores e da sociedade em geral.</w:t>
      </w:r>
      <w:r w:rsidR="003643FC" w:rsidRPr="00500700">
        <w:t xml:space="preserve"> A empresa de auditoria externa não realizou serviços de consultoria.</w:t>
      </w:r>
    </w:p>
    <w:p w14:paraId="7D3A0075" w14:textId="7E648E9F" w:rsidR="00FD6C05" w:rsidRPr="00A71317" w:rsidRDefault="00FD6C05" w:rsidP="00C21991">
      <w:pPr>
        <w:keepNext/>
        <w:numPr>
          <w:ilvl w:val="0"/>
          <w:numId w:val="18"/>
        </w:numPr>
        <w:outlineLvl w:val="1"/>
        <w:rPr>
          <w:b/>
          <w:color w:val="500878"/>
        </w:rPr>
      </w:pPr>
      <w:r w:rsidRPr="00A71317">
        <w:rPr>
          <w:b/>
          <w:color w:val="500878"/>
        </w:rPr>
        <w:t>A</w:t>
      </w:r>
      <w:r w:rsidR="00391E36" w:rsidRPr="00A71317">
        <w:rPr>
          <w:b/>
          <w:color w:val="500878"/>
        </w:rPr>
        <w:t>provação das demonstrações financeiras</w:t>
      </w:r>
    </w:p>
    <w:p w14:paraId="27F38750" w14:textId="3E7F1B87" w:rsidR="00ED6A04" w:rsidRPr="00C26F07" w:rsidRDefault="00FD6C05" w:rsidP="00046F62">
      <w:pPr>
        <w:rPr>
          <w:lang w:eastAsia="pt-BR"/>
        </w:rPr>
      </w:pPr>
      <w:r w:rsidRPr="00A71317">
        <w:t>As demonstrações financei</w:t>
      </w:r>
      <w:r w:rsidRPr="00A71317">
        <w:rPr>
          <w:lang w:eastAsia="pt-BR"/>
        </w:rPr>
        <w:t>ras, as quais contemplam os eventos subsequentes ocorridos após 3</w:t>
      </w:r>
      <w:r w:rsidR="00787854">
        <w:rPr>
          <w:lang w:eastAsia="pt-BR"/>
        </w:rPr>
        <w:t>1</w:t>
      </w:r>
      <w:r w:rsidRPr="00A71317">
        <w:rPr>
          <w:lang w:eastAsia="pt-BR"/>
        </w:rPr>
        <w:t xml:space="preserve"> de </w:t>
      </w:r>
      <w:r w:rsidR="00787854">
        <w:rPr>
          <w:lang w:eastAsia="pt-BR"/>
        </w:rPr>
        <w:t>dezem</w:t>
      </w:r>
      <w:r w:rsidR="009027AB">
        <w:rPr>
          <w:lang w:eastAsia="pt-BR"/>
        </w:rPr>
        <w:t>bro</w:t>
      </w:r>
      <w:r w:rsidR="003F56A1" w:rsidRPr="00A71317">
        <w:rPr>
          <w:lang w:eastAsia="pt-BR"/>
        </w:rPr>
        <w:t xml:space="preserve"> </w:t>
      </w:r>
      <w:r w:rsidRPr="00A71317">
        <w:rPr>
          <w:lang w:eastAsia="pt-BR"/>
        </w:rPr>
        <w:t>de 202</w:t>
      </w:r>
      <w:r w:rsidR="003F56A1">
        <w:rPr>
          <w:lang w:eastAsia="pt-BR"/>
        </w:rPr>
        <w:t>4</w:t>
      </w:r>
      <w:r w:rsidRPr="00A71317">
        <w:rPr>
          <w:lang w:eastAsia="pt-BR"/>
        </w:rPr>
        <w:t xml:space="preserve">, têm sua </w:t>
      </w:r>
      <w:r w:rsidR="009440D0">
        <w:rPr>
          <w:lang w:eastAsia="pt-BR"/>
        </w:rPr>
        <w:t>aprovação</w:t>
      </w:r>
      <w:r w:rsidRPr="00A71317">
        <w:rPr>
          <w:lang w:eastAsia="pt-BR"/>
        </w:rPr>
        <w:t xml:space="preserve"> pelo Conselho de Administração conforme ata de reunião realizada </w:t>
      </w:r>
      <w:r w:rsidRPr="00C26F07">
        <w:rPr>
          <w:lang w:eastAsia="pt-BR"/>
        </w:rPr>
        <w:t xml:space="preserve">no dia </w:t>
      </w:r>
      <w:r w:rsidR="00876150" w:rsidRPr="00C26F07">
        <w:rPr>
          <w:lang w:eastAsia="pt-BR"/>
        </w:rPr>
        <w:t>1</w:t>
      </w:r>
      <w:r w:rsidR="00F823F5" w:rsidRPr="00C26F07">
        <w:rPr>
          <w:lang w:eastAsia="pt-BR"/>
        </w:rPr>
        <w:t>3</w:t>
      </w:r>
      <w:r w:rsidR="00121FEB" w:rsidRPr="00C26F07">
        <w:rPr>
          <w:lang w:eastAsia="pt-BR"/>
        </w:rPr>
        <w:t xml:space="preserve"> de </w:t>
      </w:r>
      <w:r w:rsidR="00876150" w:rsidRPr="00C26F07">
        <w:rPr>
          <w:lang w:eastAsia="pt-BR"/>
        </w:rPr>
        <w:t>março</w:t>
      </w:r>
      <w:r w:rsidR="00121FEB" w:rsidRPr="00C26F07">
        <w:rPr>
          <w:lang w:eastAsia="pt-BR"/>
        </w:rPr>
        <w:t xml:space="preserve"> de 202</w:t>
      </w:r>
      <w:r w:rsidR="00A01535" w:rsidRPr="00C26F07">
        <w:rPr>
          <w:lang w:eastAsia="pt-BR"/>
        </w:rPr>
        <w:t>5</w:t>
      </w:r>
      <w:r w:rsidR="00121FEB" w:rsidRPr="00C26F07">
        <w:rPr>
          <w:lang w:eastAsia="pt-BR"/>
        </w:rPr>
        <w:t>.</w:t>
      </w:r>
    </w:p>
    <w:p w14:paraId="15E1C1DF" w14:textId="20423D39" w:rsidR="00B3188E" w:rsidRPr="00350B75" w:rsidRDefault="00B3188E" w:rsidP="00C21991">
      <w:pPr>
        <w:keepNext/>
        <w:numPr>
          <w:ilvl w:val="0"/>
          <w:numId w:val="18"/>
        </w:numPr>
        <w:outlineLvl w:val="1"/>
        <w:rPr>
          <w:b/>
          <w:color w:val="500878"/>
        </w:rPr>
      </w:pPr>
      <w:r w:rsidRPr="00350B75">
        <w:rPr>
          <w:b/>
          <w:color w:val="500878"/>
        </w:rPr>
        <w:t>Eventos Subsequentes</w:t>
      </w:r>
    </w:p>
    <w:p w14:paraId="3ADB8CDF" w14:textId="140351FB" w:rsidR="00B3188E" w:rsidRDefault="00AF122A" w:rsidP="005E5F55">
      <w:r w:rsidRPr="00350B75">
        <w:t xml:space="preserve">Em virtude do encerramento do Convênio entre a Secretaria de Desenvolvimento Social -SEDS e a PRODESP (Convênio SEDS </w:t>
      </w:r>
      <w:r w:rsidR="00A01535" w:rsidRPr="00350B75">
        <w:t>nº 01</w:t>
      </w:r>
      <w:r w:rsidRPr="00350B75">
        <w:t>/2022 - Termo 10) em 31</w:t>
      </w:r>
      <w:r w:rsidR="007564A0" w:rsidRPr="00350B75">
        <w:t xml:space="preserve"> de dezembro de </w:t>
      </w:r>
      <w:r w:rsidRPr="00350B75">
        <w:t>2024, os recursos financeiros não disponibilizados para as ações do Programa serão revertidos para a Fazenda do Estado de São Paulo, conforme prestação de contas anual do exercício de 2024.</w:t>
      </w:r>
    </w:p>
    <w:p w14:paraId="1723502A" w14:textId="77777777" w:rsidR="00AF122A" w:rsidRDefault="00AF122A" w:rsidP="005E5F55">
      <w:pPr>
        <w:rPr>
          <w:lang w:eastAsia="pt-BR"/>
        </w:rPr>
      </w:pPr>
    </w:p>
    <w:p w14:paraId="32C8EEB9" w14:textId="77777777" w:rsidR="00AF122A" w:rsidRDefault="00AF122A" w:rsidP="005E5F55">
      <w:pPr>
        <w:rPr>
          <w:lang w:eastAsia="pt-BR"/>
        </w:rPr>
      </w:pPr>
    </w:p>
    <w:p w14:paraId="317C1831" w14:textId="77777777" w:rsidR="00B3188E" w:rsidRPr="00620F0D" w:rsidRDefault="00B3188E" w:rsidP="005E5F55">
      <w:pPr>
        <w:rPr>
          <w:lang w:eastAsia="pt-BR"/>
        </w:rPr>
      </w:pPr>
    </w:p>
    <w:p w14:paraId="68183922" w14:textId="4F2A79A8" w:rsidR="003161BB" w:rsidRDefault="003161BB">
      <w:pPr>
        <w:spacing w:before="0" w:after="0" w:line="240" w:lineRule="auto"/>
        <w:jc w:val="left"/>
        <w:rPr>
          <w:highlight w:val="yellow"/>
          <w:lang w:eastAsia="pt-BR"/>
        </w:rPr>
      </w:pPr>
    </w:p>
    <w:p w14:paraId="2AF3BFA9" w14:textId="7259627F" w:rsidR="00FD6C05" w:rsidRPr="005A6956" w:rsidRDefault="00FD6C05" w:rsidP="00FD6C05">
      <w:pPr>
        <w:spacing w:before="0" w:after="0"/>
        <w:ind w:right="-426"/>
        <w:rPr>
          <w:highlight w:val="yellow"/>
        </w:rPr>
      </w:pPr>
    </w:p>
    <w:tbl>
      <w:tblPr>
        <w:tblStyle w:val="Tabelacomgrade"/>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1"/>
      </w:tblGrid>
      <w:tr w:rsidR="00FD6C05" w:rsidRPr="00DB69A6" w14:paraId="1D12D940" w14:textId="77777777" w:rsidTr="00C920BC">
        <w:tc>
          <w:tcPr>
            <w:tcW w:w="4868" w:type="dxa"/>
            <w:vAlign w:val="center"/>
          </w:tcPr>
          <w:p w14:paraId="640C7136" w14:textId="77777777" w:rsidR="00FD6C05" w:rsidRPr="00DB69A6" w:rsidRDefault="00FD6C05" w:rsidP="00C920BC">
            <w:pPr>
              <w:spacing w:before="0" w:after="0"/>
              <w:ind w:right="-426"/>
              <w:jc w:val="center"/>
            </w:pPr>
            <w:bookmarkStart w:id="6" w:name="_Hlk146643301"/>
            <w:r w:rsidRPr="00DB69A6">
              <w:rPr>
                <w:b/>
                <w:bCs/>
                <w:sz w:val="18"/>
                <w:szCs w:val="18"/>
              </w:rPr>
              <w:t>assinado digitalmente por</w:t>
            </w:r>
          </w:p>
        </w:tc>
        <w:tc>
          <w:tcPr>
            <w:tcW w:w="4869" w:type="dxa"/>
            <w:vAlign w:val="center"/>
          </w:tcPr>
          <w:p w14:paraId="4C601502" w14:textId="77777777" w:rsidR="00FD6C05" w:rsidRPr="00DB69A6" w:rsidRDefault="00FD6C05" w:rsidP="00C920BC">
            <w:pPr>
              <w:spacing w:before="0" w:after="0"/>
              <w:ind w:right="-426"/>
              <w:jc w:val="center"/>
            </w:pPr>
            <w:r w:rsidRPr="00DB69A6">
              <w:rPr>
                <w:b/>
                <w:bCs/>
                <w:sz w:val="18"/>
                <w:szCs w:val="18"/>
              </w:rPr>
              <w:t>assinado digitalmente por</w:t>
            </w:r>
          </w:p>
        </w:tc>
      </w:tr>
      <w:tr w:rsidR="00FD6C05" w:rsidRPr="00DB69A6" w14:paraId="6651595C" w14:textId="77777777" w:rsidTr="00C920BC">
        <w:tc>
          <w:tcPr>
            <w:tcW w:w="4868" w:type="dxa"/>
            <w:vAlign w:val="center"/>
          </w:tcPr>
          <w:p w14:paraId="772538D3" w14:textId="4BEC4567" w:rsidR="00FD6C05" w:rsidRPr="00DB69A6" w:rsidRDefault="008C0DF8" w:rsidP="00C920BC">
            <w:pPr>
              <w:spacing w:before="0" w:after="0"/>
              <w:ind w:right="-426"/>
              <w:jc w:val="center"/>
            </w:pPr>
            <w:r w:rsidRPr="00DB69A6">
              <w:rPr>
                <w:b/>
              </w:rPr>
              <w:t>G</w:t>
            </w:r>
            <w:r w:rsidR="0084293C">
              <w:rPr>
                <w:b/>
              </w:rPr>
              <w:t>lauber</w:t>
            </w:r>
            <w:r w:rsidRPr="00DB69A6">
              <w:rPr>
                <w:b/>
              </w:rPr>
              <w:t xml:space="preserve"> </w:t>
            </w:r>
            <w:r w:rsidR="00BB18B8" w:rsidRPr="00DB69A6">
              <w:rPr>
                <w:b/>
              </w:rPr>
              <w:t>F</w:t>
            </w:r>
            <w:r w:rsidR="0084293C">
              <w:rPr>
                <w:b/>
              </w:rPr>
              <w:t>rediani</w:t>
            </w:r>
          </w:p>
        </w:tc>
        <w:tc>
          <w:tcPr>
            <w:tcW w:w="4869" w:type="dxa"/>
            <w:vAlign w:val="center"/>
          </w:tcPr>
          <w:p w14:paraId="6A01E8EA" w14:textId="310D575B" w:rsidR="00FD6C05" w:rsidRPr="00DB69A6" w:rsidRDefault="00450BF5" w:rsidP="00C920BC">
            <w:pPr>
              <w:spacing w:before="0" w:after="0"/>
              <w:ind w:right="-426"/>
              <w:jc w:val="center"/>
            </w:pPr>
            <w:r w:rsidRPr="00DB69A6">
              <w:rPr>
                <w:b/>
              </w:rPr>
              <w:t>M</w:t>
            </w:r>
            <w:r w:rsidR="0084293C">
              <w:rPr>
                <w:b/>
              </w:rPr>
              <w:t>atheus</w:t>
            </w:r>
            <w:r w:rsidRPr="00DB69A6">
              <w:rPr>
                <w:b/>
              </w:rPr>
              <w:t xml:space="preserve"> R</w:t>
            </w:r>
            <w:r w:rsidR="0084293C">
              <w:rPr>
                <w:b/>
              </w:rPr>
              <w:t>omualdo</w:t>
            </w:r>
            <w:r w:rsidRPr="00DB69A6">
              <w:rPr>
                <w:b/>
              </w:rPr>
              <w:t xml:space="preserve"> </w:t>
            </w:r>
            <w:r w:rsidR="0084293C">
              <w:rPr>
                <w:b/>
              </w:rPr>
              <w:t>de</w:t>
            </w:r>
            <w:r w:rsidRPr="00DB69A6">
              <w:rPr>
                <w:b/>
              </w:rPr>
              <w:t xml:space="preserve"> J</w:t>
            </w:r>
            <w:r w:rsidR="0084293C">
              <w:rPr>
                <w:b/>
              </w:rPr>
              <w:t>esus</w:t>
            </w:r>
          </w:p>
        </w:tc>
      </w:tr>
      <w:tr w:rsidR="00FD6C05" w:rsidRPr="00DB69A6" w14:paraId="7990CA0F" w14:textId="77777777" w:rsidTr="00C920BC">
        <w:tc>
          <w:tcPr>
            <w:tcW w:w="4868" w:type="dxa"/>
            <w:vAlign w:val="center"/>
          </w:tcPr>
          <w:p w14:paraId="59DDFE07" w14:textId="77777777" w:rsidR="00FD6C05" w:rsidRPr="00DB69A6" w:rsidRDefault="00FD6C05" w:rsidP="00C920BC">
            <w:pPr>
              <w:spacing w:before="0" w:after="0"/>
              <w:ind w:right="-426"/>
              <w:jc w:val="center"/>
              <w:rPr>
                <w:highlight w:val="yellow"/>
              </w:rPr>
            </w:pPr>
            <w:r w:rsidRPr="00DB69A6">
              <w:t>Gerente de Controladoria</w:t>
            </w:r>
          </w:p>
        </w:tc>
        <w:tc>
          <w:tcPr>
            <w:tcW w:w="4869" w:type="dxa"/>
            <w:vAlign w:val="center"/>
          </w:tcPr>
          <w:p w14:paraId="34674A0E" w14:textId="61CDAD5B" w:rsidR="00FD6C05" w:rsidRPr="00DB69A6" w:rsidRDefault="00FD6C05" w:rsidP="00C920BC">
            <w:pPr>
              <w:spacing w:before="0" w:after="0"/>
              <w:ind w:right="-426"/>
              <w:jc w:val="center"/>
            </w:pPr>
            <w:r w:rsidRPr="00DB69A6">
              <w:t xml:space="preserve">Contador CRC n.º </w:t>
            </w:r>
            <w:r w:rsidR="00136003" w:rsidRPr="00DB69A6">
              <w:t>SP-328640/O-4</w:t>
            </w:r>
          </w:p>
        </w:tc>
      </w:tr>
      <w:bookmarkEnd w:id="6"/>
    </w:tbl>
    <w:p w14:paraId="42A48C86" w14:textId="77777777" w:rsidR="00FD6C05" w:rsidRPr="00782A33" w:rsidRDefault="00FD6C05" w:rsidP="00FD6C05">
      <w:pPr>
        <w:spacing w:before="0" w:after="0"/>
        <w:ind w:right="-426"/>
        <w:rPr>
          <w:b/>
          <w:highlight w:val="yellow"/>
        </w:rPr>
      </w:pPr>
    </w:p>
    <w:p w14:paraId="79569F9E" w14:textId="77777777" w:rsidR="00D1586C" w:rsidRPr="00782A33" w:rsidRDefault="00D1586C" w:rsidP="00FD6C05">
      <w:pPr>
        <w:spacing w:before="0" w:after="0"/>
        <w:ind w:right="-426"/>
        <w:rPr>
          <w:b/>
          <w:highlight w:val="yellow"/>
        </w:rPr>
        <w:sectPr w:rsidR="00D1586C" w:rsidRPr="00782A33" w:rsidSect="00B10C06">
          <w:headerReference w:type="default" r:id="rId35"/>
          <w:footerReference w:type="default" r:id="rId36"/>
          <w:pgSz w:w="11907" w:h="16840" w:code="9"/>
          <w:pgMar w:top="1440" w:right="1080" w:bottom="1440" w:left="1080" w:header="397" w:footer="567" w:gutter="0"/>
          <w:cols w:space="720"/>
          <w:docGrid w:linePitch="299"/>
        </w:sectPr>
      </w:pPr>
    </w:p>
    <w:p w14:paraId="3F07DEEB" w14:textId="796CC0E4" w:rsidR="009B6370" w:rsidRPr="002A6027" w:rsidRDefault="00D1586C" w:rsidP="00FD6C05">
      <w:pPr>
        <w:pStyle w:val="Ttulo2"/>
        <w:spacing w:before="0" w:after="0"/>
        <w:ind w:left="360"/>
        <w:rPr>
          <w:b w:val="0"/>
        </w:rPr>
      </w:pPr>
      <w:r w:rsidRPr="00782A33">
        <w:rPr>
          <w:b w:val="0"/>
          <w:noProof/>
          <w:highlight w:val="yellow"/>
        </w:rPr>
        <w:lastRenderedPageBreak/>
        <w:drawing>
          <wp:anchor distT="0" distB="0" distL="114300" distR="114300" simplePos="0" relativeHeight="251658244" behindDoc="0" locked="0" layoutInCell="1" allowOverlap="1" wp14:anchorId="5C30F512" wp14:editId="3AAB8238">
            <wp:simplePos x="0" y="0"/>
            <wp:positionH relativeFrom="margin">
              <wp:align>center</wp:align>
            </wp:positionH>
            <wp:positionV relativeFrom="margin">
              <wp:align>center</wp:align>
            </wp:positionV>
            <wp:extent cx="4925695" cy="1835150"/>
            <wp:effectExtent l="0" t="0" r="8255" b="0"/>
            <wp:wrapSquare wrapText="bothSides"/>
            <wp:docPr id="1526742758" name="Imagem 1" descr="Desenho de pessoa e text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2758" name="Imagem 1" descr="Desenho de pessoa e texto branco&#10;&#10;Descrição gerada automaticamente com confiança médi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25695" cy="1835150"/>
                    </a:xfrm>
                    <a:prstGeom prst="rect">
                      <a:avLst/>
                    </a:prstGeom>
                    <a:noFill/>
                  </pic:spPr>
                </pic:pic>
              </a:graphicData>
            </a:graphic>
          </wp:anchor>
        </w:drawing>
      </w:r>
    </w:p>
    <w:sectPr w:rsidR="009B6370" w:rsidRPr="002A6027" w:rsidSect="005C357E">
      <w:headerReference w:type="default" r:id="rId38"/>
      <w:pgSz w:w="11907" w:h="16840" w:code="9"/>
      <w:pgMar w:top="1440" w:right="1080" w:bottom="1440" w:left="1080" w:header="39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AC40" w14:textId="77777777" w:rsidR="00875358" w:rsidRDefault="00875358">
      <w:r>
        <w:separator/>
      </w:r>
    </w:p>
  </w:endnote>
  <w:endnote w:type="continuationSeparator" w:id="0">
    <w:p w14:paraId="5E28F345" w14:textId="77777777" w:rsidR="00875358" w:rsidRDefault="00875358">
      <w:r>
        <w:continuationSeparator/>
      </w:r>
    </w:p>
  </w:endnote>
  <w:endnote w:type="continuationNotice" w:id="1">
    <w:p w14:paraId="5CF5F22C" w14:textId="77777777" w:rsidR="00875358" w:rsidRDefault="008753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T Std">
    <w:altName w:val="Arial"/>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5218" w14:textId="77777777" w:rsidR="002B1A7D" w:rsidRPr="00902ACA" w:rsidRDefault="002B1A7D" w:rsidP="00E56F05">
    <w:pPr>
      <w:spacing w:before="0" w:after="0"/>
      <w:jc w:val="center"/>
      <w:rPr>
        <w:rFonts w:cs="Arial"/>
      </w:rPr>
    </w:pPr>
    <w:r w:rsidRPr="00902ACA">
      <w:rPr>
        <w:rFonts w:cs="Arial"/>
      </w:rPr>
      <w:t>As notas explicativas anexas são parte integrante das informações trimestrais</w:t>
    </w:r>
    <w:r>
      <w:rPr>
        <w:rFonts w:cs="Arial"/>
      </w:rPr>
      <w:t>.</w:t>
    </w:r>
  </w:p>
  <w:sdt>
    <w:sdtPr>
      <w:id w:val="-77909416"/>
      <w:docPartObj>
        <w:docPartGallery w:val="Page Numbers (Bottom of Page)"/>
        <w:docPartUnique/>
      </w:docPartObj>
    </w:sdtPr>
    <w:sdtContent>
      <w:p w14:paraId="6330B292" w14:textId="4D479D94" w:rsidR="002B1A7D" w:rsidRDefault="002B1A7D">
        <w:pPr>
          <w:pStyle w:val="Rodap"/>
          <w:jc w:val="right"/>
        </w:pPr>
        <w:r>
          <w:fldChar w:fldCharType="begin"/>
        </w:r>
        <w:r>
          <w:instrText>PAGE   \* MERGEFORMAT</w:instrText>
        </w:r>
        <w:r>
          <w:fldChar w:fldCharType="separate"/>
        </w:r>
        <w:r>
          <w:rPr>
            <w:lang w:val="pt-BR"/>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BF56" w14:textId="77777777" w:rsidR="002B1A7D" w:rsidRPr="00902ACA" w:rsidRDefault="002B1A7D" w:rsidP="00E56F05">
    <w:pPr>
      <w:spacing w:before="0" w:after="0"/>
      <w:rPr>
        <w:rFonts w:cs="Arial"/>
      </w:rPr>
    </w:pPr>
    <w:r w:rsidRPr="00902ACA">
      <w:rPr>
        <w:rFonts w:cs="Arial"/>
      </w:rPr>
      <w:t>As notas explicativas anexas são parte integrante das informações trimestrais</w:t>
    </w:r>
    <w:r>
      <w:rPr>
        <w:rFonts w:cs="Arial"/>
      </w:rPr>
      <w:t>.</w:t>
    </w:r>
  </w:p>
  <w:sdt>
    <w:sdtPr>
      <w:id w:val="-1805154051"/>
      <w:docPartObj>
        <w:docPartGallery w:val="Page Numbers (Bottom of Page)"/>
        <w:docPartUnique/>
      </w:docPartObj>
    </w:sdtPr>
    <w:sdtContent>
      <w:p w14:paraId="237F2952" w14:textId="418D72CA" w:rsidR="002B1A7D" w:rsidRDefault="002B1A7D" w:rsidP="00E56F05">
        <w:pPr>
          <w:pStyle w:val="Rodap"/>
          <w:jc w:val="right"/>
        </w:pPr>
        <w:r>
          <w:fldChar w:fldCharType="begin"/>
        </w:r>
        <w:r>
          <w:instrText>PAGE   \* MERGEFORMAT</w:instrText>
        </w:r>
        <w:r>
          <w:fldChar w:fldCharType="separate"/>
        </w:r>
        <w:r>
          <w:rPr>
            <w:lang w:val="pt-BR"/>
          </w:rPr>
          <w:t>2</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48791"/>
      <w:docPartObj>
        <w:docPartGallery w:val="Page Numbers (Bottom of Page)"/>
        <w:docPartUnique/>
      </w:docPartObj>
    </w:sdtPr>
    <w:sdtContent>
      <w:p w14:paraId="12DE85D0" w14:textId="59E34E5F" w:rsidR="002B1A7D" w:rsidRDefault="00000000" w:rsidP="009407B9">
        <w:pPr>
          <w:spacing w:before="0" w:after="0"/>
          <w:ind w:right="340"/>
          <w:jc w:val="right"/>
        </w:pPr>
        <w:sdt>
          <w:sdtPr>
            <w:id w:val="-1602487702"/>
            <w:docPartObj>
              <w:docPartGallery w:val="Page Numbers (Bottom of Page)"/>
              <w:docPartUnique/>
            </w:docPartObj>
          </w:sdtPr>
          <w:sdtContent>
            <w:r w:rsidR="002B1A7D">
              <w:rPr>
                <w:noProof/>
              </w:rPr>
              <mc:AlternateContent>
                <mc:Choice Requires="wpg">
                  <w:drawing>
                    <wp:anchor distT="0" distB="0" distL="114300" distR="114300" simplePos="0" relativeHeight="251658260" behindDoc="0" locked="0" layoutInCell="1" allowOverlap="1" wp14:anchorId="67D4FC52" wp14:editId="0B77ECAC">
                      <wp:simplePos x="0" y="0"/>
                      <wp:positionH relativeFrom="column">
                        <wp:posOffset>0</wp:posOffset>
                      </wp:positionH>
                      <wp:positionV relativeFrom="paragraph">
                        <wp:posOffset>0</wp:posOffset>
                      </wp:positionV>
                      <wp:extent cx="6184900" cy="438150"/>
                      <wp:effectExtent l="57150" t="0" r="6350" b="0"/>
                      <wp:wrapNone/>
                      <wp:docPr id="679138376"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1977119924" name="Agrupar 4"/>
                              <wpg:cNvGrpSpPr/>
                              <wpg:grpSpPr>
                                <a:xfrm>
                                  <a:off x="0" y="57150"/>
                                  <a:ext cx="6185509" cy="212676"/>
                                  <a:chOff x="0" y="0"/>
                                  <a:chExt cx="6185509" cy="212676"/>
                                </a:xfrm>
                              </wpg:grpSpPr>
                              <wps:wsp>
                                <wps:cNvPr id="984292330"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211185539"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743207774"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96806054" name="Caixa de Texto 2"/>
                              <wps:cNvSpPr txBox="1"/>
                              <wps:spPr>
                                <a:xfrm>
                                  <a:off x="749674" y="0"/>
                                  <a:ext cx="4700469" cy="438150"/>
                                </a:xfrm>
                                <a:prstGeom prst="rect">
                                  <a:avLst/>
                                </a:prstGeom>
                                <a:noFill/>
                                <a:ln w="6350">
                                  <a:noFill/>
                                </a:ln>
                              </wps:spPr>
                              <wps:txbx>
                                <w:txbxContent>
                                  <w:p w14:paraId="1552FAD8" w14:textId="39CFE5F4" w:rsidR="002B1A7D" w:rsidRPr="00EC2035" w:rsidRDefault="002B1A7D"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14F49796" w14:textId="3ABA3A15" w:rsidR="002B1A7D" w:rsidRDefault="002B1A7D" w:rsidP="009407B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D4FC52" id="_x0000_s1063" style="position:absolute;left:0;text-align:left;margin-left:0;margin-top:0;width:487pt;height:34.5pt;z-index:251658260"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">
                      <v:group id="Agrupar 4" o:spid="_x0000_s1064"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">
                        <v:line id="Conector reto 1" o:spid="_x0000_s1065"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" strokecolor="#500878" strokeweight="2.25pt">
                          <v:stroke startarrow="oval" endarrow="oval"/>
                        </v:line>
                        <v:line id="Conector reto 2" o:spid="_x0000_s1066"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" strokecolor="#500878" strokeweight="2.25pt">
                          <v:stroke startarrow="oval" endarrow="oval"/>
                        </v:line>
                        <v:line id="Conector reto 3" o:spid="_x0000_s1067"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68"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" filled="f" stroked="f" strokeweight=".5pt">
                        <v:textbox>
                          <w:txbxContent>
                            <w:p w14:paraId="1552FAD8" w14:textId="39CFE5F4" w:rsidR="002B1A7D" w:rsidRPr="00EC2035" w:rsidRDefault="002B1A7D"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14F49796" w14:textId="3ABA3A15" w:rsidR="002B1A7D" w:rsidRDefault="002B1A7D" w:rsidP="009407B9">
                              <w:pPr>
                                <w:jc w:val="center"/>
                              </w:pPr>
                            </w:p>
                          </w:txbxContent>
                        </v:textbox>
                      </v:shape>
                    </v:group>
                  </w:pict>
                </mc:Fallback>
              </mc:AlternateContent>
            </w:r>
            <w:r w:rsidR="002B1A7D" w:rsidRPr="00834F2C">
              <w:rPr>
                <w:b/>
                <w:bCs/>
                <w:color w:val="7030A0"/>
                <w:sz w:val="24"/>
                <w:szCs w:val="24"/>
              </w:rPr>
              <w:fldChar w:fldCharType="begin"/>
            </w:r>
            <w:r w:rsidR="002B1A7D" w:rsidRPr="00834F2C">
              <w:rPr>
                <w:b/>
                <w:bCs/>
                <w:color w:val="7030A0"/>
                <w:sz w:val="24"/>
                <w:szCs w:val="24"/>
              </w:rPr>
              <w:instrText>PAGE   \* MERGEFORMAT</w:instrText>
            </w:r>
            <w:r w:rsidR="002B1A7D" w:rsidRPr="00834F2C">
              <w:rPr>
                <w:b/>
                <w:bCs/>
                <w:color w:val="7030A0"/>
                <w:sz w:val="24"/>
                <w:szCs w:val="24"/>
              </w:rPr>
              <w:fldChar w:fldCharType="separate"/>
            </w:r>
            <w:r w:rsidR="002B1A7D">
              <w:rPr>
                <w:b/>
                <w:bCs/>
                <w:color w:val="7030A0"/>
                <w:sz w:val="24"/>
                <w:szCs w:val="24"/>
              </w:rPr>
              <w:t>6</w:t>
            </w:r>
            <w:r w:rsidR="002B1A7D" w:rsidRPr="00834F2C">
              <w:rPr>
                <w:b/>
                <w:bCs/>
                <w:color w:val="7030A0"/>
                <w:sz w:val="24"/>
                <w:szCs w:val="24"/>
              </w:rPr>
              <w:fldChar w:fldCharType="end"/>
            </w:r>
          </w:sdtContent>
        </w:sdt>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4F40C" w14:textId="77777777" w:rsidR="002B1A7D" w:rsidRDefault="00000000" w:rsidP="009407B9">
    <w:pPr>
      <w:spacing w:before="0" w:after="0"/>
      <w:ind w:right="340"/>
      <w:jc w:val="right"/>
    </w:pPr>
    <w:sdt>
      <w:sdtPr>
        <w:id w:val="-656374983"/>
        <w:docPartObj>
          <w:docPartGallery w:val="Page Numbers (Bottom of Page)"/>
          <w:docPartUnique/>
        </w:docPartObj>
      </w:sdtPr>
      <w:sdtContent>
        <w:r w:rsidR="002B1A7D">
          <w:rPr>
            <w:noProof/>
          </w:rPr>
          <mc:AlternateContent>
            <mc:Choice Requires="wpg">
              <w:drawing>
                <wp:anchor distT="0" distB="0" distL="114300" distR="114300" simplePos="0" relativeHeight="251658261" behindDoc="0" locked="0" layoutInCell="1" allowOverlap="1" wp14:anchorId="6A1352F6" wp14:editId="12BF421A">
                  <wp:simplePos x="0" y="0"/>
                  <wp:positionH relativeFrom="column">
                    <wp:posOffset>0</wp:posOffset>
                  </wp:positionH>
                  <wp:positionV relativeFrom="paragraph">
                    <wp:posOffset>0</wp:posOffset>
                  </wp:positionV>
                  <wp:extent cx="6184900" cy="438150"/>
                  <wp:effectExtent l="57150" t="0" r="6350" b="0"/>
                  <wp:wrapNone/>
                  <wp:docPr id="1926430834"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246163867" name="Agrupar 4"/>
                          <wpg:cNvGrpSpPr/>
                          <wpg:grpSpPr>
                            <a:xfrm>
                              <a:off x="0" y="57150"/>
                              <a:ext cx="6185509" cy="212676"/>
                              <a:chOff x="0" y="0"/>
                              <a:chExt cx="6185509" cy="212676"/>
                            </a:xfrm>
                          </wpg:grpSpPr>
                          <wps:wsp>
                            <wps:cNvPr id="714169134"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872359659"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80178834"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624410652" name="Caixa de Texto 2"/>
                          <wps:cNvSpPr txBox="1"/>
                          <wps:spPr>
                            <a:xfrm>
                              <a:off x="749674" y="0"/>
                              <a:ext cx="4700469" cy="438150"/>
                            </a:xfrm>
                            <a:prstGeom prst="rect">
                              <a:avLst/>
                            </a:prstGeom>
                            <a:noFill/>
                            <a:ln w="6350">
                              <a:noFill/>
                            </a:ln>
                          </wps:spPr>
                          <wps:txbx>
                            <w:txbxContent>
                              <w:p w14:paraId="3169F11D" w14:textId="63D71F56" w:rsidR="002B1A7D" w:rsidRPr="00EC2035" w:rsidRDefault="002B1A7D"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453BA16C" w14:textId="2B6DE153" w:rsidR="002B1A7D" w:rsidRDefault="002B1A7D" w:rsidP="009407B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1352F6" id="_x0000_s1069" style="position:absolute;left:0;text-align:left;margin-left:0;margin-top:0;width:487pt;height:34.5pt;z-index:251658261"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">
                  <v:group id="Agrupar 4" o:spid="_x0000_s1070"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">
                    <v:line id="Conector reto 1" o:spid="_x0000_s1071"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" strokecolor="#500878" strokeweight="2.25pt">
                      <v:stroke startarrow="oval" endarrow="oval"/>
                    </v:line>
                    <v:line id="Conector reto 2" o:spid="_x0000_s1072"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" strokecolor="#500878" strokeweight="2.25pt">
                      <v:stroke startarrow="oval" endarrow="oval"/>
                    </v:line>
                    <v:line id="Conector reto 3" o:spid="_x0000_s1073"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74"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" filled="f" stroked="f" strokeweight=".5pt">
                    <v:textbox>
                      <w:txbxContent>
                        <w:p w14:paraId="3169F11D" w14:textId="63D71F56" w:rsidR="002B1A7D" w:rsidRPr="00EC2035" w:rsidRDefault="002B1A7D"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453BA16C" w14:textId="2B6DE153" w:rsidR="002B1A7D" w:rsidRDefault="002B1A7D" w:rsidP="009407B9">
                          <w:pPr>
                            <w:jc w:val="center"/>
                          </w:pPr>
                        </w:p>
                      </w:txbxContent>
                    </v:textbox>
                  </v:shape>
                </v:group>
              </w:pict>
            </mc:Fallback>
          </mc:AlternateContent>
        </w:r>
        <w:r w:rsidR="002B1A7D" w:rsidRPr="00834F2C">
          <w:rPr>
            <w:b/>
            <w:bCs/>
            <w:color w:val="7030A0"/>
            <w:sz w:val="24"/>
            <w:szCs w:val="24"/>
          </w:rPr>
          <w:fldChar w:fldCharType="begin"/>
        </w:r>
        <w:r w:rsidR="002B1A7D" w:rsidRPr="00834F2C">
          <w:rPr>
            <w:b/>
            <w:bCs/>
            <w:color w:val="7030A0"/>
            <w:sz w:val="24"/>
            <w:szCs w:val="24"/>
          </w:rPr>
          <w:instrText>PAGE   \* MERGEFORMAT</w:instrText>
        </w:r>
        <w:r w:rsidR="002B1A7D" w:rsidRPr="00834F2C">
          <w:rPr>
            <w:b/>
            <w:bCs/>
            <w:color w:val="7030A0"/>
            <w:sz w:val="24"/>
            <w:szCs w:val="24"/>
          </w:rPr>
          <w:fldChar w:fldCharType="separate"/>
        </w:r>
        <w:r w:rsidR="002B1A7D">
          <w:rPr>
            <w:b/>
            <w:bCs/>
            <w:color w:val="7030A0"/>
            <w:sz w:val="24"/>
            <w:szCs w:val="24"/>
          </w:rPr>
          <w:t>6</w:t>
        </w:r>
        <w:r w:rsidR="002B1A7D" w:rsidRPr="00834F2C">
          <w:rPr>
            <w:b/>
            <w:bCs/>
            <w:color w:val="7030A0"/>
            <w:sz w:val="24"/>
            <w:szCs w:val="24"/>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6A13" w14:textId="3B7B4393" w:rsidR="002B1A7D" w:rsidRDefault="002B1A7D" w:rsidP="009407B9">
    <w:pPr>
      <w:spacing w:before="0" w:after="0"/>
      <w:ind w:right="340"/>
      <w:jc w:val="right"/>
    </w:pPr>
    <w:r>
      <w:rPr>
        <w:noProof/>
      </w:rPr>
      <mc:AlternateContent>
        <mc:Choice Requires="wpg">
          <w:drawing>
            <wp:anchor distT="0" distB="0" distL="114300" distR="114300" simplePos="0" relativeHeight="251658264" behindDoc="0" locked="0" layoutInCell="1" allowOverlap="1" wp14:anchorId="43943CBF" wp14:editId="4631F221">
              <wp:simplePos x="0" y="0"/>
              <wp:positionH relativeFrom="column">
                <wp:posOffset>-2574</wp:posOffset>
              </wp:positionH>
              <wp:positionV relativeFrom="paragraph">
                <wp:posOffset>53323</wp:posOffset>
              </wp:positionV>
              <wp:extent cx="6184900" cy="212676"/>
              <wp:effectExtent l="57150" t="57150" r="63500" b="73660"/>
              <wp:wrapNone/>
              <wp:docPr id="1475511465" name="Agrupar 4"/>
              <wp:cNvGraphicFramePr/>
              <a:graphic xmlns:a="http://schemas.openxmlformats.org/drawingml/2006/main">
                <a:graphicData uri="http://schemas.microsoft.com/office/word/2010/wordprocessingGroup">
                  <wpg:wgp>
                    <wpg:cNvGrpSpPr/>
                    <wpg:grpSpPr>
                      <a:xfrm>
                        <a:off x="0" y="0"/>
                        <a:ext cx="6184900" cy="212676"/>
                        <a:chOff x="0" y="0"/>
                        <a:chExt cx="6185509" cy="212676"/>
                      </a:xfrm>
                    </wpg:grpSpPr>
                    <wps:wsp>
                      <wps:cNvPr id="1752661174"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699708090"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458337597"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xmlns:arto="http://schemas.microsoft.com/office/word/2006/arto">
          <w:pict w14:anchorId="34F395AE">
            <v:group id="Agrupar 4" style="position:absolute;margin-left:-.2pt;margin-top:4.2pt;width:487pt;height:16.75pt;z-index:251658269" coordsize="61855,2126" o:spid="_x0000_s1026" w14:anchorId="7CAA4E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">
              <v:line id="Conector reto 1" style="position:absolute;visibility:visible;mso-wrap-style:square" o:spid="_x0000_s1027" strokecolor="#500878" strokeweight="2.25pt" o:connectortype="straight" from="0,0" to="51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">
                <v:stroke startarrow="oval" endarrow="oval"/>
              </v:line>
              <v:line id="Conector reto 2" style="position:absolute;visibility:visible;mso-wrap-style:square" o:spid="_x0000_s1028" strokecolor="#500878" strokeweight="2.25pt" o:connectortype="straight" from="51683,0" to="56255,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">
                <v:stroke startarrow="oval" endarrow="oval"/>
              </v:line>
              <v:line id="Conector reto 3" style="position:absolute;visibility:visible;mso-wrap-style:square" o:spid="_x0000_s1029" strokecolor="#500878" strokeweight="2.25pt" o:connectortype="straight" from="56295,2067" to="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">
                <v:stroke startarrow="oval" endarrow="oval"/>
              </v:line>
            </v:group>
          </w:pict>
        </mc:Fallback>
      </mc:AlternateContent>
    </w:r>
    <w:sdt>
      <w:sdtPr>
        <w:id w:val="-2113279779"/>
        <w:docPartObj>
          <w:docPartGallery w:val="Page Numbers (Bottom of Page)"/>
          <w:docPartUnique/>
        </w:docPartObj>
      </w:sdtPr>
      <w:sdtContent>
        <w:r w:rsidRPr="00834F2C">
          <w:rPr>
            <w:b/>
            <w:bCs/>
            <w:color w:val="7030A0"/>
            <w:sz w:val="24"/>
            <w:szCs w:val="24"/>
          </w:rPr>
          <w:fldChar w:fldCharType="begin"/>
        </w:r>
        <w:r w:rsidRPr="00834F2C">
          <w:rPr>
            <w:b/>
            <w:bCs/>
            <w:color w:val="7030A0"/>
            <w:sz w:val="24"/>
            <w:szCs w:val="24"/>
          </w:rPr>
          <w:instrText>PAGE   \* MERGEFORMAT</w:instrText>
        </w:r>
        <w:r w:rsidRPr="00834F2C">
          <w:rPr>
            <w:b/>
            <w:bCs/>
            <w:color w:val="7030A0"/>
            <w:sz w:val="24"/>
            <w:szCs w:val="24"/>
          </w:rPr>
          <w:fldChar w:fldCharType="separate"/>
        </w:r>
        <w:r>
          <w:rPr>
            <w:b/>
            <w:bCs/>
            <w:color w:val="7030A0"/>
            <w:sz w:val="24"/>
            <w:szCs w:val="24"/>
          </w:rPr>
          <w:t>6</w:t>
        </w:r>
        <w:r w:rsidRPr="00834F2C">
          <w:rPr>
            <w:b/>
            <w:bCs/>
            <w:color w:val="7030A0"/>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1E1C" w14:textId="54747211" w:rsidR="002B1A7D" w:rsidRDefault="002B1A7D">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677708"/>
      <w:docPartObj>
        <w:docPartGallery w:val="Page Numbers (Bottom of Page)"/>
        <w:docPartUnique/>
      </w:docPartObj>
    </w:sdtPr>
    <w:sdtContent>
      <w:p w14:paraId="4501BAFB" w14:textId="77777777" w:rsidR="002B1A7D" w:rsidRDefault="002B1A7D" w:rsidP="00D30A9B">
        <w:pPr>
          <w:pStyle w:val="Rodap"/>
          <w:ind w:right="397"/>
          <w:jc w:val="right"/>
        </w:pPr>
        <w:r w:rsidRPr="00877750">
          <w:rPr>
            <w:b/>
            <w:bCs/>
            <w:color w:val="7030A0"/>
            <w:sz w:val="24"/>
            <w:szCs w:val="24"/>
          </w:rPr>
          <w:fldChar w:fldCharType="begin"/>
        </w:r>
        <w:r w:rsidRPr="00877750">
          <w:rPr>
            <w:b/>
            <w:bCs/>
            <w:color w:val="7030A0"/>
            <w:sz w:val="24"/>
            <w:szCs w:val="24"/>
          </w:rPr>
          <w:instrText>PAGE   \* MERGEFORMAT</w:instrText>
        </w:r>
        <w:r w:rsidRPr="00877750">
          <w:rPr>
            <w:b/>
            <w:bCs/>
            <w:color w:val="7030A0"/>
            <w:sz w:val="24"/>
            <w:szCs w:val="24"/>
          </w:rPr>
          <w:fldChar w:fldCharType="separate"/>
        </w:r>
        <w:r>
          <w:rPr>
            <w:b/>
            <w:bCs/>
            <w:color w:val="7030A0"/>
            <w:sz w:val="24"/>
            <w:szCs w:val="24"/>
          </w:rPr>
          <w:t>3</w:t>
        </w:r>
        <w:r w:rsidRPr="00877750">
          <w:rPr>
            <w:b/>
            <w:bCs/>
            <w:color w:val="7030A0"/>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86950"/>
      <w:docPartObj>
        <w:docPartGallery w:val="Page Numbers (Bottom of Page)"/>
        <w:docPartUnique/>
      </w:docPartObj>
    </w:sdtPr>
    <w:sdtContent>
      <w:sdt>
        <w:sdtPr>
          <w:id w:val="-2142110511"/>
          <w:docPartObj>
            <w:docPartGallery w:val="Page Numbers (Bottom of Page)"/>
            <w:docPartUnique/>
          </w:docPartObj>
        </w:sdtPr>
        <w:sdtContent>
          <w:p w14:paraId="2CB55B2B" w14:textId="5EBFA49C" w:rsidR="002B1A7D" w:rsidRDefault="002B1A7D" w:rsidP="009C597C">
            <w:pPr>
              <w:pStyle w:val="Rodap"/>
              <w:ind w:right="397"/>
              <w:jc w:val="right"/>
            </w:pPr>
            <w:r>
              <w:rPr>
                <w:b/>
                <w:bCs/>
                <w:color w:val="7030A0"/>
                <w:sz w:val="24"/>
                <w:szCs w:val="24"/>
              </w:rPr>
              <w:fldChar w:fldCharType="begin"/>
            </w:r>
            <w:r>
              <w:rPr>
                <w:b/>
                <w:bCs/>
                <w:color w:val="7030A0"/>
                <w:sz w:val="24"/>
                <w:szCs w:val="24"/>
              </w:rPr>
              <w:instrText xml:space="preserve"> PAGE   \* MERGEFORMAT </w:instrText>
            </w:r>
            <w:r>
              <w:rPr>
                <w:b/>
                <w:bCs/>
                <w:color w:val="7030A0"/>
                <w:sz w:val="24"/>
                <w:szCs w:val="24"/>
              </w:rPr>
              <w:fldChar w:fldCharType="separate"/>
            </w:r>
            <w:r>
              <w:rPr>
                <w:b/>
                <w:bCs/>
                <w:noProof/>
                <w:color w:val="7030A0"/>
                <w:sz w:val="24"/>
                <w:szCs w:val="24"/>
              </w:rPr>
              <w:t>2</w:t>
            </w:r>
            <w:r>
              <w:rPr>
                <w:b/>
                <w:bCs/>
                <w:color w:val="7030A0"/>
                <w:sz w:val="24"/>
                <w:szCs w:val="24"/>
              </w:rPr>
              <w:fldChar w:fldCharType="end"/>
            </w:r>
            <w:r w:rsidR="008D1A20">
              <w:rPr>
                <w:noProof/>
              </w:rPr>
              <mc:AlternateContent>
                <mc:Choice Requires="wpg">
                  <w:drawing>
                    <wp:anchor distT="0" distB="0" distL="114300" distR="114300" simplePos="0" relativeHeight="251663388" behindDoc="0" locked="0" layoutInCell="1" allowOverlap="1" wp14:anchorId="791AD58D" wp14:editId="157F7D1C">
                      <wp:simplePos x="0" y="0"/>
                      <wp:positionH relativeFrom="column">
                        <wp:posOffset>0</wp:posOffset>
                      </wp:positionH>
                      <wp:positionV relativeFrom="paragraph">
                        <wp:posOffset>0</wp:posOffset>
                      </wp:positionV>
                      <wp:extent cx="6184900" cy="438150"/>
                      <wp:effectExtent l="57150" t="0" r="6350" b="0"/>
                      <wp:wrapNone/>
                      <wp:docPr id="1681358129"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433999233" name="Agrupar 4"/>
                              <wpg:cNvGrpSpPr/>
                              <wpg:grpSpPr>
                                <a:xfrm>
                                  <a:off x="0" y="57150"/>
                                  <a:ext cx="6185509" cy="212676"/>
                                  <a:chOff x="0" y="0"/>
                                  <a:chExt cx="6185509" cy="212676"/>
                                </a:xfrm>
                              </wpg:grpSpPr>
                              <wps:wsp>
                                <wps:cNvPr id="995104808"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2129676828"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700605910"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747798389" name="Caixa de Texto 2"/>
                              <wps:cNvSpPr txBox="1"/>
                              <wps:spPr>
                                <a:xfrm>
                                  <a:off x="749674" y="0"/>
                                  <a:ext cx="4700469" cy="438150"/>
                                </a:xfrm>
                                <a:prstGeom prst="rect">
                                  <a:avLst/>
                                </a:prstGeom>
                                <a:noFill/>
                                <a:ln w="6350">
                                  <a:noFill/>
                                </a:ln>
                              </wps:spPr>
                              <wps:txbx>
                                <w:txbxContent>
                                  <w:p w14:paraId="36EC1FDD" w14:textId="77777777" w:rsidR="008D1A20" w:rsidRDefault="008D1A20" w:rsidP="008D1A2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1AD58D" id="Agrupar 1" o:spid="_x0000_s1027" style="position:absolute;left:0;text-align:left;margin-left:0;margin-top:0;width:487pt;height:34.5pt;z-index:251663388"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">
                      <v:group id="Agrupar 4" o:spid="_x0000_s1028"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">
                        <v:line id="Conector reto 1" o:spid="_x0000_s1029"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" strokecolor="#500878" strokeweight="2.25pt">
                          <v:stroke startarrow="oval" endarrow="oval"/>
                        </v:line>
                        <v:line id="Conector reto 2" o:spid="_x0000_s1030"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" strokecolor="#500878" strokeweight="2.25pt">
                          <v:stroke startarrow="oval" endarrow="oval"/>
                        </v:line>
                        <v:line id="Conector reto 3" o:spid="_x0000_s1031"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32"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" filled="f" stroked="f" strokeweight=".5pt">
                        <v:textbox>
                          <w:txbxContent>
                            <w:p w14:paraId="36EC1FDD" w14:textId="77777777" w:rsidR="008D1A20" w:rsidRDefault="008D1A20" w:rsidP="008D1A20">
                              <w:pPr>
                                <w:jc w:val="center"/>
                              </w:pPr>
                            </w:p>
                          </w:txbxContent>
                        </v:textbox>
                      </v:shape>
                    </v:group>
                  </w:pict>
                </mc:Fallback>
              </mc:AlternateConten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BB43" w14:textId="4A1F6441" w:rsidR="002B1A7D" w:rsidRDefault="002B1A7D" w:rsidP="003D2D50">
    <w:pPr>
      <w:spacing w:before="0" w:after="0"/>
      <w:ind w:right="510"/>
      <w:jc w:val="right"/>
    </w:pPr>
    <w:r>
      <w:rPr>
        <w:noProof/>
      </w:rPr>
      <mc:AlternateContent>
        <mc:Choice Requires="wpg">
          <w:drawing>
            <wp:anchor distT="0" distB="0" distL="114300" distR="114300" simplePos="0" relativeHeight="251658246" behindDoc="0" locked="0" layoutInCell="1" allowOverlap="1" wp14:anchorId="3155E948" wp14:editId="028E3B80">
              <wp:simplePos x="0" y="0"/>
              <wp:positionH relativeFrom="column">
                <wp:posOffset>-32302</wp:posOffset>
              </wp:positionH>
              <wp:positionV relativeFrom="paragraph">
                <wp:posOffset>-83986</wp:posOffset>
              </wp:positionV>
              <wp:extent cx="9379585" cy="438307"/>
              <wp:effectExtent l="57150" t="0" r="12065" b="0"/>
              <wp:wrapNone/>
              <wp:docPr id="1079578086" name="Agrupar 1"/>
              <wp:cNvGraphicFramePr/>
              <a:graphic xmlns:a="http://schemas.openxmlformats.org/drawingml/2006/main">
                <a:graphicData uri="http://schemas.microsoft.com/office/word/2010/wordprocessingGroup">
                  <wpg:wgp>
                    <wpg:cNvGrpSpPr/>
                    <wpg:grpSpPr>
                      <a:xfrm>
                        <a:off x="0" y="0"/>
                        <a:ext cx="9379585" cy="438307"/>
                        <a:chOff x="0" y="0"/>
                        <a:chExt cx="9379585" cy="438307"/>
                      </a:xfrm>
                    </wpg:grpSpPr>
                    <wpg:grpSp>
                      <wpg:cNvPr id="1626397447" name="Agrupar 4"/>
                      <wpg:cNvGrpSpPr/>
                      <wpg:grpSpPr>
                        <a:xfrm>
                          <a:off x="0" y="88956"/>
                          <a:ext cx="9379585" cy="212090"/>
                          <a:chOff x="0" y="0"/>
                          <a:chExt cx="6185509" cy="212676"/>
                        </a:xfrm>
                      </wpg:grpSpPr>
                      <wps:wsp>
                        <wps:cNvPr id="1551686852" name="Conector reto 1"/>
                        <wps:cNvCnPr/>
                        <wps:spPr>
                          <a:xfrm>
                            <a:off x="0" y="0"/>
                            <a:ext cx="5165678" cy="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44668590" name="Conector reto 2"/>
                        <wps:cNvCnPr/>
                        <wps:spPr>
                          <a:xfrm>
                            <a:off x="5168348" y="0"/>
                            <a:ext cx="457200" cy="20430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19472729" name="Conector reto 3"/>
                        <wps:cNvCnPr/>
                        <wps:spPr>
                          <a:xfrm>
                            <a:off x="5629524" y="206734"/>
                            <a:ext cx="555985" cy="5942"/>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859768604" name="Caixa de Texto 2"/>
                      <wps:cNvSpPr txBox="1"/>
                      <wps:spPr>
                        <a:xfrm>
                          <a:off x="2097653" y="0"/>
                          <a:ext cx="5198313" cy="438307"/>
                        </a:xfrm>
                        <a:prstGeom prst="rect">
                          <a:avLst/>
                        </a:prstGeom>
                        <a:noFill/>
                        <a:ln w="6350">
                          <a:noFill/>
                        </a:ln>
                      </wps:spPr>
                      <wps:txbx>
                        <w:txbxContent>
                          <w:p w14:paraId="49F74954" w14:textId="0199DF0D" w:rsidR="002B1A7D" w:rsidRPr="00EC2035" w:rsidRDefault="002B1A7D" w:rsidP="003D2D50">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155E948" id="_x0000_s1033" style="position:absolute;left:0;text-align:left;margin-left:-2.55pt;margin-top:-6.6pt;width:738.55pt;height:34.5pt;z-index:251658246" coordsize="93795,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">
              <v:group id="Agrupar 4" o:spid="_x0000_s1034" style="position:absolute;top:889;width:93795;height:2121"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">
                <v:line id="Conector reto 1" o:spid="_x0000_s1035"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" strokecolor="#7030a0" strokeweight="2.25pt">
                  <v:stroke startarrow="oval" endarrow="oval"/>
                </v:line>
                <v:line id="Conector reto 2" o:spid="_x0000_s1036"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" strokecolor="#7030a0" strokeweight="2.25pt">
                  <v:stroke startarrow="oval" endarrow="oval"/>
                </v:line>
                <v:line id="Conector reto 3" o:spid="_x0000_s1037"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" strokecolor="#7030a0" strokeweight="2.25pt">
                  <v:stroke startarrow="oval" endarrow="oval"/>
                </v:line>
              </v:group>
              <v:shapetype id="_x0000_t202" coordsize="21600,21600" o:spt="202" path="m,l,21600r21600,l21600,xe">
                <v:stroke joinstyle="miter"/>
                <v:path gradientshapeok="t" o:connecttype="rect"/>
              </v:shapetype>
              <v:shape id="Caixa de Texto 2" o:spid="_x0000_s1038" type="#_x0000_t202" style="position:absolute;left:20976;width:51983;height: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" filled="f" stroked="f" strokeweight=".5pt">
                <v:textbox>
                  <w:txbxContent>
                    <w:p w14:paraId="49F74954" w14:textId="0199DF0D" w:rsidR="002B1A7D" w:rsidRPr="00EC2035" w:rsidRDefault="002B1A7D" w:rsidP="003D2D50">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txbxContent>
                </v:textbox>
              </v:shape>
            </v:group>
          </w:pict>
        </mc:Fallback>
      </mc:AlternateContent>
    </w:r>
    <w:sdt>
      <w:sdtPr>
        <w:id w:val="728971780"/>
        <w:docPartObj>
          <w:docPartGallery w:val="Page Numbers (Bottom of Page)"/>
          <w:docPartUnique/>
        </w:docPartObj>
      </w:sdtPr>
      <w:sdtContent>
        <w:r w:rsidRPr="009407B9">
          <w:rPr>
            <w:b/>
            <w:bCs/>
            <w:color w:val="7030A0"/>
            <w:sz w:val="24"/>
            <w:szCs w:val="24"/>
          </w:rPr>
          <w:fldChar w:fldCharType="begin"/>
        </w:r>
        <w:r w:rsidRPr="009407B9">
          <w:rPr>
            <w:b/>
            <w:bCs/>
            <w:color w:val="7030A0"/>
            <w:sz w:val="24"/>
            <w:szCs w:val="24"/>
          </w:rPr>
          <w:instrText>PAGE   \* MERGEFORMAT</w:instrText>
        </w:r>
        <w:r w:rsidRPr="009407B9">
          <w:rPr>
            <w:b/>
            <w:bCs/>
            <w:color w:val="7030A0"/>
            <w:sz w:val="24"/>
            <w:szCs w:val="24"/>
          </w:rPr>
          <w:fldChar w:fldCharType="separate"/>
        </w:r>
        <w:r w:rsidRPr="009407B9">
          <w:rPr>
            <w:b/>
            <w:bCs/>
            <w:color w:val="7030A0"/>
            <w:sz w:val="24"/>
            <w:szCs w:val="24"/>
          </w:rPr>
          <w:t>2</w:t>
        </w:r>
        <w:r w:rsidRPr="009407B9">
          <w:rPr>
            <w:b/>
            <w:bCs/>
            <w:color w:val="7030A0"/>
            <w:sz w:val="24"/>
            <w:szCs w:val="24"/>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217785"/>
      <w:docPartObj>
        <w:docPartGallery w:val="Page Numbers (Bottom of Page)"/>
        <w:docPartUnique/>
      </w:docPartObj>
    </w:sdtPr>
    <w:sdtContent>
      <w:sdt>
        <w:sdtPr>
          <w:id w:val="1607531648"/>
          <w:docPartObj>
            <w:docPartGallery w:val="Page Numbers (Bottom of Page)"/>
            <w:docPartUnique/>
          </w:docPartObj>
        </w:sdtPr>
        <w:sdtContent>
          <w:p w14:paraId="237F294E" w14:textId="47D62946" w:rsidR="002B1A7D" w:rsidRDefault="00000000" w:rsidP="009A7925">
            <w:pPr>
              <w:spacing w:before="0" w:after="0"/>
              <w:ind w:right="340"/>
              <w:jc w:val="right"/>
            </w:pPr>
            <w:sdt>
              <w:sdtPr>
                <w:id w:val="628906936"/>
                <w:docPartObj>
                  <w:docPartGallery w:val="Page Numbers (Bottom of Page)"/>
                  <w:docPartUnique/>
                </w:docPartObj>
              </w:sdtPr>
              <w:sdtContent>
                <w:r w:rsidR="002B1A7D" w:rsidRPr="005B268E">
                  <w:rPr>
                    <w:noProof/>
                    <w:color w:val="500878"/>
                  </w:rPr>
                  <mc:AlternateContent>
                    <mc:Choice Requires="wpg">
                      <w:drawing>
                        <wp:anchor distT="0" distB="0" distL="114300" distR="114300" simplePos="0" relativeHeight="251658255" behindDoc="0" locked="0" layoutInCell="1" allowOverlap="1" wp14:anchorId="7DFA50CC" wp14:editId="493BB44E">
                          <wp:simplePos x="0" y="0"/>
                          <wp:positionH relativeFrom="column">
                            <wp:posOffset>0</wp:posOffset>
                          </wp:positionH>
                          <wp:positionV relativeFrom="paragraph">
                            <wp:posOffset>0</wp:posOffset>
                          </wp:positionV>
                          <wp:extent cx="6184900" cy="438150"/>
                          <wp:effectExtent l="57150" t="0" r="6350" b="0"/>
                          <wp:wrapNone/>
                          <wp:docPr id="2040641364" name="Agrupar 2"/>
                          <wp:cNvGraphicFramePr/>
                          <a:graphic xmlns:a="http://schemas.openxmlformats.org/drawingml/2006/main">
                            <a:graphicData uri="http://schemas.microsoft.com/office/word/2010/wordprocessingGroup">
                              <wpg:wgp>
                                <wpg:cNvGrpSpPr/>
                                <wpg:grpSpPr>
                                  <a:xfrm>
                                    <a:off x="0" y="0"/>
                                    <a:ext cx="6184900" cy="438150"/>
                                    <a:chOff x="0" y="0"/>
                                    <a:chExt cx="6184900" cy="438150"/>
                                  </a:xfrm>
                                </wpg:grpSpPr>
                                <wpg:grpSp>
                                  <wpg:cNvPr id="1379998979" name="Agrupar 4"/>
                                  <wpg:cNvGrpSpPr/>
                                  <wpg:grpSpPr>
                                    <a:xfrm>
                                      <a:off x="0" y="57150"/>
                                      <a:ext cx="6184900" cy="212676"/>
                                      <a:chOff x="0" y="0"/>
                                      <a:chExt cx="6185509" cy="212676"/>
                                    </a:xfrm>
                                  </wpg:grpSpPr>
                                  <wps:wsp>
                                    <wps:cNvPr id="287173890"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728768906"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47821334"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525502153" name="Caixa de Texto 2"/>
                                  <wps:cNvSpPr txBox="1"/>
                                  <wps:spPr>
                                    <a:xfrm>
                                      <a:off x="435831" y="0"/>
                                      <a:ext cx="5009736" cy="438150"/>
                                    </a:xfrm>
                                    <a:prstGeom prst="rect">
                                      <a:avLst/>
                                    </a:prstGeom>
                                    <a:noFill/>
                                    <a:ln w="6350">
                                      <a:noFill/>
                                    </a:ln>
                                  </wps:spPr>
                                  <wps:txbx>
                                    <w:txbxContent>
                                      <w:p w14:paraId="6E9A6DCF" w14:textId="77777777" w:rsidR="002B1A7D" w:rsidRPr="00EC2035" w:rsidRDefault="002B1A7D" w:rsidP="00343D75">
                                        <w:pPr>
                                          <w:jc w:val="center"/>
                                          <w:rPr>
                                            <w:color w:val="500878"/>
                                          </w:rPr>
                                        </w:pPr>
                                        <w:r w:rsidRPr="00AB3AB8">
                                          <w:rPr>
                                            <w:rFonts w:cs="Arial"/>
                                            <w:color w:val="500878"/>
                                          </w:rPr>
                                          <w:t xml:space="preserve">As notas explicativas são parte integrante das </w:t>
                                        </w:r>
                                        <w:r>
                                          <w:rPr>
                                            <w:rFonts w:cs="Arial"/>
                                            <w:color w:val="500878"/>
                                          </w:rPr>
                                          <w:t>informações trimestrais</w:t>
                                        </w:r>
                                        <w:r w:rsidRPr="00AB3AB8">
                                          <w:rPr>
                                            <w:rFonts w:cs="Arial"/>
                                            <w:color w:val="500878"/>
                                          </w:rPr>
                                          <w:t>.</w:t>
                                        </w:r>
                                      </w:p>
                                      <w:p w14:paraId="6C605CD4" w14:textId="299FB2C8" w:rsidR="002B1A7D" w:rsidRPr="00EC2035" w:rsidRDefault="002B1A7D" w:rsidP="005B268E">
                                        <w:pPr>
                                          <w:jc w:val="center"/>
                                          <w:rPr>
                                            <w:color w:val="50087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FA50CC" id="Agrupar 2" o:spid="_x0000_s1039" style="position:absolute;left:0;text-align:left;margin-left:0;margin-top:0;width:487pt;height:34.5pt;z-index:251658255" coordsize="6184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">
                          <v:group id="Agrupar 4" o:spid="_x0000_s1040" style="position:absolute;top:571;width:61849;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">
                            <v:line id="Conector reto 1" o:spid="_x0000_s1041"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" strokecolor="#500878" strokeweight="2.25pt">
                              <v:stroke startarrow="oval" endarrow="oval"/>
                            </v:line>
                            <v:line id="Conector reto 2" o:spid="_x0000_s1042"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" strokecolor="#500878" strokeweight="2.25pt">
                              <v:stroke startarrow="oval" endarrow="oval"/>
                            </v:line>
                            <v:line id="Conector reto 3" o:spid="_x0000_s1043"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44" type="#_x0000_t202" style="position:absolute;left:4358;width:5009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" filled="f" stroked="f" strokeweight=".5pt">
                            <v:textbox>
                              <w:txbxContent>
                                <w:p w14:paraId="6E9A6DCF" w14:textId="77777777" w:rsidR="002B1A7D" w:rsidRPr="00EC2035" w:rsidRDefault="002B1A7D" w:rsidP="00343D75">
                                  <w:pPr>
                                    <w:jc w:val="center"/>
                                    <w:rPr>
                                      <w:color w:val="500878"/>
                                    </w:rPr>
                                  </w:pPr>
                                  <w:r w:rsidRPr="00AB3AB8">
                                    <w:rPr>
                                      <w:rFonts w:cs="Arial"/>
                                      <w:color w:val="500878"/>
                                    </w:rPr>
                                    <w:t xml:space="preserve">As notas explicativas são parte integrante das </w:t>
                                  </w:r>
                                  <w:r>
                                    <w:rPr>
                                      <w:rFonts w:cs="Arial"/>
                                      <w:color w:val="500878"/>
                                    </w:rPr>
                                    <w:t>informações trimestrais</w:t>
                                  </w:r>
                                  <w:r w:rsidRPr="00AB3AB8">
                                    <w:rPr>
                                      <w:rFonts w:cs="Arial"/>
                                      <w:color w:val="500878"/>
                                    </w:rPr>
                                    <w:t>.</w:t>
                                  </w:r>
                                </w:p>
                                <w:p w14:paraId="6C605CD4" w14:textId="299FB2C8" w:rsidR="002B1A7D" w:rsidRPr="00EC2035" w:rsidRDefault="002B1A7D" w:rsidP="005B268E">
                                  <w:pPr>
                                    <w:jc w:val="center"/>
                                    <w:rPr>
                                      <w:color w:val="500878"/>
                                    </w:rPr>
                                  </w:pPr>
                                </w:p>
                              </w:txbxContent>
                            </v:textbox>
                          </v:shape>
                        </v:group>
                      </w:pict>
                    </mc:Fallback>
                  </mc:AlternateContent>
                </w:r>
                <w:r w:rsidR="002B1A7D" w:rsidRPr="005B268E">
                  <w:rPr>
                    <w:b/>
                    <w:bCs/>
                    <w:color w:val="500878"/>
                    <w:sz w:val="24"/>
                    <w:szCs w:val="24"/>
                  </w:rPr>
                  <w:fldChar w:fldCharType="begin"/>
                </w:r>
                <w:r w:rsidR="002B1A7D" w:rsidRPr="005B268E">
                  <w:rPr>
                    <w:b/>
                    <w:bCs/>
                    <w:color w:val="500878"/>
                    <w:sz w:val="24"/>
                    <w:szCs w:val="24"/>
                  </w:rPr>
                  <w:instrText>PAGE   \* MERGEFORMAT</w:instrText>
                </w:r>
                <w:r w:rsidR="002B1A7D" w:rsidRPr="005B268E">
                  <w:rPr>
                    <w:b/>
                    <w:bCs/>
                    <w:color w:val="500878"/>
                    <w:sz w:val="24"/>
                    <w:szCs w:val="24"/>
                  </w:rPr>
                  <w:fldChar w:fldCharType="separate"/>
                </w:r>
                <w:r w:rsidR="002B1A7D" w:rsidRPr="005B268E">
                  <w:rPr>
                    <w:b/>
                    <w:bCs/>
                    <w:color w:val="500878"/>
                    <w:sz w:val="24"/>
                    <w:szCs w:val="24"/>
                  </w:rPr>
                  <w:t>3</w:t>
                </w:r>
                <w:r w:rsidR="002B1A7D" w:rsidRPr="005B268E">
                  <w:rPr>
                    <w:b/>
                    <w:bCs/>
                    <w:color w:val="500878"/>
                    <w:sz w:val="24"/>
                    <w:szCs w:val="24"/>
                  </w:rPr>
                  <w:fldChar w:fldCharType="end"/>
                </w:r>
              </w:sdtContent>
            </w:sdt>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222633"/>
      <w:docPartObj>
        <w:docPartGallery w:val="Page Numbers (Bottom of Page)"/>
        <w:docPartUnique/>
      </w:docPartObj>
    </w:sdtPr>
    <w:sdtContent>
      <w:p w14:paraId="508EBC91" w14:textId="7F2EF399" w:rsidR="002B1A7D" w:rsidRPr="00333113" w:rsidRDefault="00000000" w:rsidP="00714674">
        <w:pPr>
          <w:spacing w:before="0" w:after="0"/>
          <w:ind w:right="340"/>
          <w:jc w:val="right"/>
        </w:pPr>
        <w:sdt>
          <w:sdtPr>
            <w:id w:val="1458293140"/>
            <w:docPartObj>
              <w:docPartGallery w:val="Page Numbers (Bottom of Page)"/>
              <w:docPartUnique/>
            </w:docPartObj>
          </w:sdtPr>
          <w:sdtContent>
            <w:sdt>
              <w:sdtPr>
                <w:id w:val="-1740937704"/>
                <w:docPartObj>
                  <w:docPartGallery w:val="Page Numbers (Bottom of Page)"/>
                  <w:docPartUnique/>
                </w:docPartObj>
              </w:sdtPr>
              <w:sdtContent>
                <w:r w:rsidR="002B1A7D">
                  <w:rPr>
                    <w:noProof/>
                  </w:rPr>
                  <mc:AlternateContent>
                    <mc:Choice Requires="wpg">
                      <w:drawing>
                        <wp:anchor distT="0" distB="0" distL="114300" distR="114300" simplePos="0" relativeHeight="251658268" behindDoc="0" locked="0" layoutInCell="1" allowOverlap="1" wp14:anchorId="160AA834" wp14:editId="31E389F7">
                          <wp:simplePos x="0" y="0"/>
                          <wp:positionH relativeFrom="column">
                            <wp:posOffset>0</wp:posOffset>
                          </wp:positionH>
                          <wp:positionV relativeFrom="paragraph">
                            <wp:posOffset>0</wp:posOffset>
                          </wp:positionV>
                          <wp:extent cx="6184900" cy="438150"/>
                          <wp:effectExtent l="57150" t="0" r="6350" b="0"/>
                          <wp:wrapNone/>
                          <wp:docPr id="1509404298"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224406918" name="Agrupar 4"/>
                                  <wpg:cNvGrpSpPr/>
                                  <wpg:grpSpPr>
                                    <a:xfrm>
                                      <a:off x="0" y="57150"/>
                                      <a:ext cx="6185509" cy="212676"/>
                                      <a:chOff x="0" y="0"/>
                                      <a:chExt cx="6185509" cy="212676"/>
                                    </a:xfrm>
                                  </wpg:grpSpPr>
                                  <wps:wsp>
                                    <wps:cNvPr id="962087941"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982307816"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392830258"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548138698" name="Caixa de Texto 2"/>
                                  <wps:cNvSpPr txBox="1"/>
                                  <wps:spPr>
                                    <a:xfrm>
                                      <a:off x="749674" y="0"/>
                                      <a:ext cx="4700469" cy="438150"/>
                                    </a:xfrm>
                                    <a:prstGeom prst="rect">
                                      <a:avLst/>
                                    </a:prstGeom>
                                    <a:noFill/>
                                    <a:ln w="6350">
                                      <a:noFill/>
                                    </a:ln>
                                  </wps:spPr>
                                  <wps:txbx>
                                    <w:txbxContent>
                                      <w:p w14:paraId="07AEA3F4" w14:textId="540ACD1B" w:rsidR="002B1A7D" w:rsidRPr="00EC2035" w:rsidRDefault="002B1A7D" w:rsidP="00714674">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51D46B3B" w14:textId="77777777" w:rsidR="002B1A7D" w:rsidRDefault="002B1A7D" w:rsidP="007146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0AA834" id="_x0000_s1045" style="position:absolute;left:0;text-align:left;margin-left:0;margin-top:0;width:487pt;height:34.5pt;z-index:251658268"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">
                          <v:group id="Agrupar 4" o:spid="_x0000_s1046"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">
                            <v:line id="Conector reto 1" o:spid="_x0000_s1047"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" strokecolor="#500878" strokeweight="2.25pt">
                              <v:stroke startarrow="oval" endarrow="oval"/>
                            </v:line>
                            <v:line id="Conector reto 2" o:spid="_x0000_s1048"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" strokecolor="#500878" strokeweight="2.25pt">
                              <v:stroke startarrow="oval" endarrow="oval"/>
                            </v:line>
                            <v:line id="Conector reto 3" o:spid="_x0000_s1049"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50"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" filled="f" stroked="f" strokeweight=".5pt">
                            <v:textbox>
                              <w:txbxContent>
                                <w:p w14:paraId="07AEA3F4" w14:textId="540ACD1B" w:rsidR="002B1A7D" w:rsidRPr="00EC2035" w:rsidRDefault="002B1A7D" w:rsidP="00714674">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51D46B3B" w14:textId="77777777" w:rsidR="002B1A7D" w:rsidRDefault="002B1A7D" w:rsidP="00714674">
                                  <w:pPr>
                                    <w:jc w:val="center"/>
                                  </w:pPr>
                                </w:p>
                              </w:txbxContent>
                            </v:textbox>
                          </v:shape>
                        </v:group>
                      </w:pict>
                    </mc:Fallback>
                  </mc:AlternateContent>
                </w:r>
                <w:r w:rsidR="002B1A7D" w:rsidRPr="00834F2C">
                  <w:rPr>
                    <w:b/>
                    <w:bCs/>
                    <w:color w:val="7030A0"/>
                    <w:sz w:val="24"/>
                    <w:szCs w:val="24"/>
                  </w:rPr>
                  <w:fldChar w:fldCharType="begin"/>
                </w:r>
                <w:r w:rsidR="002B1A7D" w:rsidRPr="00834F2C">
                  <w:rPr>
                    <w:b/>
                    <w:bCs/>
                    <w:color w:val="7030A0"/>
                    <w:sz w:val="24"/>
                    <w:szCs w:val="24"/>
                  </w:rPr>
                  <w:instrText>PAGE   \* MERGEFORMAT</w:instrText>
                </w:r>
                <w:r w:rsidR="002B1A7D" w:rsidRPr="00834F2C">
                  <w:rPr>
                    <w:b/>
                    <w:bCs/>
                    <w:color w:val="7030A0"/>
                    <w:sz w:val="24"/>
                    <w:szCs w:val="24"/>
                  </w:rPr>
                  <w:fldChar w:fldCharType="separate"/>
                </w:r>
                <w:r w:rsidR="002B1A7D">
                  <w:rPr>
                    <w:b/>
                    <w:bCs/>
                    <w:color w:val="7030A0"/>
                    <w:sz w:val="24"/>
                    <w:szCs w:val="24"/>
                  </w:rPr>
                  <w:t>7</w:t>
                </w:r>
                <w:r w:rsidR="002B1A7D" w:rsidRPr="00834F2C">
                  <w:rPr>
                    <w:b/>
                    <w:bCs/>
                    <w:color w:val="7030A0"/>
                    <w:sz w:val="24"/>
                    <w:szCs w:val="24"/>
                  </w:rPr>
                  <w:fldChar w:fldCharType="end"/>
                </w:r>
              </w:sdtContent>
            </w:sdt>
          </w:sdtContent>
        </w:sdt>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0295" w14:textId="1DCF8728" w:rsidR="002B1A7D" w:rsidRPr="00333113" w:rsidRDefault="002B1A7D" w:rsidP="00921268">
    <w:pPr>
      <w:spacing w:before="0" w:after="0"/>
      <w:ind w:right="340"/>
      <w:jc w:val="right"/>
    </w:pPr>
    <w:r w:rsidRPr="00921268">
      <w:t xml:space="preserve"> </w:t>
    </w:r>
    <w:sdt>
      <w:sdtPr>
        <w:id w:val="-207425342"/>
        <w:docPartObj>
          <w:docPartGallery w:val="Page Numbers (Bottom of Page)"/>
          <w:docPartUnique/>
        </w:docPartObj>
      </w:sdtPr>
      <w:sdtContent>
        <w:sdt>
          <w:sdtPr>
            <w:id w:val="-1129083270"/>
            <w:docPartObj>
              <w:docPartGallery w:val="Page Numbers (Bottom of Page)"/>
              <w:docPartUnique/>
            </w:docPartObj>
          </w:sdtPr>
          <w:sdtContent>
            <w:r>
              <w:rPr>
                <w:noProof/>
              </w:rPr>
              <mc:AlternateContent>
                <mc:Choice Requires="wpg">
                  <w:drawing>
                    <wp:anchor distT="0" distB="0" distL="114300" distR="114300" simplePos="0" relativeHeight="251658258" behindDoc="0" locked="0" layoutInCell="1" allowOverlap="1" wp14:anchorId="519FF8BF" wp14:editId="316B965C">
                      <wp:simplePos x="0" y="0"/>
                      <wp:positionH relativeFrom="column">
                        <wp:posOffset>0</wp:posOffset>
                      </wp:positionH>
                      <wp:positionV relativeFrom="paragraph">
                        <wp:posOffset>0</wp:posOffset>
                      </wp:positionV>
                      <wp:extent cx="6184900" cy="438150"/>
                      <wp:effectExtent l="57150" t="0" r="6350" b="0"/>
                      <wp:wrapNone/>
                      <wp:docPr id="231985822"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1640806855" name="Agrupar 4"/>
                              <wpg:cNvGrpSpPr/>
                              <wpg:grpSpPr>
                                <a:xfrm>
                                  <a:off x="0" y="57150"/>
                                  <a:ext cx="6185509" cy="212676"/>
                                  <a:chOff x="0" y="0"/>
                                  <a:chExt cx="6185509" cy="212676"/>
                                </a:xfrm>
                              </wpg:grpSpPr>
                              <wps:wsp>
                                <wps:cNvPr id="1472475585"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2124419966"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075932386"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574320810" name="Caixa de Texto 2"/>
                              <wps:cNvSpPr txBox="1"/>
                              <wps:spPr>
                                <a:xfrm>
                                  <a:off x="749674" y="0"/>
                                  <a:ext cx="4700469" cy="438150"/>
                                </a:xfrm>
                                <a:prstGeom prst="rect">
                                  <a:avLst/>
                                </a:prstGeom>
                                <a:noFill/>
                                <a:ln w="6350">
                                  <a:noFill/>
                                </a:ln>
                              </wps:spPr>
                              <wps:txbx>
                                <w:txbxContent>
                                  <w:p w14:paraId="273EE354" w14:textId="06E564F3" w:rsidR="002B1A7D" w:rsidRPr="00EC2035" w:rsidRDefault="002B1A7D" w:rsidP="00921268">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32A3DBAB" w14:textId="77777777" w:rsidR="002B1A7D" w:rsidRDefault="002B1A7D" w:rsidP="0092126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9FF8BF" id="_x0000_s1051" style="position:absolute;left:0;text-align:left;margin-left:0;margin-top:0;width:487pt;height:34.5pt;z-index:251658258"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">
                      <v:group id="Agrupar 4" o:spid="_x0000_s1052"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">
                        <v:line id="Conector reto 1" o:spid="_x0000_s1053"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" strokecolor="#500878" strokeweight="2.25pt">
                          <v:stroke startarrow="oval" endarrow="oval"/>
                        </v:line>
                        <v:line id="Conector reto 2" o:spid="_x0000_s1054"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" strokecolor="#500878" strokeweight="2.25pt">
                          <v:stroke startarrow="oval" endarrow="oval"/>
                        </v:line>
                        <v:line id="Conector reto 3" o:spid="_x0000_s1055"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56"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" filled="f" stroked="f" strokeweight=".5pt">
                        <v:textbox>
                          <w:txbxContent>
                            <w:p w14:paraId="273EE354" w14:textId="06E564F3" w:rsidR="002B1A7D" w:rsidRPr="00EC2035" w:rsidRDefault="002B1A7D" w:rsidP="00921268">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32A3DBAB" w14:textId="77777777" w:rsidR="002B1A7D" w:rsidRDefault="002B1A7D" w:rsidP="00921268">
                              <w:pPr>
                                <w:jc w:val="center"/>
                              </w:pPr>
                            </w:p>
                          </w:txbxContent>
                        </v:textbox>
                      </v:shape>
                    </v:group>
                  </w:pict>
                </mc:Fallback>
              </mc:AlternateContent>
            </w:r>
            <w:r w:rsidRPr="00834F2C">
              <w:rPr>
                <w:b/>
                <w:bCs/>
                <w:color w:val="7030A0"/>
                <w:sz w:val="24"/>
                <w:szCs w:val="24"/>
              </w:rPr>
              <w:fldChar w:fldCharType="begin"/>
            </w:r>
            <w:r w:rsidRPr="00834F2C">
              <w:rPr>
                <w:b/>
                <w:bCs/>
                <w:color w:val="7030A0"/>
                <w:sz w:val="24"/>
                <w:szCs w:val="24"/>
              </w:rPr>
              <w:instrText>PAGE   \* MERGEFORMAT</w:instrText>
            </w:r>
            <w:r w:rsidRPr="00834F2C">
              <w:rPr>
                <w:b/>
                <w:bCs/>
                <w:color w:val="7030A0"/>
                <w:sz w:val="24"/>
                <w:szCs w:val="24"/>
              </w:rPr>
              <w:fldChar w:fldCharType="separate"/>
            </w:r>
            <w:r>
              <w:rPr>
                <w:b/>
                <w:bCs/>
                <w:color w:val="7030A0"/>
                <w:sz w:val="24"/>
                <w:szCs w:val="24"/>
              </w:rPr>
              <w:t>7</w:t>
            </w:r>
            <w:r w:rsidRPr="00834F2C">
              <w:rPr>
                <w:b/>
                <w:bCs/>
                <w:color w:val="7030A0"/>
                <w:sz w:val="24"/>
                <w:szCs w:val="24"/>
              </w:rPr>
              <w:fldChar w:fldCharType="end"/>
            </w:r>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4768" w14:textId="750C27E4" w:rsidR="002B1A7D" w:rsidRDefault="002B1A7D" w:rsidP="003D2D50">
    <w:pPr>
      <w:spacing w:before="0" w:after="0"/>
      <w:ind w:right="510"/>
      <w:jc w:val="right"/>
    </w:pPr>
    <w:r>
      <w:rPr>
        <w:noProof/>
      </w:rPr>
      <mc:AlternateContent>
        <mc:Choice Requires="wpg">
          <w:drawing>
            <wp:anchor distT="0" distB="0" distL="114300" distR="114300" simplePos="0" relativeHeight="251658259" behindDoc="0" locked="0" layoutInCell="1" allowOverlap="1" wp14:anchorId="4FC83081" wp14:editId="077415E0">
              <wp:simplePos x="0" y="0"/>
              <wp:positionH relativeFrom="column">
                <wp:posOffset>-33427</wp:posOffset>
              </wp:positionH>
              <wp:positionV relativeFrom="paragraph">
                <wp:posOffset>-80010</wp:posOffset>
              </wp:positionV>
              <wp:extent cx="9379585" cy="438307"/>
              <wp:effectExtent l="57150" t="0" r="12065" b="0"/>
              <wp:wrapNone/>
              <wp:docPr id="1096945217" name="Agrupar 1"/>
              <wp:cNvGraphicFramePr/>
              <a:graphic xmlns:a="http://schemas.openxmlformats.org/drawingml/2006/main">
                <a:graphicData uri="http://schemas.microsoft.com/office/word/2010/wordprocessingGroup">
                  <wpg:wgp>
                    <wpg:cNvGrpSpPr/>
                    <wpg:grpSpPr>
                      <a:xfrm>
                        <a:off x="0" y="0"/>
                        <a:ext cx="9379585" cy="438307"/>
                        <a:chOff x="0" y="0"/>
                        <a:chExt cx="9379585" cy="438307"/>
                      </a:xfrm>
                    </wpg:grpSpPr>
                    <wpg:grpSp>
                      <wpg:cNvPr id="198070269" name="Agrupar 4"/>
                      <wpg:cNvGrpSpPr/>
                      <wpg:grpSpPr>
                        <a:xfrm>
                          <a:off x="0" y="87379"/>
                          <a:ext cx="9379585" cy="212090"/>
                          <a:chOff x="0" y="0"/>
                          <a:chExt cx="6185509" cy="212676"/>
                        </a:xfrm>
                      </wpg:grpSpPr>
                      <wps:wsp>
                        <wps:cNvPr id="280334044" name="Conector reto 1"/>
                        <wps:cNvCnPr/>
                        <wps:spPr>
                          <a:xfrm>
                            <a:off x="0" y="0"/>
                            <a:ext cx="5165678" cy="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804971671" name="Conector reto 2"/>
                        <wps:cNvCnPr/>
                        <wps:spPr>
                          <a:xfrm>
                            <a:off x="5168348" y="0"/>
                            <a:ext cx="457200" cy="20430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81704467" name="Conector reto 3"/>
                        <wps:cNvCnPr/>
                        <wps:spPr>
                          <a:xfrm>
                            <a:off x="5629524" y="206734"/>
                            <a:ext cx="555985" cy="5942"/>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619960796" name="Caixa de Texto 2"/>
                      <wps:cNvSpPr txBox="1"/>
                      <wps:spPr>
                        <a:xfrm>
                          <a:off x="2345984" y="0"/>
                          <a:ext cx="4903439" cy="438307"/>
                        </a:xfrm>
                        <a:prstGeom prst="rect">
                          <a:avLst/>
                        </a:prstGeom>
                        <a:noFill/>
                        <a:ln w="6350">
                          <a:noFill/>
                        </a:ln>
                      </wps:spPr>
                      <wps:txbx>
                        <w:txbxContent>
                          <w:p w14:paraId="2AE1FD2C" w14:textId="56484821" w:rsidR="002B1A7D" w:rsidRPr="00EC2035" w:rsidRDefault="002B1A7D"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7575A695" w14:textId="35737F28" w:rsidR="002B1A7D" w:rsidRDefault="002B1A7D" w:rsidP="003D2D5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FC83081" id="_x0000_s1057" style="position:absolute;left:0;text-align:left;margin-left:-2.65pt;margin-top:-6.3pt;width:738.55pt;height:34.5pt;z-index:251658259" coordsize="93795,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">
              <v:group id="Agrupar 4" o:spid="_x0000_s1058" style="position:absolute;top:873;width:93795;height:2121"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">
                <v:line id="Conector reto 1" o:spid="_x0000_s1059"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" strokecolor="#7030a0" strokeweight="2.25pt">
                  <v:stroke startarrow="oval" endarrow="oval"/>
                </v:line>
                <v:line id="Conector reto 2" o:spid="_x0000_s1060"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" strokecolor="#7030a0" strokeweight="2.25pt">
                  <v:stroke startarrow="oval" endarrow="oval"/>
                </v:line>
                <v:line id="Conector reto 3" o:spid="_x0000_s1061"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" strokecolor="#7030a0" strokeweight="2.25pt">
                  <v:stroke startarrow="oval" endarrow="oval"/>
                </v:line>
              </v:group>
              <v:shapetype id="_x0000_t202" coordsize="21600,21600" o:spt="202" path="m,l,21600r21600,l21600,xe">
                <v:stroke joinstyle="miter"/>
                <v:path gradientshapeok="t" o:connecttype="rect"/>
              </v:shapetype>
              <v:shape id="Caixa de Texto 2" o:spid="_x0000_s1062" type="#_x0000_t202" style="position:absolute;left:23459;width:49035;height: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" filled="f" stroked="f" strokeweight=".5pt">
                <v:textbox>
                  <w:txbxContent>
                    <w:p w14:paraId="2AE1FD2C" w14:textId="56484821" w:rsidR="002B1A7D" w:rsidRPr="00EC2035" w:rsidRDefault="002B1A7D" w:rsidP="00343D75">
                      <w:pPr>
                        <w:jc w:val="center"/>
                        <w:rPr>
                          <w:color w:val="500878"/>
                        </w:rPr>
                      </w:pPr>
                      <w:r w:rsidRPr="00AB3AB8">
                        <w:rPr>
                          <w:rFonts w:cs="Arial"/>
                          <w:color w:val="500878"/>
                        </w:rPr>
                        <w:t xml:space="preserve">As notas explicativas são parte integrante das </w:t>
                      </w:r>
                      <w:r>
                        <w:rPr>
                          <w:rFonts w:cs="Arial"/>
                          <w:color w:val="500878"/>
                        </w:rPr>
                        <w:t>demonstrações financeiras</w:t>
                      </w:r>
                      <w:r w:rsidRPr="00AB3AB8">
                        <w:rPr>
                          <w:rFonts w:cs="Arial"/>
                          <w:color w:val="500878"/>
                        </w:rPr>
                        <w:t>.</w:t>
                      </w:r>
                    </w:p>
                    <w:p w14:paraId="7575A695" w14:textId="35737F28" w:rsidR="002B1A7D" w:rsidRDefault="002B1A7D" w:rsidP="003D2D50">
                      <w:pPr>
                        <w:jc w:val="center"/>
                      </w:pPr>
                    </w:p>
                  </w:txbxContent>
                </v:textbox>
              </v:shape>
            </v:group>
          </w:pict>
        </mc:Fallback>
      </mc:AlternateContent>
    </w:r>
    <w:sdt>
      <w:sdtPr>
        <w:id w:val="1243303826"/>
        <w:docPartObj>
          <w:docPartGallery w:val="Page Numbers (Bottom of Page)"/>
          <w:docPartUnique/>
        </w:docPartObj>
      </w:sdtPr>
      <w:sdtContent>
        <w:r w:rsidRPr="009407B9">
          <w:rPr>
            <w:b/>
            <w:bCs/>
            <w:color w:val="7030A0"/>
            <w:sz w:val="24"/>
            <w:szCs w:val="24"/>
          </w:rPr>
          <w:fldChar w:fldCharType="begin"/>
        </w:r>
        <w:r w:rsidRPr="009407B9">
          <w:rPr>
            <w:b/>
            <w:bCs/>
            <w:color w:val="7030A0"/>
            <w:sz w:val="24"/>
            <w:szCs w:val="24"/>
          </w:rPr>
          <w:instrText>PAGE   \* MERGEFORMAT</w:instrText>
        </w:r>
        <w:r w:rsidRPr="009407B9">
          <w:rPr>
            <w:b/>
            <w:bCs/>
            <w:color w:val="7030A0"/>
            <w:sz w:val="24"/>
            <w:szCs w:val="24"/>
          </w:rPr>
          <w:fldChar w:fldCharType="separate"/>
        </w:r>
        <w:r w:rsidRPr="009407B9">
          <w:rPr>
            <w:b/>
            <w:bCs/>
            <w:color w:val="7030A0"/>
            <w:sz w:val="24"/>
            <w:szCs w:val="24"/>
          </w:rPr>
          <w:t>2</w:t>
        </w:r>
        <w:r w:rsidRPr="009407B9">
          <w:rPr>
            <w:b/>
            <w:bCs/>
            <w:color w:val="7030A0"/>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5ED0D" w14:textId="77777777" w:rsidR="00875358" w:rsidRDefault="00875358">
      <w:r>
        <w:separator/>
      </w:r>
    </w:p>
  </w:footnote>
  <w:footnote w:type="continuationSeparator" w:id="0">
    <w:p w14:paraId="3AF41A8D" w14:textId="77777777" w:rsidR="00875358" w:rsidRDefault="00875358">
      <w:r>
        <w:continuationSeparator/>
      </w:r>
    </w:p>
  </w:footnote>
  <w:footnote w:type="continuationNotice" w:id="1">
    <w:p w14:paraId="65D1EF85" w14:textId="77777777" w:rsidR="00875358" w:rsidRDefault="008753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257E" w14:textId="77777777" w:rsidR="002B1A7D" w:rsidRPr="001943F2" w:rsidRDefault="002B1A7D" w:rsidP="008D6CDD">
    <w:pPr>
      <w:spacing w:before="0" w:after="0" w:line="240" w:lineRule="auto"/>
      <w:jc w:val="left"/>
      <w:rPr>
        <w:rFonts w:cs="Arial"/>
        <w:bCs/>
        <w:color w:val="000000" w:themeColor="text1"/>
      </w:rPr>
    </w:pPr>
    <w:r>
      <w:rPr>
        <w:rFonts w:cs="Arial"/>
        <w:bCs/>
        <w:noProof/>
        <w:color w:val="000000" w:themeColor="text1"/>
      </w:rPr>
      <mc:AlternateContent>
        <mc:Choice Requires="wps">
          <w:drawing>
            <wp:anchor distT="0" distB="0" distL="114300" distR="114300" simplePos="0" relativeHeight="251658240" behindDoc="0" locked="0" layoutInCell="1" allowOverlap="1" wp14:anchorId="123A08D4" wp14:editId="6381824E">
              <wp:simplePos x="0" y="0"/>
              <wp:positionH relativeFrom="column">
                <wp:posOffset>0</wp:posOffset>
              </wp:positionH>
              <wp:positionV relativeFrom="paragraph">
                <wp:posOffset>75565</wp:posOffset>
              </wp:positionV>
              <wp:extent cx="6184800" cy="0"/>
              <wp:effectExtent l="0" t="0" r="0" b="0"/>
              <wp:wrapNone/>
              <wp:docPr id="748393648" name="Conector reto 748393648"/>
              <wp:cNvGraphicFramePr/>
              <a:graphic xmlns:a="http://schemas.openxmlformats.org/drawingml/2006/main">
                <a:graphicData uri="http://schemas.microsoft.com/office/word/2010/wordprocessingShape">
                  <wps:wsp>
                    <wps:cNvCnPr/>
                    <wps:spPr>
                      <a:xfrm>
                        <a:off x="0" y="0"/>
                        <a:ext cx="618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rto="http://schemas.microsoft.com/office/word/2006/arto">
          <w:pict w14:anchorId="738B4B82">
            <v:line id="Conector reto 748393648"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040]" from="0,5.95pt" to="487pt,5.95pt" w14:anchorId="3C1F0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"/>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6C4B" w14:textId="719BE6F5" w:rsidR="002B1A7D" w:rsidRPr="00516FF0" w:rsidRDefault="002B1A7D"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48" behindDoc="1" locked="0" layoutInCell="1" allowOverlap="1" wp14:anchorId="4DB1C164" wp14:editId="393A5A90">
          <wp:simplePos x="0" y="0"/>
          <wp:positionH relativeFrom="column">
            <wp:posOffset>5326380</wp:posOffset>
          </wp:positionH>
          <wp:positionV relativeFrom="paragraph">
            <wp:posOffset>-49056</wp:posOffset>
          </wp:positionV>
          <wp:extent cx="712470" cy="852805"/>
          <wp:effectExtent l="0" t="0" r="0" b="4445"/>
          <wp:wrapNone/>
          <wp:docPr id="1919616209"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6E172FFB" w14:textId="23B8DC1E" w:rsidR="002B1A7D" w:rsidRPr="00516FF0" w:rsidRDefault="002B1A7D" w:rsidP="008739DC">
    <w:pPr>
      <w:spacing w:before="0" w:after="0" w:line="240" w:lineRule="auto"/>
      <w:jc w:val="left"/>
      <w:rPr>
        <w:rFonts w:cs="Arial"/>
        <w:b/>
        <w:color w:val="500878"/>
      </w:rPr>
    </w:pPr>
    <w:r>
      <w:rPr>
        <w:rFonts w:cs="Arial"/>
        <w:b/>
        <w:color w:val="500878"/>
      </w:rPr>
      <w:t>Demonstração dos fluxos de caixa – método indireto</w:t>
    </w:r>
  </w:p>
  <w:p w14:paraId="24A00982" w14:textId="26A12610" w:rsidR="002B1A7D" w:rsidRPr="00516FF0" w:rsidRDefault="002B1A7D" w:rsidP="00966DB4">
    <w:pPr>
      <w:spacing w:before="0" w:after="0" w:line="240" w:lineRule="auto"/>
      <w:jc w:val="left"/>
      <w:rPr>
        <w:rFonts w:cs="Arial"/>
        <w:bCs/>
        <w:color w:val="500878"/>
      </w:rPr>
    </w:pPr>
    <w:r>
      <w:rPr>
        <w:rFonts w:cs="Arial"/>
        <w:bCs/>
        <w:color w:val="500878"/>
      </w:rPr>
      <w:t>Exercícios findos em 31 de dezembro de 2024 e 2023</w:t>
    </w:r>
  </w:p>
  <w:p w14:paraId="1A0948F3" w14:textId="77777777" w:rsidR="002B1A7D" w:rsidRPr="00516FF0" w:rsidRDefault="002B1A7D" w:rsidP="00561485">
    <w:pPr>
      <w:spacing w:before="0" w:after="0" w:line="240" w:lineRule="auto"/>
      <w:jc w:val="left"/>
      <w:rPr>
        <w:rFonts w:cs="Arial"/>
        <w:bCs/>
        <w:color w:val="500878"/>
      </w:rPr>
    </w:pPr>
    <w:r w:rsidRPr="00516FF0">
      <w:rPr>
        <w:rFonts w:cs="Arial"/>
        <w:bCs/>
        <w:color w:val="500878"/>
      </w:rPr>
      <w:t>(Em milhares de reais)</w:t>
    </w:r>
    <w:r w:rsidRPr="005B460F">
      <w:rPr>
        <w:noProof/>
      </w:rPr>
      <w:t xml:space="preserve"> </w:t>
    </w:r>
  </w:p>
  <w:p w14:paraId="7140600D" w14:textId="77777777" w:rsidR="002B1A7D" w:rsidRPr="00516FF0" w:rsidRDefault="002B1A7D" w:rsidP="008739D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47" behindDoc="0" locked="0" layoutInCell="1" allowOverlap="1" wp14:anchorId="52A53769" wp14:editId="258D4FC7">
              <wp:simplePos x="0" y="0"/>
              <wp:positionH relativeFrom="column">
                <wp:posOffset>0</wp:posOffset>
              </wp:positionH>
              <wp:positionV relativeFrom="paragraph">
                <wp:posOffset>75565</wp:posOffset>
              </wp:positionV>
              <wp:extent cx="6184800" cy="0"/>
              <wp:effectExtent l="38100" t="38100" r="64135" b="57150"/>
              <wp:wrapNone/>
              <wp:docPr id="1454579369" name="Conector reto 1454579369"/>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441EFF52">
            <v:line id="Conector reto 1454579369"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00878" strokeweight="1pt" from="0,5.95pt" to="487pt,5.95pt" w14:anchorId="08C2EE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v:stroke startarrow="oval" endarrow="oval"/>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13110" w14:textId="08AED0EB" w:rsidR="002B1A7D" w:rsidRPr="00516FF0" w:rsidRDefault="002B1A7D"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50" behindDoc="1" locked="0" layoutInCell="1" allowOverlap="1" wp14:anchorId="4992997A" wp14:editId="3DEE9589">
          <wp:simplePos x="0" y="0"/>
          <wp:positionH relativeFrom="column">
            <wp:posOffset>5326380</wp:posOffset>
          </wp:positionH>
          <wp:positionV relativeFrom="paragraph">
            <wp:posOffset>-56041</wp:posOffset>
          </wp:positionV>
          <wp:extent cx="712470" cy="852805"/>
          <wp:effectExtent l="0" t="0" r="0" b="4445"/>
          <wp:wrapNone/>
          <wp:docPr id="397488027"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46C3ECA8" w14:textId="6098549B" w:rsidR="002B1A7D" w:rsidRPr="00516FF0" w:rsidRDefault="002B1A7D" w:rsidP="008739DC">
    <w:pPr>
      <w:spacing w:before="0" w:after="0" w:line="240" w:lineRule="auto"/>
      <w:jc w:val="left"/>
      <w:rPr>
        <w:rFonts w:cs="Arial"/>
        <w:b/>
        <w:color w:val="500878"/>
      </w:rPr>
    </w:pPr>
    <w:r>
      <w:rPr>
        <w:rFonts w:cs="Arial"/>
        <w:b/>
        <w:color w:val="500878"/>
      </w:rPr>
      <w:t>Demonstração do valor adicionado</w:t>
    </w:r>
  </w:p>
  <w:p w14:paraId="1913FE8D" w14:textId="7FF5335A" w:rsidR="002B1A7D" w:rsidRPr="00516FF0" w:rsidRDefault="002B1A7D" w:rsidP="00561485">
    <w:pPr>
      <w:spacing w:before="0" w:after="0" w:line="240" w:lineRule="auto"/>
      <w:jc w:val="left"/>
      <w:rPr>
        <w:rFonts w:cs="Arial"/>
        <w:bCs/>
        <w:color w:val="500878"/>
      </w:rPr>
    </w:pPr>
    <w:r>
      <w:rPr>
        <w:rFonts w:cs="Arial"/>
        <w:bCs/>
        <w:color w:val="500878"/>
      </w:rPr>
      <w:t>Exercícios findos em 31 de dezembro de 2024 e 2023</w:t>
    </w:r>
  </w:p>
  <w:p w14:paraId="674027AE" w14:textId="77777777" w:rsidR="002B1A7D" w:rsidRPr="00516FF0" w:rsidRDefault="002B1A7D" w:rsidP="008739DC">
    <w:pPr>
      <w:spacing w:before="0" w:after="0" w:line="240" w:lineRule="auto"/>
      <w:jc w:val="left"/>
      <w:rPr>
        <w:rFonts w:cs="Arial"/>
        <w:bCs/>
        <w:color w:val="500878"/>
      </w:rPr>
    </w:pPr>
    <w:r w:rsidRPr="00516FF0">
      <w:rPr>
        <w:rFonts w:cs="Arial"/>
        <w:bCs/>
        <w:color w:val="500878"/>
      </w:rPr>
      <w:t>(Em milhares de reais)</w:t>
    </w:r>
    <w:r w:rsidRPr="005B460F">
      <w:rPr>
        <w:noProof/>
      </w:rPr>
      <w:t xml:space="preserve"> </w:t>
    </w:r>
  </w:p>
  <w:p w14:paraId="233F2C48" w14:textId="77777777" w:rsidR="002B1A7D" w:rsidRPr="00516FF0" w:rsidRDefault="002B1A7D" w:rsidP="008739D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49" behindDoc="0" locked="0" layoutInCell="1" allowOverlap="1" wp14:anchorId="3A66729A" wp14:editId="0EB12BEB">
              <wp:simplePos x="0" y="0"/>
              <wp:positionH relativeFrom="column">
                <wp:posOffset>0</wp:posOffset>
              </wp:positionH>
              <wp:positionV relativeFrom="paragraph">
                <wp:posOffset>75565</wp:posOffset>
              </wp:positionV>
              <wp:extent cx="6184800" cy="0"/>
              <wp:effectExtent l="38100" t="38100" r="64135" b="57150"/>
              <wp:wrapNone/>
              <wp:docPr id="494899791" name="Conector reto 494899791"/>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174AE65D">
            <v:line id="Conector reto 494899791"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00878" strokeweight="1pt" from="0,5.95pt" to="487pt,5.95pt" w14:anchorId="0122AE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v:stroke startarrow="oval" endarrow="oval"/>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D3A2A" w14:textId="65C46C4A" w:rsidR="002B1A7D" w:rsidRPr="00516FF0" w:rsidRDefault="002B1A7D" w:rsidP="00D1586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65" behindDoc="1" locked="0" layoutInCell="1" allowOverlap="1" wp14:anchorId="4BDCD3A3" wp14:editId="0522AF63">
          <wp:simplePos x="0" y="0"/>
          <wp:positionH relativeFrom="column">
            <wp:posOffset>5326380</wp:posOffset>
          </wp:positionH>
          <wp:positionV relativeFrom="paragraph">
            <wp:posOffset>-49056</wp:posOffset>
          </wp:positionV>
          <wp:extent cx="712470" cy="852805"/>
          <wp:effectExtent l="0" t="0" r="0" b="4445"/>
          <wp:wrapNone/>
          <wp:docPr id="444979834"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1F6D43B0" w14:textId="77777777" w:rsidR="002B1A7D" w:rsidRPr="00516FF0" w:rsidRDefault="002B1A7D" w:rsidP="00D1586C">
    <w:pPr>
      <w:spacing w:before="0" w:after="0" w:line="240" w:lineRule="auto"/>
      <w:jc w:val="left"/>
      <w:rPr>
        <w:rFonts w:cs="Arial"/>
        <w:b/>
        <w:color w:val="500878"/>
      </w:rPr>
    </w:pPr>
    <w:r>
      <w:rPr>
        <w:rFonts w:cs="Arial"/>
        <w:b/>
        <w:color w:val="500878"/>
      </w:rPr>
      <w:t>Notas explicativas às demonstrações financeiras</w:t>
    </w:r>
  </w:p>
  <w:p w14:paraId="3DCA7607" w14:textId="0A5DDDD4" w:rsidR="002B1A7D" w:rsidRPr="00516FF0" w:rsidRDefault="002B1A7D" w:rsidP="00797B58">
    <w:pPr>
      <w:spacing w:before="0" w:after="0" w:line="240" w:lineRule="auto"/>
      <w:jc w:val="left"/>
      <w:rPr>
        <w:rFonts w:cs="Arial"/>
        <w:bCs/>
        <w:color w:val="500878"/>
      </w:rPr>
    </w:pPr>
    <w:r>
      <w:rPr>
        <w:rFonts w:cs="Arial"/>
        <w:bCs/>
        <w:color w:val="500878"/>
      </w:rPr>
      <w:t>Exercício findo em 31 de dezembro de 2024</w:t>
    </w:r>
  </w:p>
  <w:p w14:paraId="20507961" w14:textId="31ABF83B" w:rsidR="002B1A7D" w:rsidRDefault="002B1A7D" w:rsidP="00D1586C">
    <w:pPr>
      <w:spacing w:before="0" w:after="0" w:line="240" w:lineRule="auto"/>
      <w:jc w:val="left"/>
      <w:rPr>
        <w:noProof/>
      </w:rPr>
    </w:pPr>
    <w:r w:rsidRPr="00516FF0">
      <w:rPr>
        <w:rFonts w:cs="Arial"/>
        <w:bCs/>
        <w:color w:val="500878"/>
      </w:rPr>
      <w:t>(Em milhares de reais</w:t>
    </w:r>
    <w:r>
      <w:rPr>
        <w:rFonts w:cs="Arial"/>
        <w:bCs/>
        <w:color w:val="500878"/>
      </w:rPr>
      <w:t>, exceto quando indicado de outra forma</w:t>
    </w:r>
    <w:r w:rsidRPr="00516FF0">
      <w:rPr>
        <w:rFonts w:cs="Arial"/>
        <w:bCs/>
        <w:color w:val="500878"/>
      </w:rPr>
      <w:t>)</w:t>
    </w:r>
    <w:r w:rsidRPr="005B460F">
      <w:rPr>
        <w:noProof/>
      </w:rPr>
      <w:t xml:space="preserve"> </w:t>
    </w:r>
  </w:p>
  <w:p w14:paraId="6BEEC4FA" w14:textId="4DCEA35C" w:rsidR="002B1A7D" w:rsidRDefault="002B1A7D" w:rsidP="00D1586C">
    <w:pPr>
      <w:spacing w:before="0" w:after="0" w:line="240" w:lineRule="auto"/>
      <w:jc w:val="left"/>
      <w:rPr>
        <w:noProof/>
      </w:rPr>
    </w:pPr>
  </w:p>
  <w:p w14:paraId="367BCD81" w14:textId="2D5EABE7" w:rsidR="002B1A7D" w:rsidRPr="00516FF0" w:rsidRDefault="002B1A7D" w:rsidP="00D1586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66" behindDoc="0" locked="0" layoutInCell="1" allowOverlap="1" wp14:anchorId="03E2310F" wp14:editId="6F4886BC">
              <wp:simplePos x="0" y="0"/>
              <wp:positionH relativeFrom="column">
                <wp:posOffset>22225</wp:posOffset>
              </wp:positionH>
              <wp:positionV relativeFrom="paragraph">
                <wp:posOffset>19155</wp:posOffset>
              </wp:positionV>
              <wp:extent cx="6184800" cy="0"/>
              <wp:effectExtent l="38100" t="38100" r="64135" b="57150"/>
              <wp:wrapNone/>
              <wp:docPr id="227581203" name="Conector reto 227581203"/>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0D3F2E0E">
            <v:line id="Conector reto 227581203" style="position:absolute;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00878" strokeweight="1pt" from="1.75pt,1.5pt" to="488.75pt,1.5pt" w14:anchorId="392404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">
              <v:stroke startarrow="oval" endarrow="oval"/>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DCBF" w14:textId="29E4B74C" w:rsidR="002B1A7D" w:rsidRPr="00D1586C" w:rsidRDefault="002B1A7D" w:rsidP="00D1586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211D" w14:textId="736F5772" w:rsidR="002B1A7D" w:rsidRPr="001943F2" w:rsidRDefault="002B1A7D" w:rsidP="008D6CDD">
    <w:pPr>
      <w:spacing w:before="0" w:after="0" w:line="240" w:lineRule="auto"/>
      <w:jc w:val="left"/>
      <w:rPr>
        <w:rFonts w:cs="Arial"/>
        <w:bCs/>
        <w:color w:val="000000" w:themeColor="text1"/>
      </w:rPr>
    </w:pPr>
    <w:r>
      <w:rPr>
        <w:noProof/>
      </w:rPr>
      <w:drawing>
        <wp:inline distT="0" distB="0" distL="0" distR="0" wp14:anchorId="077BFFE3" wp14:editId="117AA6A7">
          <wp:extent cx="983333" cy="379475"/>
          <wp:effectExtent l="0" t="0" r="0" b="0"/>
          <wp:docPr id="1876287757" name="image1.png" descr="Logoti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tipo&#10;&#10;Descrição gerada automaticamente com confiança média"/>
                  <pic:cNvPicPr/>
                </pic:nvPicPr>
                <pic:blipFill>
                  <a:blip r:embed="rId1" cstate="print"/>
                  <a:stretch>
                    <a:fillRect/>
                  </a:stretch>
                </pic:blipFill>
                <pic:spPr>
                  <a:xfrm>
                    <a:off x="0" y="0"/>
                    <a:ext cx="983333" cy="3794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C0AAE" w14:textId="77777777" w:rsidR="008D1A20" w:rsidRPr="00516FF0" w:rsidRDefault="008D1A20" w:rsidP="008D1A20">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61340" behindDoc="1" locked="0" layoutInCell="1" allowOverlap="1" wp14:anchorId="35152685" wp14:editId="07739303">
          <wp:simplePos x="0" y="0"/>
          <wp:positionH relativeFrom="column">
            <wp:posOffset>5326380</wp:posOffset>
          </wp:positionH>
          <wp:positionV relativeFrom="paragraph">
            <wp:posOffset>-58832</wp:posOffset>
          </wp:positionV>
          <wp:extent cx="712577" cy="853257"/>
          <wp:effectExtent l="0" t="0" r="0" b="4445"/>
          <wp:wrapNone/>
          <wp:docPr id="278478348"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577" cy="853257"/>
                  </a:xfrm>
                  <a:prstGeom prst="rect">
                    <a:avLst/>
                  </a:prstGeom>
                </pic:spPr>
              </pic:pic>
            </a:graphicData>
          </a:graphic>
          <wp14:sizeRelH relativeFrom="page">
            <wp14:pctWidth>0</wp14:pctWidth>
          </wp14:sizeRelH>
          <wp14:sizeRelV relativeFrom="page">
            <wp14:pctHeight>0</wp14:pctHeight>
          </wp14:sizeRelV>
        </wp:anchor>
      </w:drawing>
    </w:r>
    <w:r>
      <w:rPr>
        <w:rFonts w:cs="Arial"/>
        <w:b/>
        <w:color w:val="500878"/>
        <w:sz w:val="24"/>
        <w:szCs w:val="24"/>
      </w:rPr>
      <w:t>Empresa de Tecnologia do Governo do Estado de São Paulo</w:t>
    </w:r>
  </w:p>
  <w:p w14:paraId="08028BD5" w14:textId="673D0582" w:rsidR="008D1A20" w:rsidRPr="00516FF0" w:rsidRDefault="008D1A20" w:rsidP="008D1A20">
    <w:pPr>
      <w:spacing w:before="0" w:after="0" w:line="240" w:lineRule="auto"/>
      <w:jc w:val="left"/>
      <w:rPr>
        <w:rFonts w:cs="Arial"/>
        <w:b/>
        <w:color w:val="500878"/>
      </w:rPr>
    </w:pPr>
    <w:r>
      <w:rPr>
        <w:rFonts w:cs="Arial"/>
        <w:b/>
        <w:color w:val="500878"/>
      </w:rPr>
      <w:t>Demonstrações financeiras</w:t>
    </w:r>
  </w:p>
  <w:p w14:paraId="64BB1CF4" w14:textId="77777777" w:rsidR="008D1A20" w:rsidRDefault="008D1A20" w:rsidP="008D1A20">
    <w:pPr>
      <w:spacing w:before="0" w:after="0" w:line="240" w:lineRule="auto"/>
      <w:jc w:val="left"/>
      <w:rPr>
        <w:rFonts w:cs="Arial"/>
        <w:bCs/>
        <w:color w:val="500878"/>
      </w:rPr>
    </w:pPr>
    <w:r>
      <w:rPr>
        <w:rFonts w:cs="Arial"/>
        <w:bCs/>
        <w:color w:val="500878"/>
      </w:rPr>
      <w:t>E</w:t>
    </w:r>
    <w:r w:rsidRPr="00516FF0">
      <w:rPr>
        <w:rFonts w:cs="Arial"/>
        <w:bCs/>
        <w:color w:val="500878"/>
      </w:rPr>
      <w:t>m 3</w:t>
    </w:r>
    <w:r>
      <w:rPr>
        <w:rFonts w:cs="Arial"/>
        <w:bCs/>
        <w:color w:val="500878"/>
      </w:rPr>
      <w:t>1 de dezembro</w:t>
    </w:r>
    <w:r w:rsidRPr="00516FF0">
      <w:rPr>
        <w:rFonts w:cs="Arial"/>
        <w:bCs/>
        <w:color w:val="500878"/>
      </w:rPr>
      <w:t xml:space="preserve"> de 202</w:t>
    </w:r>
    <w:r>
      <w:rPr>
        <w:rFonts w:cs="Arial"/>
        <w:bCs/>
        <w:color w:val="500878"/>
      </w:rPr>
      <w:t>4</w:t>
    </w:r>
  </w:p>
  <w:p w14:paraId="7952ADC7" w14:textId="77777777" w:rsidR="008D1A20" w:rsidRPr="00516FF0" w:rsidRDefault="008D1A20" w:rsidP="008D1A20">
    <w:pPr>
      <w:spacing w:before="0" w:after="0" w:line="240" w:lineRule="auto"/>
      <w:jc w:val="left"/>
      <w:rPr>
        <w:rFonts w:cs="Arial"/>
        <w:bCs/>
        <w:color w:val="500878"/>
      </w:rPr>
    </w:pPr>
  </w:p>
  <w:p w14:paraId="73E1B622" w14:textId="77777777" w:rsidR="008D1A20" w:rsidRPr="00516FF0" w:rsidRDefault="008D1A20" w:rsidP="008D1A20">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60316" behindDoc="0" locked="0" layoutInCell="1" allowOverlap="1" wp14:anchorId="77DB93A2" wp14:editId="3DBB9ADF">
              <wp:simplePos x="0" y="0"/>
              <wp:positionH relativeFrom="column">
                <wp:posOffset>0</wp:posOffset>
              </wp:positionH>
              <wp:positionV relativeFrom="paragraph">
                <wp:posOffset>75565</wp:posOffset>
              </wp:positionV>
              <wp:extent cx="6184800" cy="0"/>
              <wp:effectExtent l="38100" t="38100" r="64135" b="57150"/>
              <wp:wrapNone/>
              <wp:docPr id="456812239" name="Conector reto 456812239"/>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D8E834" id="Conector reto 456812239" o:spid="_x0000_s1026" style="position:absolute;z-index:251660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595A" w14:textId="6CA814F2" w:rsidR="002B1A7D" w:rsidRPr="000C4893" w:rsidRDefault="002B1A7D" w:rsidP="009C597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45" behindDoc="1" locked="0" layoutInCell="1" allowOverlap="1" wp14:anchorId="053F09F5" wp14:editId="53050499">
          <wp:simplePos x="0" y="0"/>
          <wp:positionH relativeFrom="column">
            <wp:posOffset>8444865</wp:posOffset>
          </wp:positionH>
          <wp:positionV relativeFrom="paragraph">
            <wp:posOffset>-94141</wp:posOffset>
          </wp:positionV>
          <wp:extent cx="712470" cy="852805"/>
          <wp:effectExtent l="0" t="0" r="0" b="4445"/>
          <wp:wrapNone/>
          <wp:docPr id="1847346189"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422607">
      <w:rPr>
        <w:rFonts w:cs="Arial"/>
        <w:b/>
        <w:color w:val="500878"/>
        <w:sz w:val="24"/>
        <w:szCs w:val="24"/>
      </w:rPr>
      <w:t>Empresa de Tecnologia do Governo do Estado de São Paulo</w:t>
    </w:r>
  </w:p>
  <w:p w14:paraId="46B79954" w14:textId="77777777" w:rsidR="002B1A7D" w:rsidRPr="000C4893" w:rsidRDefault="002B1A7D" w:rsidP="009C597C">
    <w:pPr>
      <w:spacing w:before="0" w:after="0" w:line="240" w:lineRule="auto"/>
      <w:jc w:val="left"/>
      <w:rPr>
        <w:rFonts w:cs="Arial"/>
        <w:b/>
        <w:color w:val="500878"/>
      </w:rPr>
    </w:pPr>
    <w:r>
      <w:rPr>
        <w:rFonts w:cs="Arial"/>
        <w:b/>
        <w:color w:val="500878"/>
      </w:rPr>
      <w:t>Balanço patrimonial</w:t>
    </w:r>
  </w:p>
  <w:p w14:paraId="0C81F7DF" w14:textId="68863EC2" w:rsidR="002B1A7D" w:rsidRPr="000C4893" w:rsidRDefault="002B1A7D" w:rsidP="009C597C">
    <w:pPr>
      <w:spacing w:before="0" w:after="0" w:line="240" w:lineRule="auto"/>
      <w:jc w:val="left"/>
      <w:rPr>
        <w:rFonts w:cs="Arial"/>
        <w:bCs/>
        <w:color w:val="500878"/>
      </w:rPr>
    </w:pPr>
    <w:r w:rsidRPr="0089340B">
      <w:rPr>
        <w:rFonts w:cs="Arial"/>
        <w:bCs/>
        <w:color w:val="500878"/>
      </w:rPr>
      <w:t>Em 3</w:t>
    </w:r>
    <w:r>
      <w:rPr>
        <w:rFonts w:cs="Arial"/>
        <w:bCs/>
        <w:color w:val="500878"/>
      </w:rPr>
      <w:t>1</w:t>
    </w:r>
    <w:r w:rsidRPr="0089340B">
      <w:rPr>
        <w:rFonts w:cs="Arial"/>
        <w:bCs/>
        <w:color w:val="500878"/>
      </w:rPr>
      <w:t xml:space="preserve"> de</w:t>
    </w:r>
    <w:r>
      <w:rPr>
        <w:rFonts w:cs="Arial"/>
        <w:bCs/>
        <w:color w:val="500878"/>
      </w:rPr>
      <w:t xml:space="preserve"> dezembro</w:t>
    </w:r>
    <w:r w:rsidRPr="0089340B">
      <w:rPr>
        <w:rFonts w:cs="Arial"/>
        <w:bCs/>
        <w:color w:val="500878"/>
      </w:rPr>
      <w:t xml:space="preserve"> de 202</w:t>
    </w:r>
    <w:r>
      <w:rPr>
        <w:rFonts w:cs="Arial"/>
        <w:bCs/>
        <w:color w:val="500878"/>
      </w:rPr>
      <w:t>4</w:t>
    </w:r>
    <w:r w:rsidRPr="0089340B">
      <w:rPr>
        <w:rFonts w:cs="Arial"/>
        <w:bCs/>
        <w:color w:val="500878"/>
      </w:rPr>
      <w:t xml:space="preserve"> e 202</w:t>
    </w:r>
    <w:r>
      <w:rPr>
        <w:rFonts w:cs="Arial"/>
        <w:bCs/>
        <w:color w:val="500878"/>
      </w:rPr>
      <w:t>3</w:t>
    </w:r>
  </w:p>
  <w:p w14:paraId="710EDD02" w14:textId="77777777" w:rsidR="002B1A7D" w:rsidRPr="000C4893" w:rsidRDefault="002B1A7D" w:rsidP="009C597C">
    <w:pPr>
      <w:spacing w:before="0" w:after="0" w:line="240" w:lineRule="auto"/>
      <w:jc w:val="left"/>
      <w:rPr>
        <w:rFonts w:cs="Arial"/>
        <w:bCs/>
        <w:color w:val="500878"/>
      </w:rPr>
    </w:pPr>
    <w:r w:rsidRPr="000C4893">
      <w:rPr>
        <w:rFonts w:cs="Arial"/>
        <w:bCs/>
        <w:color w:val="500878"/>
      </w:rPr>
      <w:t>(Em milhares de reais)</w:t>
    </w:r>
  </w:p>
  <w:p w14:paraId="62417C00" w14:textId="77777777" w:rsidR="002B1A7D" w:rsidRPr="008D6CDD" w:rsidRDefault="002B1A7D" w:rsidP="009C597C">
    <w:pPr>
      <w:spacing w:before="0" w:after="0" w:line="240" w:lineRule="auto"/>
      <w:jc w:val="left"/>
      <w:rPr>
        <w:rFonts w:cs="Arial"/>
        <w:bCs/>
        <w:color w:val="000000" w:themeColor="text1"/>
      </w:rPr>
    </w:pPr>
    <w:r w:rsidRPr="00516FF0">
      <w:rPr>
        <w:rFonts w:cs="Arial"/>
        <w:bCs/>
        <w:noProof/>
        <w:color w:val="500878"/>
      </w:rPr>
      <mc:AlternateContent>
        <mc:Choice Requires="wps">
          <w:drawing>
            <wp:anchor distT="0" distB="0" distL="114300" distR="114300" simplePos="0" relativeHeight="251658244" behindDoc="0" locked="0" layoutInCell="1" allowOverlap="1" wp14:anchorId="32E31CFC" wp14:editId="63F1EC59">
              <wp:simplePos x="0" y="0"/>
              <wp:positionH relativeFrom="column">
                <wp:posOffset>0</wp:posOffset>
              </wp:positionH>
              <wp:positionV relativeFrom="paragraph">
                <wp:posOffset>37465</wp:posOffset>
              </wp:positionV>
              <wp:extent cx="9316800" cy="0"/>
              <wp:effectExtent l="38100" t="38100" r="55880" b="57150"/>
              <wp:wrapNone/>
              <wp:docPr id="1900623854" name="Conector reto 1900623854"/>
              <wp:cNvGraphicFramePr/>
              <a:graphic xmlns:a="http://schemas.openxmlformats.org/drawingml/2006/main">
                <a:graphicData uri="http://schemas.microsoft.com/office/word/2010/wordprocessingShape">
                  <wps:wsp>
                    <wps:cNvCnPr/>
                    <wps:spPr>
                      <a:xfrm>
                        <a:off x="0" y="0"/>
                        <a:ext cx="9316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55639244">
            <v:line id="Conector reto 1900623854"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00878" strokeweight="1pt" from="0,2.95pt" to="733.6pt,2.95pt" w14:anchorId="3C3BB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">
              <v:stroke startarrow="oval" endarrow="oval"/>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0D9E" w14:textId="77949165" w:rsidR="002B1A7D" w:rsidRPr="00516FF0" w:rsidRDefault="002B1A7D" w:rsidP="009A7925">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54" behindDoc="1" locked="0" layoutInCell="1" allowOverlap="1" wp14:anchorId="43583158" wp14:editId="332C656C">
          <wp:simplePos x="0" y="0"/>
          <wp:positionH relativeFrom="column">
            <wp:posOffset>5326380</wp:posOffset>
          </wp:positionH>
          <wp:positionV relativeFrom="paragraph">
            <wp:posOffset>-49056</wp:posOffset>
          </wp:positionV>
          <wp:extent cx="712470" cy="852805"/>
          <wp:effectExtent l="0" t="0" r="0" b="4445"/>
          <wp:wrapNone/>
          <wp:docPr id="1274040770"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1F341E4C" w14:textId="06521F84" w:rsidR="002B1A7D" w:rsidRPr="00516FF0" w:rsidRDefault="002B1A7D" w:rsidP="009A7925">
    <w:pPr>
      <w:spacing w:before="0" w:after="0" w:line="240" w:lineRule="auto"/>
      <w:jc w:val="left"/>
      <w:rPr>
        <w:rFonts w:cs="Arial"/>
        <w:b/>
        <w:color w:val="500878"/>
      </w:rPr>
    </w:pPr>
    <w:r>
      <w:rPr>
        <w:rFonts w:cs="Arial"/>
        <w:b/>
        <w:color w:val="500878"/>
      </w:rPr>
      <w:t>Demonstração do resultado abrangente</w:t>
    </w:r>
  </w:p>
  <w:p w14:paraId="2D7B106B" w14:textId="199788A1" w:rsidR="002B1A7D" w:rsidRPr="00516FF0" w:rsidRDefault="002B1A7D" w:rsidP="009A7925">
    <w:pPr>
      <w:spacing w:before="0" w:after="0" w:line="240" w:lineRule="auto"/>
      <w:jc w:val="left"/>
      <w:rPr>
        <w:rFonts w:cs="Arial"/>
        <w:bCs/>
        <w:color w:val="500878"/>
      </w:rPr>
    </w:pPr>
    <w:r>
      <w:rPr>
        <w:rFonts w:cs="Arial"/>
        <w:bCs/>
        <w:color w:val="500878"/>
      </w:rPr>
      <w:t>Períodos findos em 30 de junho de 2024 e 2023</w:t>
    </w:r>
  </w:p>
  <w:p w14:paraId="6531A54C" w14:textId="77777777" w:rsidR="002B1A7D" w:rsidRPr="00516FF0" w:rsidRDefault="002B1A7D" w:rsidP="009A7925">
    <w:pPr>
      <w:spacing w:before="0" w:after="0" w:line="240" w:lineRule="auto"/>
      <w:jc w:val="left"/>
      <w:rPr>
        <w:rFonts w:cs="Arial"/>
        <w:bCs/>
        <w:color w:val="500878"/>
      </w:rPr>
    </w:pPr>
    <w:r w:rsidRPr="00516FF0">
      <w:rPr>
        <w:rFonts w:cs="Arial"/>
        <w:bCs/>
        <w:color w:val="500878"/>
      </w:rPr>
      <w:t>(Em milhares de reais)</w:t>
    </w:r>
    <w:r w:rsidRPr="005B460F">
      <w:rPr>
        <w:noProof/>
      </w:rPr>
      <w:t xml:space="preserve"> </w:t>
    </w:r>
  </w:p>
  <w:p w14:paraId="3C9F38F0" w14:textId="77777777" w:rsidR="002B1A7D" w:rsidRPr="00516FF0" w:rsidRDefault="002B1A7D" w:rsidP="009A7925">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53" behindDoc="0" locked="0" layoutInCell="1" allowOverlap="1" wp14:anchorId="5C17D83B" wp14:editId="33E35479">
              <wp:simplePos x="0" y="0"/>
              <wp:positionH relativeFrom="column">
                <wp:posOffset>0</wp:posOffset>
              </wp:positionH>
              <wp:positionV relativeFrom="paragraph">
                <wp:posOffset>75565</wp:posOffset>
              </wp:positionV>
              <wp:extent cx="6184800" cy="0"/>
              <wp:effectExtent l="38100" t="38100" r="64135" b="57150"/>
              <wp:wrapNone/>
              <wp:docPr id="273740193" name="Conector reto 273740193"/>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667F08DF">
            <v:line id="Conector reto 273740193" style="position:absolute;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00878" strokeweight="1pt" from="0,5.95pt" to="487pt,5.95pt" w14:anchorId="73241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v:stroke startarrow="oval" endarrow="oval"/>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B15A" w14:textId="452FBFBE" w:rsidR="002B1A7D" w:rsidRPr="00516FF0" w:rsidRDefault="002B1A7D" w:rsidP="00A3651E">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63" behindDoc="1" locked="0" layoutInCell="1" allowOverlap="1" wp14:anchorId="432626A0" wp14:editId="134AB30C">
          <wp:simplePos x="0" y="0"/>
          <wp:positionH relativeFrom="column">
            <wp:posOffset>5326380</wp:posOffset>
          </wp:positionH>
          <wp:positionV relativeFrom="paragraph">
            <wp:posOffset>-49056</wp:posOffset>
          </wp:positionV>
          <wp:extent cx="712470" cy="852805"/>
          <wp:effectExtent l="0" t="0" r="0" b="4445"/>
          <wp:wrapNone/>
          <wp:docPr id="1096649552"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2463BB83" w14:textId="4FC09400" w:rsidR="002B1A7D" w:rsidRPr="00516FF0" w:rsidRDefault="002B1A7D" w:rsidP="00A3651E">
    <w:pPr>
      <w:spacing w:before="0" w:after="0" w:line="240" w:lineRule="auto"/>
      <w:jc w:val="left"/>
      <w:rPr>
        <w:rFonts w:cs="Arial"/>
        <w:b/>
        <w:color w:val="500878"/>
      </w:rPr>
    </w:pPr>
    <w:r>
      <w:rPr>
        <w:rFonts w:cs="Arial"/>
        <w:b/>
        <w:color w:val="500878"/>
      </w:rPr>
      <w:t>Demonstração do resultado</w:t>
    </w:r>
  </w:p>
  <w:p w14:paraId="211D670F" w14:textId="2CD7318F" w:rsidR="002B1A7D" w:rsidRPr="00516FF0" w:rsidRDefault="002B1A7D" w:rsidP="00A3651E">
    <w:pPr>
      <w:spacing w:before="0" w:after="0" w:line="240" w:lineRule="auto"/>
      <w:jc w:val="left"/>
      <w:rPr>
        <w:rFonts w:cs="Arial"/>
        <w:bCs/>
        <w:color w:val="500878"/>
      </w:rPr>
    </w:pPr>
    <w:r>
      <w:rPr>
        <w:rFonts w:cs="Arial"/>
        <w:bCs/>
        <w:color w:val="500878"/>
      </w:rPr>
      <w:t>Exercícios findos em 31 de dezembro de 2024 e 2023</w:t>
    </w:r>
  </w:p>
  <w:p w14:paraId="00077575" w14:textId="1262367B" w:rsidR="002B1A7D" w:rsidRPr="00516FF0" w:rsidRDefault="002B1A7D" w:rsidP="00A3651E">
    <w:pPr>
      <w:spacing w:before="0" w:after="0" w:line="240" w:lineRule="auto"/>
      <w:jc w:val="left"/>
      <w:rPr>
        <w:rFonts w:cs="Arial"/>
        <w:bCs/>
        <w:color w:val="500878"/>
      </w:rPr>
    </w:pPr>
    <w:r w:rsidRPr="00516FF0">
      <w:rPr>
        <w:rFonts w:cs="Arial"/>
        <w:bCs/>
        <w:color w:val="500878"/>
      </w:rPr>
      <w:t>(Em milhares de reais</w:t>
    </w:r>
    <w:r>
      <w:rPr>
        <w:rFonts w:cs="Arial"/>
        <w:bCs/>
        <w:color w:val="500878"/>
      </w:rPr>
      <w:t>, exceto lucro por ações expresso em reais</w:t>
    </w:r>
    <w:r w:rsidRPr="00516FF0">
      <w:rPr>
        <w:rFonts w:cs="Arial"/>
        <w:bCs/>
        <w:color w:val="500878"/>
      </w:rPr>
      <w:t>)</w:t>
    </w:r>
    <w:r w:rsidRPr="005B460F">
      <w:rPr>
        <w:noProof/>
      </w:rPr>
      <w:t xml:space="preserve"> </w:t>
    </w:r>
  </w:p>
  <w:p w14:paraId="3931B629" w14:textId="71F7BF48" w:rsidR="002B1A7D" w:rsidRPr="00516FF0" w:rsidRDefault="002B1A7D" w:rsidP="00A3651E">
    <w:pPr>
      <w:spacing w:before="0" w:after="0" w:line="240" w:lineRule="auto"/>
      <w:jc w:val="left"/>
      <w:rPr>
        <w:rFonts w:cs="Arial"/>
        <w:bCs/>
        <w:color w:val="500878"/>
      </w:rPr>
    </w:pPr>
  </w:p>
  <w:p w14:paraId="7C23FBCD" w14:textId="79E8A9DC" w:rsidR="002B1A7D" w:rsidRPr="00A3651E" w:rsidRDefault="002B1A7D" w:rsidP="00A3651E">
    <w:pPr>
      <w:pStyle w:val="Cabealho"/>
    </w:pPr>
    <w:r w:rsidRPr="00516FF0">
      <w:rPr>
        <w:rFonts w:cs="Arial"/>
        <w:bCs/>
        <w:noProof/>
        <w:color w:val="500878"/>
      </w:rPr>
      <mc:AlternateContent>
        <mc:Choice Requires="wps">
          <w:drawing>
            <wp:anchor distT="0" distB="0" distL="114300" distR="114300" simplePos="0" relativeHeight="251658267" behindDoc="0" locked="0" layoutInCell="1" allowOverlap="1" wp14:anchorId="2C95AA84" wp14:editId="488A7CF5">
              <wp:simplePos x="0" y="0"/>
              <wp:positionH relativeFrom="column">
                <wp:posOffset>0</wp:posOffset>
              </wp:positionH>
              <wp:positionV relativeFrom="paragraph">
                <wp:posOffset>59169</wp:posOffset>
              </wp:positionV>
              <wp:extent cx="6184800" cy="0"/>
              <wp:effectExtent l="38100" t="38100" r="64135" b="57150"/>
              <wp:wrapNone/>
              <wp:docPr id="534084752" name="Conector reto 534084752"/>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4E68426D">
            <v:line id="Conector reto 534084752" style="position:absolute;z-index:2516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00878" strokeweight="1pt" from="0,4.65pt" to="487pt,4.65pt" w14:anchorId="6CADC4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">
              <v:stroke startarrow="oval" endarrow="oval"/>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E270" w14:textId="77777777" w:rsidR="002B1A7D" w:rsidRPr="00516FF0" w:rsidRDefault="002B1A7D" w:rsidP="00BA1EA1">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57" behindDoc="1" locked="0" layoutInCell="1" allowOverlap="1" wp14:anchorId="1A16A3A3" wp14:editId="7618D335">
          <wp:simplePos x="0" y="0"/>
          <wp:positionH relativeFrom="column">
            <wp:posOffset>5326380</wp:posOffset>
          </wp:positionH>
          <wp:positionV relativeFrom="paragraph">
            <wp:posOffset>-49056</wp:posOffset>
          </wp:positionV>
          <wp:extent cx="712470" cy="852805"/>
          <wp:effectExtent l="0" t="0" r="0" b="4445"/>
          <wp:wrapNone/>
          <wp:docPr id="588933469"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822455">
      <w:rPr>
        <w:rFonts w:cs="Arial"/>
        <w:b/>
        <w:color w:val="500878"/>
        <w:sz w:val="24"/>
        <w:szCs w:val="24"/>
      </w:rPr>
      <w:t>Empresa de Tecnologia do Governo do Estado de São Paulo</w:t>
    </w:r>
  </w:p>
  <w:p w14:paraId="0E5BC7B2" w14:textId="7BB4F62B" w:rsidR="002B1A7D" w:rsidRPr="00516FF0" w:rsidRDefault="002B1A7D" w:rsidP="00BA1EA1">
    <w:pPr>
      <w:spacing w:before="0" w:after="0" w:line="240" w:lineRule="auto"/>
      <w:jc w:val="left"/>
      <w:rPr>
        <w:rFonts w:cs="Arial"/>
        <w:b/>
        <w:color w:val="500878"/>
      </w:rPr>
    </w:pPr>
    <w:r>
      <w:rPr>
        <w:rFonts w:cs="Arial"/>
        <w:b/>
        <w:color w:val="500878"/>
      </w:rPr>
      <w:t>Demonstração do resultado abrangente</w:t>
    </w:r>
  </w:p>
  <w:p w14:paraId="7208A571" w14:textId="7EC8EB21" w:rsidR="002B1A7D" w:rsidRPr="00516FF0" w:rsidRDefault="002B1A7D" w:rsidP="00BA1EA1">
    <w:pPr>
      <w:spacing w:before="0" w:after="0" w:line="240" w:lineRule="auto"/>
      <w:jc w:val="left"/>
      <w:rPr>
        <w:rFonts w:cs="Arial"/>
        <w:bCs/>
        <w:color w:val="500878"/>
      </w:rPr>
    </w:pPr>
    <w:r>
      <w:rPr>
        <w:rFonts w:cs="Arial"/>
        <w:bCs/>
        <w:color w:val="500878"/>
      </w:rPr>
      <w:t>Exercícios findos em 31 de dezembro de 2024 e 2023</w:t>
    </w:r>
  </w:p>
  <w:p w14:paraId="50BFDF94" w14:textId="77777777" w:rsidR="002B1A7D" w:rsidRDefault="002B1A7D" w:rsidP="00BA1EA1">
    <w:pPr>
      <w:spacing w:before="0" w:after="0" w:line="240" w:lineRule="auto"/>
      <w:jc w:val="left"/>
      <w:rPr>
        <w:noProof/>
      </w:rPr>
    </w:pPr>
    <w:r w:rsidRPr="00516FF0">
      <w:rPr>
        <w:rFonts w:cs="Arial"/>
        <w:bCs/>
        <w:color w:val="500878"/>
      </w:rPr>
      <w:t>(Em milhares de reais)</w:t>
    </w:r>
    <w:r w:rsidRPr="005B460F">
      <w:rPr>
        <w:noProof/>
      </w:rPr>
      <w:t xml:space="preserve"> </w:t>
    </w:r>
  </w:p>
  <w:p w14:paraId="06EC0640" w14:textId="00B6F9EA" w:rsidR="002B1A7D" w:rsidRPr="00516FF0" w:rsidRDefault="002B1A7D" w:rsidP="00BA1EA1">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58256" behindDoc="0" locked="0" layoutInCell="1" allowOverlap="1" wp14:anchorId="4BCB5897" wp14:editId="7EA31511">
              <wp:simplePos x="0" y="0"/>
              <wp:positionH relativeFrom="column">
                <wp:posOffset>0</wp:posOffset>
              </wp:positionH>
              <wp:positionV relativeFrom="paragraph">
                <wp:posOffset>146050</wp:posOffset>
              </wp:positionV>
              <wp:extent cx="6184265" cy="0"/>
              <wp:effectExtent l="38100" t="38100" r="64135" b="57150"/>
              <wp:wrapNone/>
              <wp:docPr id="1418044941" name="Conector reto 1418044941"/>
              <wp:cNvGraphicFramePr/>
              <a:graphic xmlns:a="http://schemas.openxmlformats.org/drawingml/2006/main">
                <a:graphicData uri="http://schemas.microsoft.com/office/word/2010/wordprocessingShape">
                  <wps:wsp>
                    <wps:cNvCnPr/>
                    <wps:spPr>
                      <a:xfrm>
                        <a:off x="0" y="0"/>
                        <a:ext cx="6184265"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3F3CF01A">
            <v:line id="Conector reto 1418044941" style="position:absolute;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00878" strokeweight="1pt" from="0,11.5pt" to="486.95pt,11.5pt" w14:anchorId="07BFB8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">
              <v:stroke startarrow="oval" endarrow="oval"/>
            </v:line>
          </w:pict>
        </mc:Fallback>
      </mc:AlternateContent>
    </w:r>
  </w:p>
  <w:p w14:paraId="6BF11099" w14:textId="2B413C67" w:rsidR="002B1A7D" w:rsidRPr="00516FF0" w:rsidRDefault="002B1A7D" w:rsidP="00BA1EA1">
    <w:pPr>
      <w:spacing w:before="0" w:after="0" w:line="240" w:lineRule="auto"/>
      <w:jc w:val="left"/>
      <w:rPr>
        <w:rFonts w:cs="Arial"/>
        <w:bCs/>
        <w:color w:val="50087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F877" w14:textId="7E1F3F49" w:rsidR="002B1A7D" w:rsidRPr="000C4893" w:rsidRDefault="002B1A7D"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58252" behindDoc="1" locked="0" layoutInCell="1" allowOverlap="1" wp14:anchorId="76C71D5F" wp14:editId="5AB38432">
          <wp:simplePos x="0" y="0"/>
          <wp:positionH relativeFrom="column">
            <wp:posOffset>8444865</wp:posOffset>
          </wp:positionH>
          <wp:positionV relativeFrom="paragraph">
            <wp:posOffset>-94141</wp:posOffset>
          </wp:positionV>
          <wp:extent cx="712470" cy="852805"/>
          <wp:effectExtent l="0" t="0" r="0" b="4445"/>
          <wp:wrapNone/>
          <wp:docPr id="1519441104"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Pr="00422607">
      <w:rPr>
        <w:rFonts w:cs="Arial"/>
        <w:b/>
        <w:color w:val="500878"/>
        <w:sz w:val="24"/>
        <w:szCs w:val="24"/>
      </w:rPr>
      <w:t>Empresa de Tecnologia do Governo do Estado de São Paulo</w:t>
    </w:r>
  </w:p>
  <w:p w14:paraId="43DCAFEB" w14:textId="77777777" w:rsidR="002B1A7D" w:rsidRPr="000C4893" w:rsidRDefault="002B1A7D" w:rsidP="008739DC">
    <w:pPr>
      <w:spacing w:before="0" w:after="0" w:line="240" w:lineRule="auto"/>
      <w:jc w:val="left"/>
      <w:rPr>
        <w:rFonts w:cs="Arial"/>
        <w:b/>
        <w:color w:val="500878"/>
      </w:rPr>
    </w:pPr>
    <w:r>
      <w:rPr>
        <w:rFonts w:cs="Arial"/>
        <w:b/>
        <w:color w:val="500878"/>
      </w:rPr>
      <w:t>Demonstração das mutações do patrimônio líquido</w:t>
    </w:r>
  </w:p>
  <w:p w14:paraId="0455972D" w14:textId="0E2DB756" w:rsidR="002B1A7D" w:rsidRPr="000C4893" w:rsidRDefault="002B1A7D" w:rsidP="008739DC">
    <w:pPr>
      <w:spacing w:before="0" w:after="0" w:line="240" w:lineRule="auto"/>
      <w:jc w:val="left"/>
      <w:rPr>
        <w:rFonts w:cs="Arial"/>
        <w:bCs/>
        <w:color w:val="500878"/>
      </w:rPr>
    </w:pPr>
    <w:r>
      <w:rPr>
        <w:rFonts w:cs="Arial"/>
        <w:bCs/>
        <w:color w:val="500878"/>
      </w:rPr>
      <w:t>Em 31 de dezembro de 2024 e 2023</w:t>
    </w:r>
  </w:p>
  <w:p w14:paraId="629553CA" w14:textId="77777777" w:rsidR="002B1A7D" w:rsidRDefault="002B1A7D" w:rsidP="008739DC">
    <w:pPr>
      <w:spacing w:before="0" w:after="0" w:line="240" w:lineRule="auto"/>
      <w:jc w:val="left"/>
      <w:rPr>
        <w:rFonts w:cs="Arial"/>
        <w:bCs/>
        <w:color w:val="500878"/>
      </w:rPr>
    </w:pPr>
    <w:r w:rsidRPr="000C4893">
      <w:rPr>
        <w:rFonts w:cs="Arial"/>
        <w:bCs/>
        <w:color w:val="500878"/>
      </w:rPr>
      <w:t>(Em milhares de reais)</w:t>
    </w:r>
  </w:p>
  <w:p w14:paraId="20A612A1" w14:textId="77777777" w:rsidR="002B1A7D" w:rsidRPr="000C4893" w:rsidRDefault="002B1A7D" w:rsidP="008739DC">
    <w:pPr>
      <w:spacing w:before="0" w:after="0" w:line="240" w:lineRule="auto"/>
      <w:jc w:val="left"/>
      <w:rPr>
        <w:rFonts w:cs="Arial"/>
        <w:bCs/>
        <w:color w:val="500878"/>
      </w:rPr>
    </w:pPr>
  </w:p>
  <w:p w14:paraId="15BC604D" w14:textId="77777777" w:rsidR="002B1A7D" w:rsidRPr="008D6CDD" w:rsidRDefault="002B1A7D" w:rsidP="008739DC">
    <w:pPr>
      <w:spacing w:before="0" w:after="0" w:line="240" w:lineRule="auto"/>
      <w:jc w:val="left"/>
      <w:rPr>
        <w:rFonts w:cs="Arial"/>
        <w:bCs/>
        <w:color w:val="000000" w:themeColor="text1"/>
      </w:rPr>
    </w:pPr>
    <w:r w:rsidRPr="00516FF0">
      <w:rPr>
        <w:rFonts w:cs="Arial"/>
        <w:bCs/>
        <w:noProof/>
        <w:color w:val="500878"/>
      </w:rPr>
      <mc:AlternateContent>
        <mc:Choice Requires="wps">
          <w:drawing>
            <wp:anchor distT="0" distB="0" distL="114300" distR="114300" simplePos="0" relativeHeight="251658251" behindDoc="0" locked="0" layoutInCell="1" allowOverlap="1" wp14:anchorId="626F2959" wp14:editId="04EB8755">
              <wp:simplePos x="0" y="0"/>
              <wp:positionH relativeFrom="column">
                <wp:posOffset>0</wp:posOffset>
              </wp:positionH>
              <wp:positionV relativeFrom="paragraph">
                <wp:posOffset>37465</wp:posOffset>
              </wp:positionV>
              <wp:extent cx="9316800" cy="0"/>
              <wp:effectExtent l="38100" t="38100" r="55880" b="57150"/>
              <wp:wrapNone/>
              <wp:docPr id="946058128" name="Conector reto 946058128"/>
              <wp:cNvGraphicFramePr/>
              <a:graphic xmlns:a="http://schemas.openxmlformats.org/drawingml/2006/main">
                <a:graphicData uri="http://schemas.microsoft.com/office/word/2010/wordprocessingShape">
                  <wps:wsp>
                    <wps:cNvCnPr/>
                    <wps:spPr>
                      <a:xfrm>
                        <a:off x="0" y="0"/>
                        <a:ext cx="9316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4F819F92">
            <v:line id="Conector reto 946058128"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00878" strokeweight="1pt" from="0,2.95pt" to="733.6pt,2.95pt" w14:anchorId="158A9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">
              <v:stroke startarrow="oval" endarrow="oval"/>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2950" w14:textId="3B2995DB" w:rsidR="002B1A7D" w:rsidRPr="009F2B15" w:rsidRDefault="002B1A7D" w:rsidP="006A2B25">
    <w:pPr>
      <w:pStyle w:val="Cabealho"/>
      <w:tabs>
        <w:tab w:val="left" w:pos="230"/>
        <w:tab w:val="right" w:pos="10467"/>
      </w:tabs>
    </w:pPr>
    <w:r>
      <w:rPr>
        <w:noProof/>
        <w:lang w:eastAsia="pt-BR"/>
      </w:rPr>
      <w:drawing>
        <wp:anchor distT="0" distB="0" distL="114300" distR="114300" simplePos="0" relativeHeight="251658262" behindDoc="1" locked="0" layoutInCell="1" allowOverlap="1" wp14:anchorId="0AE6ED54" wp14:editId="58ADA04F">
          <wp:simplePos x="0" y="0"/>
          <wp:positionH relativeFrom="column">
            <wp:posOffset>4055745</wp:posOffset>
          </wp:positionH>
          <wp:positionV relativeFrom="paragraph">
            <wp:posOffset>-76200</wp:posOffset>
          </wp:positionV>
          <wp:extent cx="2657475" cy="309245"/>
          <wp:effectExtent l="0" t="0" r="0" b="0"/>
          <wp:wrapThrough wrapText="bothSides">
            <wp:wrapPolygon edited="0">
              <wp:start x="14090" y="0"/>
              <wp:lineTo x="0" y="5322"/>
              <wp:lineTo x="0" y="19959"/>
              <wp:lineTo x="21523" y="19959"/>
              <wp:lineTo x="21523" y="1331"/>
              <wp:lineTo x="15329" y="0"/>
              <wp:lineTo x="14090" y="0"/>
            </wp:wrapPolygon>
          </wp:wrapThrough>
          <wp:docPr id="522130718" name="Imagem 522130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ESP-GOVERNO-COR-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57475" cy="3092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A860E8"/>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4EEBA38"/>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7B12E0DC"/>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6ECE4C1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79AAF7A8"/>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8EC474"/>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CE30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E6C8AC"/>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0E47A4"/>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84A066C6"/>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B6723EF"/>
    <w:multiLevelType w:val="hybridMultilevel"/>
    <w:tmpl w:val="4FE0DD0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C55385C"/>
    <w:multiLevelType w:val="hybridMultilevel"/>
    <w:tmpl w:val="41AA6F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0EF5826"/>
    <w:multiLevelType w:val="hybridMultilevel"/>
    <w:tmpl w:val="D0585AE6"/>
    <w:lvl w:ilvl="0" w:tplc="41BC2DA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67545FF"/>
    <w:multiLevelType w:val="hybridMultilevel"/>
    <w:tmpl w:val="9FBEE860"/>
    <w:lvl w:ilvl="0" w:tplc="702CD294">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7037881"/>
    <w:multiLevelType w:val="hybridMultilevel"/>
    <w:tmpl w:val="C41619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18F35E78"/>
    <w:multiLevelType w:val="hybridMultilevel"/>
    <w:tmpl w:val="ACBC5B28"/>
    <w:lvl w:ilvl="0" w:tplc="F0ACA95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E2532F7"/>
    <w:multiLevelType w:val="hybridMultilevel"/>
    <w:tmpl w:val="BE9287A2"/>
    <w:lvl w:ilvl="0" w:tplc="8F9E28C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F247195"/>
    <w:multiLevelType w:val="hybridMultilevel"/>
    <w:tmpl w:val="F300DE46"/>
    <w:lvl w:ilvl="0" w:tplc="DCE271A0">
      <w:start w:val="1"/>
      <w:numFmt w:val="lowerLetter"/>
      <w:lvlText w:val="%1."/>
      <w:lvlJc w:val="left"/>
      <w:pPr>
        <w:ind w:left="796" w:hanging="360"/>
      </w:pPr>
      <w:rPr>
        <w:b/>
        <w:color w:val="500878"/>
      </w:rPr>
    </w:lvl>
    <w:lvl w:ilvl="1" w:tplc="04160019" w:tentative="1">
      <w:start w:val="1"/>
      <w:numFmt w:val="lowerLetter"/>
      <w:lvlText w:val="%2."/>
      <w:lvlJc w:val="left"/>
      <w:pPr>
        <w:ind w:left="1516" w:hanging="360"/>
      </w:pPr>
    </w:lvl>
    <w:lvl w:ilvl="2" w:tplc="0416001B" w:tentative="1">
      <w:start w:val="1"/>
      <w:numFmt w:val="lowerRoman"/>
      <w:lvlText w:val="%3."/>
      <w:lvlJc w:val="right"/>
      <w:pPr>
        <w:ind w:left="2236" w:hanging="180"/>
      </w:pPr>
    </w:lvl>
    <w:lvl w:ilvl="3" w:tplc="0416000F" w:tentative="1">
      <w:start w:val="1"/>
      <w:numFmt w:val="decimal"/>
      <w:lvlText w:val="%4."/>
      <w:lvlJc w:val="left"/>
      <w:pPr>
        <w:ind w:left="2956" w:hanging="360"/>
      </w:pPr>
    </w:lvl>
    <w:lvl w:ilvl="4" w:tplc="04160019" w:tentative="1">
      <w:start w:val="1"/>
      <w:numFmt w:val="lowerLetter"/>
      <w:lvlText w:val="%5."/>
      <w:lvlJc w:val="left"/>
      <w:pPr>
        <w:ind w:left="3676" w:hanging="360"/>
      </w:pPr>
    </w:lvl>
    <w:lvl w:ilvl="5" w:tplc="0416001B" w:tentative="1">
      <w:start w:val="1"/>
      <w:numFmt w:val="lowerRoman"/>
      <w:lvlText w:val="%6."/>
      <w:lvlJc w:val="right"/>
      <w:pPr>
        <w:ind w:left="4396" w:hanging="180"/>
      </w:pPr>
    </w:lvl>
    <w:lvl w:ilvl="6" w:tplc="0416000F" w:tentative="1">
      <w:start w:val="1"/>
      <w:numFmt w:val="decimal"/>
      <w:lvlText w:val="%7."/>
      <w:lvlJc w:val="left"/>
      <w:pPr>
        <w:ind w:left="5116" w:hanging="360"/>
      </w:pPr>
    </w:lvl>
    <w:lvl w:ilvl="7" w:tplc="04160019" w:tentative="1">
      <w:start w:val="1"/>
      <w:numFmt w:val="lowerLetter"/>
      <w:lvlText w:val="%8."/>
      <w:lvlJc w:val="left"/>
      <w:pPr>
        <w:ind w:left="5836" w:hanging="360"/>
      </w:pPr>
    </w:lvl>
    <w:lvl w:ilvl="8" w:tplc="0416001B" w:tentative="1">
      <w:start w:val="1"/>
      <w:numFmt w:val="lowerRoman"/>
      <w:lvlText w:val="%9."/>
      <w:lvlJc w:val="right"/>
      <w:pPr>
        <w:ind w:left="6556" w:hanging="180"/>
      </w:pPr>
    </w:lvl>
  </w:abstractNum>
  <w:abstractNum w:abstractNumId="18" w15:restartNumberingAfterBreak="0">
    <w:nsid w:val="21CB1985"/>
    <w:multiLevelType w:val="hybridMultilevel"/>
    <w:tmpl w:val="D97C07A2"/>
    <w:lvl w:ilvl="0" w:tplc="45D4373A">
      <w:start w:val="1"/>
      <w:numFmt w:val="bullet"/>
      <w:lvlText w:val=""/>
      <w:lvlJc w:val="left"/>
      <w:pPr>
        <w:ind w:left="720" w:hanging="360"/>
      </w:pPr>
      <w:rPr>
        <w:rFonts w:ascii="Symbol" w:hAnsi="Symbol" w:hint="default"/>
        <w:color w:val="500878"/>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3B3534A"/>
    <w:multiLevelType w:val="hybridMultilevel"/>
    <w:tmpl w:val="775A1988"/>
    <w:lvl w:ilvl="0" w:tplc="BB02DE2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6635412"/>
    <w:multiLevelType w:val="multilevel"/>
    <w:tmpl w:val="AB30F568"/>
    <w:lvl w:ilvl="0">
      <w:start w:val="1"/>
      <w:numFmt w:val="decimal"/>
      <w:pStyle w:val="AANumbering"/>
      <w:lvlText w:val="%1."/>
      <w:lvlJc w:val="left"/>
      <w:pPr>
        <w:tabs>
          <w:tab w:val="num" w:pos="283"/>
        </w:tabs>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EF333A"/>
    <w:multiLevelType w:val="hybridMultilevel"/>
    <w:tmpl w:val="329C1984"/>
    <w:lvl w:ilvl="0" w:tplc="44F4CA1A">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2330FC4"/>
    <w:multiLevelType w:val="hybridMultilevel"/>
    <w:tmpl w:val="EEE2DB48"/>
    <w:lvl w:ilvl="0" w:tplc="A47009D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30A5009"/>
    <w:multiLevelType w:val="multilevel"/>
    <w:tmpl w:val="A20886C4"/>
    <w:lvl w:ilvl="0">
      <w:start w:val="1"/>
      <w:numFmt w:val="decimal"/>
      <w:pStyle w:val="Ttulo1"/>
      <w:lvlText w:val="%1."/>
      <w:lvlJc w:val="left"/>
      <w:pPr>
        <w:ind w:left="76" w:hanging="360"/>
      </w:pPr>
      <w:rPr>
        <w:rFonts w:hint="default"/>
        <w:b/>
        <w:color w:val="FFFFFF" w:themeColor="background1"/>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4F01F83"/>
    <w:multiLevelType w:val="multilevel"/>
    <w:tmpl w:val="B4C4332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000000" w:themeColor="text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5644A7"/>
    <w:multiLevelType w:val="hybridMultilevel"/>
    <w:tmpl w:val="B588C63E"/>
    <w:lvl w:ilvl="0" w:tplc="33907A5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A297125"/>
    <w:multiLevelType w:val="hybridMultilevel"/>
    <w:tmpl w:val="D764BE3A"/>
    <w:lvl w:ilvl="0" w:tplc="3D184C84">
      <w:start w:val="1"/>
      <w:numFmt w:val="bullet"/>
      <w:pStyle w:val="AA1stlevelbullet"/>
      <w:lvlText w:val=""/>
      <w:lvlJc w:val="left"/>
      <w:pPr>
        <w:tabs>
          <w:tab w:val="num" w:pos="927"/>
        </w:tabs>
        <w:ind w:left="851" w:hanging="284"/>
      </w:pPr>
      <w:rPr>
        <w:rFonts w:ascii="Symbol" w:hAnsi="Symbol" w:hint="default"/>
        <w:b w:val="0"/>
        <w:i w:val="0"/>
        <w:caps w:val="0"/>
        <w:strike w:val="0"/>
        <w:dstrike w:val="0"/>
        <w:vanish w:val="0"/>
        <w:color w:val="000000"/>
        <w:sz w:val="22"/>
        <w:u w:val="none"/>
      </w:rPr>
    </w:lvl>
    <w:lvl w:ilvl="1" w:tplc="E3DE5668">
      <w:numFmt w:val="decimal"/>
      <w:lvlText w:val=""/>
      <w:lvlJc w:val="left"/>
    </w:lvl>
    <w:lvl w:ilvl="2" w:tplc="61B495DA">
      <w:numFmt w:val="decimal"/>
      <w:lvlText w:val=""/>
      <w:lvlJc w:val="left"/>
    </w:lvl>
    <w:lvl w:ilvl="3" w:tplc="63A663FC">
      <w:numFmt w:val="decimal"/>
      <w:lvlText w:val=""/>
      <w:lvlJc w:val="left"/>
    </w:lvl>
    <w:lvl w:ilvl="4" w:tplc="536CC89C">
      <w:numFmt w:val="decimal"/>
      <w:lvlText w:val=""/>
      <w:lvlJc w:val="left"/>
    </w:lvl>
    <w:lvl w:ilvl="5" w:tplc="B1B2AA68">
      <w:numFmt w:val="decimal"/>
      <w:lvlText w:val=""/>
      <w:lvlJc w:val="left"/>
    </w:lvl>
    <w:lvl w:ilvl="6" w:tplc="EAECF374">
      <w:numFmt w:val="decimal"/>
      <w:lvlText w:val=""/>
      <w:lvlJc w:val="left"/>
    </w:lvl>
    <w:lvl w:ilvl="7" w:tplc="35D24A98">
      <w:numFmt w:val="decimal"/>
      <w:lvlText w:val=""/>
      <w:lvlJc w:val="left"/>
    </w:lvl>
    <w:lvl w:ilvl="8" w:tplc="32462884">
      <w:numFmt w:val="decimal"/>
      <w:lvlText w:val=""/>
      <w:lvlJc w:val="left"/>
    </w:lvl>
  </w:abstractNum>
  <w:abstractNum w:abstractNumId="27" w15:restartNumberingAfterBreak="0">
    <w:nsid w:val="3D8675C5"/>
    <w:multiLevelType w:val="hybridMultilevel"/>
    <w:tmpl w:val="E670F8A0"/>
    <w:lvl w:ilvl="0" w:tplc="C9AECDD6">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3EBA3515"/>
    <w:multiLevelType w:val="hybridMultilevel"/>
    <w:tmpl w:val="F300DE46"/>
    <w:lvl w:ilvl="0" w:tplc="FFFFFFFF">
      <w:start w:val="1"/>
      <w:numFmt w:val="lowerLetter"/>
      <w:lvlText w:val="%1."/>
      <w:lvlJc w:val="left"/>
      <w:pPr>
        <w:ind w:left="796" w:hanging="360"/>
      </w:pPr>
      <w:rPr>
        <w:b/>
        <w:color w:val="500878"/>
      </w:rPr>
    </w:lvl>
    <w:lvl w:ilvl="1" w:tplc="FFFFFFFF" w:tentative="1">
      <w:start w:val="1"/>
      <w:numFmt w:val="lowerLetter"/>
      <w:lvlText w:val="%2."/>
      <w:lvlJc w:val="left"/>
      <w:pPr>
        <w:ind w:left="1516" w:hanging="360"/>
      </w:pPr>
    </w:lvl>
    <w:lvl w:ilvl="2" w:tplc="FFFFFFFF" w:tentative="1">
      <w:start w:val="1"/>
      <w:numFmt w:val="lowerRoman"/>
      <w:lvlText w:val="%3."/>
      <w:lvlJc w:val="right"/>
      <w:pPr>
        <w:ind w:left="2236" w:hanging="180"/>
      </w:pPr>
    </w:lvl>
    <w:lvl w:ilvl="3" w:tplc="FFFFFFFF" w:tentative="1">
      <w:start w:val="1"/>
      <w:numFmt w:val="decimal"/>
      <w:lvlText w:val="%4."/>
      <w:lvlJc w:val="left"/>
      <w:pPr>
        <w:ind w:left="2956" w:hanging="360"/>
      </w:pPr>
    </w:lvl>
    <w:lvl w:ilvl="4" w:tplc="FFFFFFFF" w:tentative="1">
      <w:start w:val="1"/>
      <w:numFmt w:val="lowerLetter"/>
      <w:lvlText w:val="%5."/>
      <w:lvlJc w:val="left"/>
      <w:pPr>
        <w:ind w:left="3676" w:hanging="360"/>
      </w:pPr>
    </w:lvl>
    <w:lvl w:ilvl="5" w:tplc="FFFFFFFF" w:tentative="1">
      <w:start w:val="1"/>
      <w:numFmt w:val="lowerRoman"/>
      <w:lvlText w:val="%6."/>
      <w:lvlJc w:val="right"/>
      <w:pPr>
        <w:ind w:left="4396" w:hanging="180"/>
      </w:pPr>
    </w:lvl>
    <w:lvl w:ilvl="6" w:tplc="FFFFFFFF" w:tentative="1">
      <w:start w:val="1"/>
      <w:numFmt w:val="decimal"/>
      <w:lvlText w:val="%7."/>
      <w:lvlJc w:val="left"/>
      <w:pPr>
        <w:ind w:left="5116" w:hanging="360"/>
      </w:pPr>
    </w:lvl>
    <w:lvl w:ilvl="7" w:tplc="FFFFFFFF" w:tentative="1">
      <w:start w:val="1"/>
      <w:numFmt w:val="lowerLetter"/>
      <w:lvlText w:val="%8."/>
      <w:lvlJc w:val="left"/>
      <w:pPr>
        <w:ind w:left="5836" w:hanging="360"/>
      </w:pPr>
    </w:lvl>
    <w:lvl w:ilvl="8" w:tplc="FFFFFFFF" w:tentative="1">
      <w:start w:val="1"/>
      <w:numFmt w:val="lowerRoman"/>
      <w:lvlText w:val="%9."/>
      <w:lvlJc w:val="right"/>
      <w:pPr>
        <w:ind w:left="6556" w:hanging="180"/>
      </w:pPr>
    </w:lvl>
  </w:abstractNum>
  <w:abstractNum w:abstractNumId="29" w15:restartNumberingAfterBreak="0">
    <w:nsid w:val="3F03047E"/>
    <w:multiLevelType w:val="multilevel"/>
    <w:tmpl w:val="7ACC862E"/>
    <w:lvl w:ilvl="0">
      <w:start w:val="1"/>
      <w:numFmt w:val="decimal"/>
      <w:lvlText w:val="%1."/>
      <w:lvlJc w:val="left"/>
      <w:pPr>
        <w:ind w:left="360" w:hanging="360"/>
      </w:pPr>
      <w:rPr>
        <w:color w:val="500878"/>
      </w:rPr>
    </w:lvl>
    <w:lvl w:ilvl="1">
      <w:start w:val="1"/>
      <w:numFmt w:val="decimal"/>
      <w:lvlText w:val="%1.%2."/>
      <w:lvlJc w:val="left"/>
      <w:pPr>
        <w:ind w:left="432" w:hanging="432"/>
      </w:pPr>
      <w:rPr>
        <w:b/>
        <w:bCs/>
        <w:color w:val="500878"/>
      </w:rPr>
    </w:lvl>
    <w:lvl w:ilvl="2">
      <w:start w:val="1"/>
      <w:numFmt w:val="decimal"/>
      <w:lvlText w:val="%1.%2.%3."/>
      <w:lvlJc w:val="left"/>
      <w:pPr>
        <w:ind w:left="1224" w:hanging="504"/>
      </w:pPr>
      <w:rPr>
        <w:color w:val="50087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F1A0C54"/>
    <w:multiLevelType w:val="hybridMultilevel"/>
    <w:tmpl w:val="37144302"/>
    <w:lvl w:ilvl="0" w:tplc="E930598E">
      <w:start w:val="1"/>
      <w:numFmt w:val="lowerLetter"/>
      <w:lvlText w:val="(%1)"/>
      <w:lvlJc w:val="left"/>
      <w:pPr>
        <w:ind w:left="720" w:hanging="360"/>
      </w:pPr>
      <w:rPr>
        <w:rFonts w:asciiTheme="minorHAnsi" w:hAnsiTheme="minorHAnsi"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3F431FB7"/>
    <w:multiLevelType w:val="hybridMultilevel"/>
    <w:tmpl w:val="C4102D84"/>
    <w:lvl w:ilvl="0" w:tplc="B6E886B8">
      <w:start w:val="1"/>
      <w:numFmt w:val="bullet"/>
      <w:pStyle w:val="AA2ndlevelbullet"/>
      <w:lvlText w:val=""/>
      <w:lvlJc w:val="left"/>
      <w:pPr>
        <w:tabs>
          <w:tab w:val="num" w:pos="283"/>
        </w:tabs>
        <w:ind w:left="283" w:hanging="283"/>
      </w:pPr>
      <w:rPr>
        <w:rFonts w:ascii="Symbol" w:hAnsi="Symbol" w:hint="default"/>
      </w:rPr>
    </w:lvl>
    <w:lvl w:ilvl="1" w:tplc="DA9E9CCE">
      <w:numFmt w:val="decimal"/>
      <w:lvlText w:val=""/>
      <w:lvlJc w:val="left"/>
    </w:lvl>
    <w:lvl w:ilvl="2" w:tplc="13169930">
      <w:numFmt w:val="decimal"/>
      <w:lvlText w:val=""/>
      <w:lvlJc w:val="left"/>
    </w:lvl>
    <w:lvl w:ilvl="3" w:tplc="57D8529C">
      <w:numFmt w:val="decimal"/>
      <w:lvlText w:val=""/>
      <w:lvlJc w:val="left"/>
    </w:lvl>
    <w:lvl w:ilvl="4" w:tplc="7CF40D6C">
      <w:numFmt w:val="decimal"/>
      <w:lvlText w:val=""/>
      <w:lvlJc w:val="left"/>
    </w:lvl>
    <w:lvl w:ilvl="5" w:tplc="4E7C7D80">
      <w:numFmt w:val="decimal"/>
      <w:lvlText w:val=""/>
      <w:lvlJc w:val="left"/>
    </w:lvl>
    <w:lvl w:ilvl="6" w:tplc="187EE7D8">
      <w:numFmt w:val="decimal"/>
      <w:lvlText w:val=""/>
      <w:lvlJc w:val="left"/>
    </w:lvl>
    <w:lvl w:ilvl="7" w:tplc="DA489954">
      <w:numFmt w:val="decimal"/>
      <w:lvlText w:val=""/>
      <w:lvlJc w:val="left"/>
    </w:lvl>
    <w:lvl w:ilvl="8" w:tplc="AF503DC4">
      <w:numFmt w:val="decimal"/>
      <w:lvlText w:val=""/>
      <w:lvlJc w:val="left"/>
    </w:lvl>
  </w:abstractNum>
  <w:abstractNum w:abstractNumId="32" w15:restartNumberingAfterBreak="0">
    <w:nsid w:val="40E7136D"/>
    <w:multiLevelType w:val="hybridMultilevel"/>
    <w:tmpl w:val="45985124"/>
    <w:lvl w:ilvl="0" w:tplc="97B46F14">
      <w:start w:val="1"/>
      <w:numFmt w:val="lowerLetter"/>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36A7903"/>
    <w:multiLevelType w:val="multilevel"/>
    <w:tmpl w:val="902A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110E4F"/>
    <w:multiLevelType w:val="hybridMultilevel"/>
    <w:tmpl w:val="FDD8CF50"/>
    <w:lvl w:ilvl="0" w:tplc="BE6A8B0C">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70D7960"/>
    <w:multiLevelType w:val="hybridMultilevel"/>
    <w:tmpl w:val="45985124"/>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714BAB"/>
    <w:multiLevelType w:val="hybridMultilevel"/>
    <w:tmpl w:val="A1F2678C"/>
    <w:lvl w:ilvl="0" w:tplc="F5B81EE0">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95D1384"/>
    <w:multiLevelType w:val="hybridMultilevel"/>
    <w:tmpl w:val="61AA4216"/>
    <w:lvl w:ilvl="0" w:tplc="9A5645E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43D4DFC"/>
    <w:multiLevelType w:val="hybridMultilevel"/>
    <w:tmpl w:val="263C13E2"/>
    <w:lvl w:ilvl="0" w:tplc="CC1A988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4AB49FA"/>
    <w:multiLevelType w:val="hybridMultilevel"/>
    <w:tmpl w:val="FDD8CF50"/>
    <w:lvl w:ilvl="0" w:tplc="FFFFFFFF">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6AD448B"/>
    <w:multiLevelType w:val="hybridMultilevel"/>
    <w:tmpl w:val="E6002CD6"/>
    <w:lvl w:ilvl="0" w:tplc="5770FEDE">
      <w:start w:val="1"/>
      <w:numFmt w:val="lowerLetter"/>
      <w:pStyle w:val="ParagraphNumbering"/>
      <w:lvlText w:val="(%1)"/>
      <w:lvlJc w:val="left"/>
      <w:pPr>
        <w:tabs>
          <w:tab w:val="num" w:pos="705"/>
        </w:tabs>
        <w:ind w:left="705" w:hanging="705"/>
      </w:pPr>
      <w:rPr>
        <w:rFonts w:hint="default"/>
      </w:rPr>
    </w:lvl>
    <w:lvl w:ilvl="1" w:tplc="47E0D730">
      <w:numFmt w:val="decimal"/>
      <w:lvlText w:val=""/>
      <w:lvlJc w:val="left"/>
    </w:lvl>
    <w:lvl w:ilvl="2" w:tplc="D900812A">
      <w:numFmt w:val="decimal"/>
      <w:lvlText w:val=""/>
      <w:lvlJc w:val="left"/>
    </w:lvl>
    <w:lvl w:ilvl="3" w:tplc="AA7CE616">
      <w:numFmt w:val="decimal"/>
      <w:lvlText w:val=""/>
      <w:lvlJc w:val="left"/>
    </w:lvl>
    <w:lvl w:ilvl="4" w:tplc="8438D316">
      <w:numFmt w:val="decimal"/>
      <w:lvlText w:val=""/>
      <w:lvlJc w:val="left"/>
    </w:lvl>
    <w:lvl w:ilvl="5" w:tplc="A5B82A4A">
      <w:numFmt w:val="decimal"/>
      <w:lvlText w:val=""/>
      <w:lvlJc w:val="left"/>
    </w:lvl>
    <w:lvl w:ilvl="6" w:tplc="D2BE5B02">
      <w:numFmt w:val="decimal"/>
      <w:lvlText w:val=""/>
      <w:lvlJc w:val="left"/>
    </w:lvl>
    <w:lvl w:ilvl="7" w:tplc="B6882BCA">
      <w:numFmt w:val="decimal"/>
      <w:lvlText w:val=""/>
      <w:lvlJc w:val="left"/>
    </w:lvl>
    <w:lvl w:ilvl="8" w:tplc="48984C2C">
      <w:numFmt w:val="decimal"/>
      <w:lvlText w:val=""/>
      <w:lvlJc w:val="left"/>
    </w:lvl>
  </w:abstractNum>
  <w:abstractNum w:abstractNumId="41" w15:restartNumberingAfterBreak="0">
    <w:nsid w:val="682C2938"/>
    <w:multiLevelType w:val="hybridMultilevel"/>
    <w:tmpl w:val="76BA59BE"/>
    <w:lvl w:ilvl="0" w:tplc="3AAC357A">
      <w:start w:val="1"/>
      <w:numFmt w:val="lowerLetter"/>
      <w:lvlText w:val="%1."/>
      <w:lvlJc w:val="left"/>
      <w:pPr>
        <w:ind w:left="796" w:hanging="360"/>
      </w:pPr>
      <w:rPr>
        <w:b/>
        <w:color w:val="500878"/>
      </w:rPr>
    </w:lvl>
    <w:lvl w:ilvl="1" w:tplc="04160019" w:tentative="1">
      <w:start w:val="1"/>
      <w:numFmt w:val="lowerLetter"/>
      <w:lvlText w:val="%2."/>
      <w:lvlJc w:val="left"/>
      <w:pPr>
        <w:ind w:left="1516" w:hanging="360"/>
      </w:pPr>
    </w:lvl>
    <w:lvl w:ilvl="2" w:tplc="0416001B" w:tentative="1">
      <w:start w:val="1"/>
      <w:numFmt w:val="lowerRoman"/>
      <w:lvlText w:val="%3."/>
      <w:lvlJc w:val="right"/>
      <w:pPr>
        <w:ind w:left="2236" w:hanging="180"/>
      </w:pPr>
    </w:lvl>
    <w:lvl w:ilvl="3" w:tplc="0416000F" w:tentative="1">
      <w:start w:val="1"/>
      <w:numFmt w:val="decimal"/>
      <w:lvlText w:val="%4."/>
      <w:lvlJc w:val="left"/>
      <w:pPr>
        <w:ind w:left="2956" w:hanging="360"/>
      </w:pPr>
    </w:lvl>
    <w:lvl w:ilvl="4" w:tplc="04160019" w:tentative="1">
      <w:start w:val="1"/>
      <w:numFmt w:val="lowerLetter"/>
      <w:lvlText w:val="%5."/>
      <w:lvlJc w:val="left"/>
      <w:pPr>
        <w:ind w:left="3676" w:hanging="360"/>
      </w:pPr>
    </w:lvl>
    <w:lvl w:ilvl="5" w:tplc="0416001B" w:tentative="1">
      <w:start w:val="1"/>
      <w:numFmt w:val="lowerRoman"/>
      <w:lvlText w:val="%6."/>
      <w:lvlJc w:val="right"/>
      <w:pPr>
        <w:ind w:left="4396" w:hanging="180"/>
      </w:pPr>
    </w:lvl>
    <w:lvl w:ilvl="6" w:tplc="0416000F" w:tentative="1">
      <w:start w:val="1"/>
      <w:numFmt w:val="decimal"/>
      <w:lvlText w:val="%7."/>
      <w:lvlJc w:val="left"/>
      <w:pPr>
        <w:ind w:left="5116" w:hanging="360"/>
      </w:pPr>
    </w:lvl>
    <w:lvl w:ilvl="7" w:tplc="04160019" w:tentative="1">
      <w:start w:val="1"/>
      <w:numFmt w:val="lowerLetter"/>
      <w:lvlText w:val="%8."/>
      <w:lvlJc w:val="left"/>
      <w:pPr>
        <w:ind w:left="5836" w:hanging="360"/>
      </w:pPr>
    </w:lvl>
    <w:lvl w:ilvl="8" w:tplc="0416001B" w:tentative="1">
      <w:start w:val="1"/>
      <w:numFmt w:val="lowerRoman"/>
      <w:lvlText w:val="%9."/>
      <w:lvlJc w:val="right"/>
      <w:pPr>
        <w:ind w:left="6556" w:hanging="180"/>
      </w:pPr>
    </w:lvl>
  </w:abstractNum>
  <w:abstractNum w:abstractNumId="42" w15:restartNumberingAfterBreak="0">
    <w:nsid w:val="6B7A084F"/>
    <w:multiLevelType w:val="hybridMultilevel"/>
    <w:tmpl w:val="A83A5B04"/>
    <w:lvl w:ilvl="0" w:tplc="340880D6">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6D1050C5"/>
    <w:multiLevelType w:val="hybridMultilevel"/>
    <w:tmpl w:val="AB1249C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378196E"/>
    <w:multiLevelType w:val="hybridMultilevel"/>
    <w:tmpl w:val="5820230E"/>
    <w:lvl w:ilvl="0" w:tplc="97B46F1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4EC50DE"/>
    <w:multiLevelType w:val="hybridMultilevel"/>
    <w:tmpl w:val="9DAC42F0"/>
    <w:lvl w:ilvl="0" w:tplc="577A6904">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75D241CB"/>
    <w:multiLevelType w:val="hybridMultilevel"/>
    <w:tmpl w:val="152215C6"/>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6FF7687"/>
    <w:multiLevelType w:val="hybridMultilevel"/>
    <w:tmpl w:val="5050992C"/>
    <w:lvl w:ilvl="0" w:tplc="E5FEE77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D7E1F0F"/>
    <w:multiLevelType w:val="hybridMultilevel"/>
    <w:tmpl w:val="AE36D7E4"/>
    <w:lvl w:ilvl="0" w:tplc="0628AFB6">
      <w:start w:val="1"/>
      <w:numFmt w:val="bullet"/>
      <w:lvlText w:val=""/>
      <w:lvlJc w:val="left"/>
      <w:pPr>
        <w:ind w:left="720" w:hanging="360"/>
      </w:pPr>
      <w:rPr>
        <w:rFonts w:ascii="Symbol" w:hAnsi="Symbol" w:hint="default"/>
        <w:color w:val="500878"/>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15834664">
    <w:abstractNumId w:val="6"/>
  </w:num>
  <w:num w:numId="2" w16cid:durableId="696737893">
    <w:abstractNumId w:val="5"/>
  </w:num>
  <w:num w:numId="3" w16cid:durableId="507796411">
    <w:abstractNumId w:val="9"/>
  </w:num>
  <w:num w:numId="4" w16cid:durableId="1606964549">
    <w:abstractNumId w:val="7"/>
  </w:num>
  <w:num w:numId="5" w16cid:durableId="318073411">
    <w:abstractNumId w:val="8"/>
  </w:num>
  <w:num w:numId="6" w16cid:durableId="747192906">
    <w:abstractNumId w:val="3"/>
  </w:num>
  <w:num w:numId="7" w16cid:durableId="1449932784">
    <w:abstractNumId w:val="2"/>
  </w:num>
  <w:num w:numId="8" w16cid:durableId="1639140013">
    <w:abstractNumId w:val="0"/>
  </w:num>
  <w:num w:numId="9" w16cid:durableId="1240096553">
    <w:abstractNumId w:val="1"/>
  </w:num>
  <w:num w:numId="10" w16cid:durableId="16857709">
    <w:abstractNumId w:val="4"/>
  </w:num>
  <w:num w:numId="11" w16cid:durableId="1083454142">
    <w:abstractNumId w:val="26"/>
  </w:num>
  <w:num w:numId="12" w16cid:durableId="263922043">
    <w:abstractNumId w:val="20"/>
  </w:num>
  <w:num w:numId="13" w16cid:durableId="1606694204">
    <w:abstractNumId w:val="40"/>
  </w:num>
  <w:num w:numId="14" w16cid:durableId="164326658">
    <w:abstractNumId w:val="31"/>
  </w:num>
  <w:num w:numId="15" w16cid:durableId="581256062">
    <w:abstractNumId w:val="32"/>
  </w:num>
  <w:num w:numId="16" w16cid:durableId="979848363">
    <w:abstractNumId w:val="41"/>
  </w:num>
  <w:num w:numId="17" w16cid:durableId="1776635460">
    <w:abstractNumId w:val="17"/>
  </w:num>
  <w:num w:numId="18" w16cid:durableId="1621186417">
    <w:abstractNumId w:val="29"/>
  </w:num>
  <w:num w:numId="19" w16cid:durableId="1199589401">
    <w:abstractNumId w:val="21"/>
  </w:num>
  <w:num w:numId="20" w16cid:durableId="1776554509">
    <w:abstractNumId w:val="42"/>
  </w:num>
  <w:num w:numId="21" w16cid:durableId="1623264344">
    <w:abstractNumId w:val="48"/>
  </w:num>
  <w:num w:numId="22" w16cid:durableId="427894270">
    <w:abstractNumId w:val="13"/>
  </w:num>
  <w:num w:numId="23" w16cid:durableId="187062179">
    <w:abstractNumId w:val="36"/>
  </w:num>
  <w:num w:numId="24" w16cid:durableId="1186750354">
    <w:abstractNumId w:val="27"/>
  </w:num>
  <w:num w:numId="25" w16cid:durableId="1826044369">
    <w:abstractNumId w:val="14"/>
  </w:num>
  <w:num w:numId="26" w16cid:durableId="2124417383">
    <w:abstractNumId w:val="18"/>
  </w:num>
  <w:num w:numId="27" w16cid:durableId="1252201124">
    <w:abstractNumId w:val="44"/>
  </w:num>
  <w:num w:numId="28" w16cid:durableId="910695224">
    <w:abstractNumId w:val="45"/>
  </w:num>
  <w:num w:numId="29" w16cid:durableId="260996775">
    <w:abstractNumId w:val="16"/>
  </w:num>
  <w:num w:numId="30" w16cid:durableId="195781271">
    <w:abstractNumId w:val="47"/>
  </w:num>
  <w:num w:numId="31" w16cid:durableId="1442145819">
    <w:abstractNumId w:val="15"/>
  </w:num>
  <w:num w:numId="32" w16cid:durableId="1635024297">
    <w:abstractNumId w:val="23"/>
  </w:num>
  <w:num w:numId="33" w16cid:durableId="1436561535">
    <w:abstractNumId w:val="10"/>
  </w:num>
  <w:num w:numId="34" w16cid:durableId="1784959266">
    <w:abstractNumId w:val="30"/>
  </w:num>
  <w:num w:numId="35" w16cid:durableId="130682144">
    <w:abstractNumId w:val="24"/>
  </w:num>
  <w:num w:numId="36" w16cid:durableId="1567642798">
    <w:abstractNumId w:val="43"/>
  </w:num>
  <w:num w:numId="37" w16cid:durableId="2046369992">
    <w:abstractNumId w:val="28"/>
  </w:num>
  <w:num w:numId="38" w16cid:durableId="927811635">
    <w:abstractNumId w:val="34"/>
  </w:num>
  <w:num w:numId="39" w16cid:durableId="390351144">
    <w:abstractNumId w:val="39"/>
  </w:num>
  <w:num w:numId="40" w16cid:durableId="959066499">
    <w:abstractNumId w:val="12"/>
  </w:num>
  <w:num w:numId="41" w16cid:durableId="474302102">
    <w:abstractNumId w:val="22"/>
  </w:num>
  <w:num w:numId="42" w16cid:durableId="650523870">
    <w:abstractNumId w:val="11"/>
  </w:num>
  <w:num w:numId="43" w16cid:durableId="1294672198">
    <w:abstractNumId w:val="33"/>
  </w:num>
  <w:num w:numId="44" w16cid:durableId="1138301071">
    <w:abstractNumId w:val="19"/>
  </w:num>
  <w:num w:numId="45" w16cid:durableId="2079085967">
    <w:abstractNumId w:val="37"/>
  </w:num>
  <w:num w:numId="46" w16cid:durableId="1536036924">
    <w:abstractNumId w:val="46"/>
  </w:num>
  <w:num w:numId="47" w16cid:durableId="327906255">
    <w:abstractNumId w:val="25"/>
  </w:num>
  <w:num w:numId="48" w16cid:durableId="802235314">
    <w:abstractNumId w:val="35"/>
  </w:num>
  <w:num w:numId="49" w16cid:durableId="1844123978">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89"/>
    <w:rsid w:val="00000745"/>
    <w:rsid w:val="000007AE"/>
    <w:rsid w:val="00000A97"/>
    <w:rsid w:val="00000C4A"/>
    <w:rsid w:val="00000DA4"/>
    <w:rsid w:val="00000EA9"/>
    <w:rsid w:val="00001242"/>
    <w:rsid w:val="000014D1"/>
    <w:rsid w:val="000016D5"/>
    <w:rsid w:val="00001964"/>
    <w:rsid w:val="00001984"/>
    <w:rsid w:val="00001D1E"/>
    <w:rsid w:val="00001DB3"/>
    <w:rsid w:val="0000226A"/>
    <w:rsid w:val="0000239B"/>
    <w:rsid w:val="00002788"/>
    <w:rsid w:val="0000290C"/>
    <w:rsid w:val="00002A34"/>
    <w:rsid w:val="00002C52"/>
    <w:rsid w:val="00002F03"/>
    <w:rsid w:val="000030C4"/>
    <w:rsid w:val="00003136"/>
    <w:rsid w:val="0000330C"/>
    <w:rsid w:val="00003945"/>
    <w:rsid w:val="000039C3"/>
    <w:rsid w:val="00003ACB"/>
    <w:rsid w:val="00003CBF"/>
    <w:rsid w:val="00003E57"/>
    <w:rsid w:val="00003F03"/>
    <w:rsid w:val="00003F59"/>
    <w:rsid w:val="00003FC6"/>
    <w:rsid w:val="00003FF5"/>
    <w:rsid w:val="000040AC"/>
    <w:rsid w:val="000041E0"/>
    <w:rsid w:val="00004298"/>
    <w:rsid w:val="000042A2"/>
    <w:rsid w:val="000043B7"/>
    <w:rsid w:val="000046F8"/>
    <w:rsid w:val="000048B9"/>
    <w:rsid w:val="000048EB"/>
    <w:rsid w:val="00004B68"/>
    <w:rsid w:val="00004C78"/>
    <w:rsid w:val="00004CEE"/>
    <w:rsid w:val="00004F74"/>
    <w:rsid w:val="00005288"/>
    <w:rsid w:val="000053F1"/>
    <w:rsid w:val="000055F4"/>
    <w:rsid w:val="000057B7"/>
    <w:rsid w:val="00005968"/>
    <w:rsid w:val="00005D6E"/>
    <w:rsid w:val="00005DAF"/>
    <w:rsid w:val="00005E97"/>
    <w:rsid w:val="00005F82"/>
    <w:rsid w:val="000060ED"/>
    <w:rsid w:val="0000613F"/>
    <w:rsid w:val="00006200"/>
    <w:rsid w:val="0000622A"/>
    <w:rsid w:val="000064A5"/>
    <w:rsid w:val="00007211"/>
    <w:rsid w:val="00007238"/>
    <w:rsid w:val="000072CF"/>
    <w:rsid w:val="00007353"/>
    <w:rsid w:val="0000735B"/>
    <w:rsid w:val="00007434"/>
    <w:rsid w:val="00007464"/>
    <w:rsid w:val="000074B5"/>
    <w:rsid w:val="000074E6"/>
    <w:rsid w:val="00007626"/>
    <w:rsid w:val="00007856"/>
    <w:rsid w:val="00007973"/>
    <w:rsid w:val="00007C6C"/>
    <w:rsid w:val="00007CE1"/>
    <w:rsid w:val="00007E7D"/>
    <w:rsid w:val="00007EC6"/>
    <w:rsid w:val="0001000C"/>
    <w:rsid w:val="000100CB"/>
    <w:rsid w:val="000102F1"/>
    <w:rsid w:val="0001034A"/>
    <w:rsid w:val="00010409"/>
    <w:rsid w:val="000105CE"/>
    <w:rsid w:val="00010615"/>
    <w:rsid w:val="00010749"/>
    <w:rsid w:val="000108F3"/>
    <w:rsid w:val="00010981"/>
    <w:rsid w:val="00010A46"/>
    <w:rsid w:val="00010BF7"/>
    <w:rsid w:val="00010C33"/>
    <w:rsid w:val="00010D5B"/>
    <w:rsid w:val="00010DA8"/>
    <w:rsid w:val="00010DF3"/>
    <w:rsid w:val="00010E35"/>
    <w:rsid w:val="00010E6F"/>
    <w:rsid w:val="00010EAD"/>
    <w:rsid w:val="00010EC8"/>
    <w:rsid w:val="00011820"/>
    <w:rsid w:val="000119F7"/>
    <w:rsid w:val="00011A7C"/>
    <w:rsid w:val="00011B56"/>
    <w:rsid w:val="00011E1D"/>
    <w:rsid w:val="00011FC2"/>
    <w:rsid w:val="00012207"/>
    <w:rsid w:val="000122D3"/>
    <w:rsid w:val="00012409"/>
    <w:rsid w:val="00012519"/>
    <w:rsid w:val="000127C1"/>
    <w:rsid w:val="00012B62"/>
    <w:rsid w:val="00012C28"/>
    <w:rsid w:val="00012C2B"/>
    <w:rsid w:val="00012D3A"/>
    <w:rsid w:val="00012D72"/>
    <w:rsid w:val="00013036"/>
    <w:rsid w:val="000130FF"/>
    <w:rsid w:val="00013687"/>
    <w:rsid w:val="000137A2"/>
    <w:rsid w:val="00013B70"/>
    <w:rsid w:val="00013F35"/>
    <w:rsid w:val="00014122"/>
    <w:rsid w:val="0001463A"/>
    <w:rsid w:val="000146FD"/>
    <w:rsid w:val="00014735"/>
    <w:rsid w:val="00014BCE"/>
    <w:rsid w:val="000150AB"/>
    <w:rsid w:val="0001513A"/>
    <w:rsid w:val="0001534D"/>
    <w:rsid w:val="000153A0"/>
    <w:rsid w:val="000153AA"/>
    <w:rsid w:val="00015402"/>
    <w:rsid w:val="00015643"/>
    <w:rsid w:val="00016409"/>
    <w:rsid w:val="000164DC"/>
    <w:rsid w:val="00016588"/>
    <w:rsid w:val="00016AF4"/>
    <w:rsid w:val="00016FBB"/>
    <w:rsid w:val="00017221"/>
    <w:rsid w:val="0001754A"/>
    <w:rsid w:val="00017636"/>
    <w:rsid w:val="00017911"/>
    <w:rsid w:val="00017A55"/>
    <w:rsid w:val="00017C3C"/>
    <w:rsid w:val="00017C48"/>
    <w:rsid w:val="00017E25"/>
    <w:rsid w:val="00017E45"/>
    <w:rsid w:val="000202B6"/>
    <w:rsid w:val="0002053E"/>
    <w:rsid w:val="00020899"/>
    <w:rsid w:val="00020A8F"/>
    <w:rsid w:val="00020C04"/>
    <w:rsid w:val="00020D4E"/>
    <w:rsid w:val="00020D92"/>
    <w:rsid w:val="00020DB6"/>
    <w:rsid w:val="00020DC5"/>
    <w:rsid w:val="00020DD4"/>
    <w:rsid w:val="00020DE6"/>
    <w:rsid w:val="00021078"/>
    <w:rsid w:val="000212F8"/>
    <w:rsid w:val="000213DB"/>
    <w:rsid w:val="00021871"/>
    <w:rsid w:val="00021875"/>
    <w:rsid w:val="00021A2C"/>
    <w:rsid w:val="00021A4F"/>
    <w:rsid w:val="00021C9D"/>
    <w:rsid w:val="00021F90"/>
    <w:rsid w:val="000221E8"/>
    <w:rsid w:val="00022360"/>
    <w:rsid w:val="00022751"/>
    <w:rsid w:val="000228A8"/>
    <w:rsid w:val="000228FA"/>
    <w:rsid w:val="00022D16"/>
    <w:rsid w:val="00022D38"/>
    <w:rsid w:val="00022F36"/>
    <w:rsid w:val="00023101"/>
    <w:rsid w:val="000231F0"/>
    <w:rsid w:val="0002327F"/>
    <w:rsid w:val="00023360"/>
    <w:rsid w:val="000234E4"/>
    <w:rsid w:val="0002371C"/>
    <w:rsid w:val="0002372B"/>
    <w:rsid w:val="000239C3"/>
    <w:rsid w:val="00023C1B"/>
    <w:rsid w:val="00024249"/>
    <w:rsid w:val="000243B2"/>
    <w:rsid w:val="00024493"/>
    <w:rsid w:val="00024514"/>
    <w:rsid w:val="00024951"/>
    <w:rsid w:val="00024B6C"/>
    <w:rsid w:val="00024FA0"/>
    <w:rsid w:val="000250C7"/>
    <w:rsid w:val="000251AE"/>
    <w:rsid w:val="000254FB"/>
    <w:rsid w:val="00025A74"/>
    <w:rsid w:val="00025B07"/>
    <w:rsid w:val="00025BFC"/>
    <w:rsid w:val="00025CF6"/>
    <w:rsid w:val="00025D0E"/>
    <w:rsid w:val="000260E1"/>
    <w:rsid w:val="000263FE"/>
    <w:rsid w:val="000265A9"/>
    <w:rsid w:val="0002679A"/>
    <w:rsid w:val="00026859"/>
    <w:rsid w:val="00026862"/>
    <w:rsid w:val="00026C15"/>
    <w:rsid w:val="00026D00"/>
    <w:rsid w:val="00026D61"/>
    <w:rsid w:val="00026EA6"/>
    <w:rsid w:val="00026F05"/>
    <w:rsid w:val="00026F9B"/>
    <w:rsid w:val="000270CC"/>
    <w:rsid w:val="000273A7"/>
    <w:rsid w:val="00027438"/>
    <w:rsid w:val="0002756D"/>
    <w:rsid w:val="00027738"/>
    <w:rsid w:val="00027775"/>
    <w:rsid w:val="000279CA"/>
    <w:rsid w:val="00027D11"/>
    <w:rsid w:val="00027D26"/>
    <w:rsid w:val="00027EA4"/>
    <w:rsid w:val="00027EF0"/>
    <w:rsid w:val="0003013C"/>
    <w:rsid w:val="00030227"/>
    <w:rsid w:val="00030340"/>
    <w:rsid w:val="000308F8"/>
    <w:rsid w:val="00030AB6"/>
    <w:rsid w:val="00030AD3"/>
    <w:rsid w:val="00030EAE"/>
    <w:rsid w:val="00030EC9"/>
    <w:rsid w:val="00030F24"/>
    <w:rsid w:val="00030F5F"/>
    <w:rsid w:val="000310A2"/>
    <w:rsid w:val="00031189"/>
    <w:rsid w:val="000311CC"/>
    <w:rsid w:val="000312E8"/>
    <w:rsid w:val="00031378"/>
    <w:rsid w:val="00031380"/>
    <w:rsid w:val="000316F6"/>
    <w:rsid w:val="0003190B"/>
    <w:rsid w:val="00031B91"/>
    <w:rsid w:val="00031E7F"/>
    <w:rsid w:val="00032221"/>
    <w:rsid w:val="00032227"/>
    <w:rsid w:val="00032412"/>
    <w:rsid w:val="000325A1"/>
    <w:rsid w:val="0003298A"/>
    <w:rsid w:val="00032BF6"/>
    <w:rsid w:val="00032C34"/>
    <w:rsid w:val="00032D0D"/>
    <w:rsid w:val="00032E6C"/>
    <w:rsid w:val="00032F01"/>
    <w:rsid w:val="00032F61"/>
    <w:rsid w:val="000330E0"/>
    <w:rsid w:val="000330E8"/>
    <w:rsid w:val="0003319A"/>
    <w:rsid w:val="000332BA"/>
    <w:rsid w:val="0003350F"/>
    <w:rsid w:val="00033661"/>
    <w:rsid w:val="0003368F"/>
    <w:rsid w:val="00033AD2"/>
    <w:rsid w:val="00033B02"/>
    <w:rsid w:val="000341C2"/>
    <w:rsid w:val="00034215"/>
    <w:rsid w:val="000342C5"/>
    <w:rsid w:val="00034320"/>
    <w:rsid w:val="000343A4"/>
    <w:rsid w:val="000343CA"/>
    <w:rsid w:val="000345F7"/>
    <w:rsid w:val="00034A83"/>
    <w:rsid w:val="00034C18"/>
    <w:rsid w:val="00034E11"/>
    <w:rsid w:val="00035370"/>
    <w:rsid w:val="00035B14"/>
    <w:rsid w:val="00035E75"/>
    <w:rsid w:val="00035EB6"/>
    <w:rsid w:val="000361EE"/>
    <w:rsid w:val="00036304"/>
    <w:rsid w:val="00036331"/>
    <w:rsid w:val="00036D8D"/>
    <w:rsid w:val="00036E9B"/>
    <w:rsid w:val="00036F7C"/>
    <w:rsid w:val="00037022"/>
    <w:rsid w:val="0003719D"/>
    <w:rsid w:val="000371DB"/>
    <w:rsid w:val="000374F2"/>
    <w:rsid w:val="0003760C"/>
    <w:rsid w:val="000377E8"/>
    <w:rsid w:val="0003785C"/>
    <w:rsid w:val="000378E6"/>
    <w:rsid w:val="000401B9"/>
    <w:rsid w:val="000401F5"/>
    <w:rsid w:val="0004070B"/>
    <w:rsid w:val="00040F0F"/>
    <w:rsid w:val="000410AC"/>
    <w:rsid w:val="00041518"/>
    <w:rsid w:val="00041521"/>
    <w:rsid w:val="000416C2"/>
    <w:rsid w:val="0004172C"/>
    <w:rsid w:val="00041B20"/>
    <w:rsid w:val="00041C70"/>
    <w:rsid w:val="00041F71"/>
    <w:rsid w:val="00042128"/>
    <w:rsid w:val="00042199"/>
    <w:rsid w:val="000423D0"/>
    <w:rsid w:val="0004255E"/>
    <w:rsid w:val="0004278C"/>
    <w:rsid w:val="000428BF"/>
    <w:rsid w:val="00042AD4"/>
    <w:rsid w:val="00042B96"/>
    <w:rsid w:val="00042DE4"/>
    <w:rsid w:val="00043325"/>
    <w:rsid w:val="00043755"/>
    <w:rsid w:val="00043898"/>
    <w:rsid w:val="00043A62"/>
    <w:rsid w:val="00043AB2"/>
    <w:rsid w:val="00043AFD"/>
    <w:rsid w:val="00043C77"/>
    <w:rsid w:val="00043C89"/>
    <w:rsid w:val="0004414C"/>
    <w:rsid w:val="000441FF"/>
    <w:rsid w:val="0004424D"/>
    <w:rsid w:val="000443EE"/>
    <w:rsid w:val="00044742"/>
    <w:rsid w:val="00044808"/>
    <w:rsid w:val="00044896"/>
    <w:rsid w:val="000448A6"/>
    <w:rsid w:val="00044B8C"/>
    <w:rsid w:val="00044FA4"/>
    <w:rsid w:val="000450FC"/>
    <w:rsid w:val="0004514B"/>
    <w:rsid w:val="00045598"/>
    <w:rsid w:val="000457DB"/>
    <w:rsid w:val="0004589B"/>
    <w:rsid w:val="00045947"/>
    <w:rsid w:val="00045A72"/>
    <w:rsid w:val="00045ED8"/>
    <w:rsid w:val="00046543"/>
    <w:rsid w:val="000465D1"/>
    <w:rsid w:val="000466A3"/>
    <w:rsid w:val="00046734"/>
    <w:rsid w:val="000467F8"/>
    <w:rsid w:val="0004694A"/>
    <w:rsid w:val="00046A8B"/>
    <w:rsid w:val="00046D23"/>
    <w:rsid w:val="00046D41"/>
    <w:rsid w:val="00046F62"/>
    <w:rsid w:val="00047294"/>
    <w:rsid w:val="00047296"/>
    <w:rsid w:val="0004747B"/>
    <w:rsid w:val="000477F8"/>
    <w:rsid w:val="000478C1"/>
    <w:rsid w:val="000478E8"/>
    <w:rsid w:val="000478E9"/>
    <w:rsid w:val="00047F68"/>
    <w:rsid w:val="000500A9"/>
    <w:rsid w:val="00050293"/>
    <w:rsid w:val="000502B6"/>
    <w:rsid w:val="000506B1"/>
    <w:rsid w:val="0005074A"/>
    <w:rsid w:val="00050CDE"/>
    <w:rsid w:val="00050F28"/>
    <w:rsid w:val="00051104"/>
    <w:rsid w:val="000512B9"/>
    <w:rsid w:val="0005132F"/>
    <w:rsid w:val="00051707"/>
    <w:rsid w:val="00051709"/>
    <w:rsid w:val="0005193A"/>
    <w:rsid w:val="00051A09"/>
    <w:rsid w:val="00052031"/>
    <w:rsid w:val="000520AF"/>
    <w:rsid w:val="000521AE"/>
    <w:rsid w:val="00052527"/>
    <w:rsid w:val="000525B7"/>
    <w:rsid w:val="00052832"/>
    <w:rsid w:val="0005288E"/>
    <w:rsid w:val="0005299C"/>
    <w:rsid w:val="00052DCC"/>
    <w:rsid w:val="00052F54"/>
    <w:rsid w:val="00053632"/>
    <w:rsid w:val="0005370E"/>
    <w:rsid w:val="0005380D"/>
    <w:rsid w:val="00053811"/>
    <w:rsid w:val="0005389E"/>
    <w:rsid w:val="000538AB"/>
    <w:rsid w:val="00053B8C"/>
    <w:rsid w:val="00053DD1"/>
    <w:rsid w:val="00053E14"/>
    <w:rsid w:val="00054031"/>
    <w:rsid w:val="00054824"/>
    <w:rsid w:val="0005483F"/>
    <w:rsid w:val="00054AA4"/>
    <w:rsid w:val="00054B1F"/>
    <w:rsid w:val="00054CFF"/>
    <w:rsid w:val="00054D4A"/>
    <w:rsid w:val="00054E15"/>
    <w:rsid w:val="00054F9C"/>
    <w:rsid w:val="000550E6"/>
    <w:rsid w:val="000555DC"/>
    <w:rsid w:val="0005566A"/>
    <w:rsid w:val="0005582B"/>
    <w:rsid w:val="00055B37"/>
    <w:rsid w:val="00055B39"/>
    <w:rsid w:val="00055FBE"/>
    <w:rsid w:val="00055FD9"/>
    <w:rsid w:val="0005607F"/>
    <w:rsid w:val="000562C4"/>
    <w:rsid w:val="000562FC"/>
    <w:rsid w:val="000567F4"/>
    <w:rsid w:val="00056800"/>
    <w:rsid w:val="00056B2E"/>
    <w:rsid w:val="00056C06"/>
    <w:rsid w:val="00056DC8"/>
    <w:rsid w:val="00056F46"/>
    <w:rsid w:val="00056F9E"/>
    <w:rsid w:val="00056FE1"/>
    <w:rsid w:val="00057352"/>
    <w:rsid w:val="0005736D"/>
    <w:rsid w:val="00057502"/>
    <w:rsid w:val="00057949"/>
    <w:rsid w:val="00057AEF"/>
    <w:rsid w:val="00057C2B"/>
    <w:rsid w:val="00057D46"/>
    <w:rsid w:val="00057EE9"/>
    <w:rsid w:val="00057F0F"/>
    <w:rsid w:val="000600F9"/>
    <w:rsid w:val="00060199"/>
    <w:rsid w:val="00060411"/>
    <w:rsid w:val="000605AE"/>
    <w:rsid w:val="0006067B"/>
    <w:rsid w:val="00060B79"/>
    <w:rsid w:val="00060BFF"/>
    <w:rsid w:val="000610D4"/>
    <w:rsid w:val="000612B4"/>
    <w:rsid w:val="000612DE"/>
    <w:rsid w:val="0006130A"/>
    <w:rsid w:val="0006132E"/>
    <w:rsid w:val="000614BB"/>
    <w:rsid w:val="000614D5"/>
    <w:rsid w:val="00061934"/>
    <w:rsid w:val="00061961"/>
    <w:rsid w:val="0006196F"/>
    <w:rsid w:val="00061C2A"/>
    <w:rsid w:val="00061DB8"/>
    <w:rsid w:val="00061DD9"/>
    <w:rsid w:val="00061E8E"/>
    <w:rsid w:val="000620A8"/>
    <w:rsid w:val="0006232B"/>
    <w:rsid w:val="0006274A"/>
    <w:rsid w:val="0006293D"/>
    <w:rsid w:val="00062954"/>
    <w:rsid w:val="00062A49"/>
    <w:rsid w:val="00062B4B"/>
    <w:rsid w:val="00062CA3"/>
    <w:rsid w:val="000630E0"/>
    <w:rsid w:val="00063103"/>
    <w:rsid w:val="0006345B"/>
    <w:rsid w:val="000634A3"/>
    <w:rsid w:val="0006359F"/>
    <w:rsid w:val="00063712"/>
    <w:rsid w:val="000637C4"/>
    <w:rsid w:val="00063820"/>
    <w:rsid w:val="00063843"/>
    <w:rsid w:val="000638FB"/>
    <w:rsid w:val="00063AB9"/>
    <w:rsid w:val="00063B0D"/>
    <w:rsid w:val="00063B17"/>
    <w:rsid w:val="00063D30"/>
    <w:rsid w:val="00063E68"/>
    <w:rsid w:val="00064001"/>
    <w:rsid w:val="0006403A"/>
    <w:rsid w:val="0006414B"/>
    <w:rsid w:val="000641FD"/>
    <w:rsid w:val="000646D5"/>
    <w:rsid w:val="00064776"/>
    <w:rsid w:val="000648DA"/>
    <w:rsid w:val="00064A71"/>
    <w:rsid w:val="00064D4A"/>
    <w:rsid w:val="00064F5C"/>
    <w:rsid w:val="0006506E"/>
    <w:rsid w:val="0006520B"/>
    <w:rsid w:val="00065305"/>
    <w:rsid w:val="00065535"/>
    <w:rsid w:val="00065574"/>
    <w:rsid w:val="00065C4A"/>
    <w:rsid w:val="00065C9B"/>
    <w:rsid w:val="00066022"/>
    <w:rsid w:val="00066249"/>
    <w:rsid w:val="00066309"/>
    <w:rsid w:val="0006660C"/>
    <w:rsid w:val="00066666"/>
    <w:rsid w:val="00066783"/>
    <w:rsid w:val="00066941"/>
    <w:rsid w:val="00066D6B"/>
    <w:rsid w:val="00066F08"/>
    <w:rsid w:val="00066FAE"/>
    <w:rsid w:val="000672AE"/>
    <w:rsid w:val="00067814"/>
    <w:rsid w:val="00067882"/>
    <w:rsid w:val="000678C4"/>
    <w:rsid w:val="000679EB"/>
    <w:rsid w:val="000679F1"/>
    <w:rsid w:val="00067A64"/>
    <w:rsid w:val="00067B15"/>
    <w:rsid w:val="00067EDC"/>
    <w:rsid w:val="00070079"/>
    <w:rsid w:val="00070096"/>
    <w:rsid w:val="00070315"/>
    <w:rsid w:val="00070383"/>
    <w:rsid w:val="0007047E"/>
    <w:rsid w:val="00070836"/>
    <w:rsid w:val="00070A29"/>
    <w:rsid w:val="00070ABE"/>
    <w:rsid w:val="00070BF0"/>
    <w:rsid w:val="00070CA3"/>
    <w:rsid w:val="00070EF0"/>
    <w:rsid w:val="00071082"/>
    <w:rsid w:val="00071607"/>
    <w:rsid w:val="000718BB"/>
    <w:rsid w:val="000718EC"/>
    <w:rsid w:val="00071E45"/>
    <w:rsid w:val="00071EDB"/>
    <w:rsid w:val="00072065"/>
    <w:rsid w:val="000720E3"/>
    <w:rsid w:val="00072601"/>
    <w:rsid w:val="00072708"/>
    <w:rsid w:val="00072846"/>
    <w:rsid w:val="00072DFA"/>
    <w:rsid w:val="00072F41"/>
    <w:rsid w:val="00072FA8"/>
    <w:rsid w:val="0007302A"/>
    <w:rsid w:val="000730C0"/>
    <w:rsid w:val="000732B3"/>
    <w:rsid w:val="000732E7"/>
    <w:rsid w:val="00073664"/>
    <w:rsid w:val="00073E3E"/>
    <w:rsid w:val="00074089"/>
    <w:rsid w:val="000741DF"/>
    <w:rsid w:val="0007475F"/>
    <w:rsid w:val="00074A52"/>
    <w:rsid w:val="00074AA1"/>
    <w:rsid w:val="00074DDF"/>
    <w:rsid w:val="00074E96"/>
    <w:rsid w:val="00074EB5"/>
    <w:rsid w:val="00074FF9"/>
    <w:rsid w:val="000757B9"/>
    <w:rsid w:val="0007584D"/>
    <w:rsid w:val="00075888"/>
    <w:rsid w:val="00075C3A"/>
    <w:rsid w:val="00075C51"/>
    <w:rsid w:val="00076284"/>
    <w:rsid w:val="0007631D"/>
    <w:rsid w:val="000769FC"/>
    <w:rsid w:val="00076CD3"/>
    <w:rsid w:val="00076F68"/>
    <w:rsid w:val="00076F8C"/>
    <w:rsid w:val="0007707E"/>
    <w:rsid w:val="00077741"/>
    <w:rsid w:val="00077802"/>
    <w:rsid w:val="0007785F"/>
    <w:rsid w:val="00077967"/>
    <w:rsid w:val="00077B97"/>
    <w:rsid w:val="00077D1E"/>
    <w:rsid w:val="00077EB1"/>
    <w:rsid w:val="00077EC3"/>
    <w:rsid w:val="00077ED6"/>
    <w:rsid w:val="00080042"/>
    <w:rsid w:val="00080047"/>
    <w:rsid w:val="00080125"/>
    <w:rsid w:val="0008019C"/>
    <w:rsid w:val="00080208"/>
    <w:rsid w:val="00080368"/>
    <w:rsid w:val="000806D5"/>
    <w:rsid w:val="00080A79"/>
    <w:rsid w:val="00080B91"/>
    <w:rsid w:val="00080BBE"/>
    <w:rsid w:val="00080D41"/>
    <w:rsid w:val="00080E14"/>
    <w:rsid w:val="00080EEF"/>
    <w:rsid w:val="00080F3E"/>
    <w:rsid w:val="000815EC"/>
    <w:rsid w:val="00081626"/>
    <w:rsid w:val="00081661"/>
    <w:rsid w:val="000817E5"/>
    <w:rsid w:val="00081910"/>
    <w:rsid w:val="0008194E"/>
    <w:rsid w:val="00081CCC"/>
    <w:rsid w:val="00081F93"/>
    <w:rsid w:val="0008204F"/>
    <w:rsid w:val="0008207D"/>
    <w:rsid w:val="000820C3"/>
    <w:rsid w:val="0008242D"/>
    <w:rsid w:val="00082476"/>
    <w:rsid w:val="000826CB"/>
    <w:rsid w:val="00082735"/>
    <w:rsid w:val="0008278C"/>
    <w:rsid w:val="00082A06"/>
    <w:rsid w:val="00082D05"/>
    <w:rsid w:val="00082E3C"/>
    <w:rsid w:val="00082E92"/>
    <w:rsid w:val="000830CA"/>
    <w:rsid w:val="000831EA"/>
    <w:rsid w:val="000834B0"/>
    <w:rsid w:val="0008365B"/>
    <w:rsid w:val="00083705"/>
    <w:rsid w:val="00083934"/>
    <w:rsid w:val="00083A5E"/>
    <w:rsid w:val="00083B49"/>
    <w:rsid w:val="0008433D"/>
    <w:rsid w:val="0008438B"/>
    <w:rsid w:val="000843A0"/>
    <w:rsid w:val="00084B81"/>
    <w:rsid w:val="00084D06"/>
    <w:rsid w:val="000851BC"/>
    <w:rsid w:val="00085248"/>
    <w:rsid w:val="00085440"/>
    <w:rsid w:val="0008554B"/>
    <w:rsid w:val="000857E8"/>
    <w:rsid w:val="000857EE"/>
    <w:rsid w:val="000859EA"/>
    <w:rsid w:val="00085A10"/>
    <w:rsid w:val="00085C9D"/>
    <w:rsid w:val="00085E5D"/>
    <w:rsid w:val="000861FB"/>
    <w:rsid w:val="0008638A"/>
    <w:rsid w:val="00086771"/>
    <w:rsid w:val="00086A5A"/>
    <w:rsid w:val="00086DBB"/>
    <w:rsid w:val="00087140"/>
    <w:rsid w:val="00087175"/>
    <w:rsid w:val="00087240"/>
    <w:rsid w:val="0008756F"/>
    <w:rsid w:val="0008772B"/>
    <w:rsid w:val="00087804"/>
    <w:rsid w:val="00087EDD"/>
    <w:rsid w:val="000901F4"/>
    <w:rsid w:val="00090204"/>
    <w:rsid w:val="00090A54"/>
    <w:rsid w:val="00090C7E"/>
    <w:rsid w:val="000910B0"/>
    <w:rsid w:val="00091278"/>
    <w:rsid w:val="00091293"/>
    <w:rsid w:val="000915ED"/>
    <w:rsid w:val="0009181C"/>
    <w:rsid w:val="000919C0"/>
    <w:rsid w:val="00091A9D"/>
    <w:rsid w:val="00091BA6"/>
    <w:rsid w:val="00091C87"/>
    <w:rsid w:val="0009209E"/>
    <w:rsid w:val="0009237B"/>
    <w:rsid w:val="000925F0"/>
    <w:rsid w:val="000926B2"/>
    <w:rsid w:val="000927FF"/>
    <w:rsid w:val="00092828"/>
    <w:rsid w:val="00092854"/>
    <w:rsid w:val="00092A9A"/>
    <w:rsid w:val="00092D89"/>
    <w:rsid w:val="00093074"/>
    <w:rsid w:val="000934BE"/>
    <w:rsid w:val="00093AD5"/>
    <w:rsid w:val="00093B4D"/>
    <w:rsid w:val="00093B74"/>
    <w:rsid w:val="00093D07"/>
    <w:rsid w:val="000940C9"/>
    <w:rsid w:val="00094385"/>
    <w:rsid w:val="0009446A"/>
    <w:rsid w:val="00094588"/>
    <w:rsid w:val="000946C3"/>
    <w:rsid w:val="00094D04"/>
    <w:rsid w:val="00094E8A"/>
    <w:rsid w:val="00095097"/>
    <w:rsid w:val="000951B0"/>
    <w:rsid w:val="000952EB"/>
    <w:rsid w:val="00095334"/>
    <w:rsid w:val="00095787"/>
    <w:rsid w:val="000957BA"/>
    <w:rsid w:val="00095823"/>
    <w:rsid w:val="00095925"/>
    <w:rsid w:val="00095C88"/>
    <w:rsid w:val="00095F2F"/>
    <w:rsid w:val="00095F58"/>
    <w:rsid w:val="00096031"/>
    <w:rsid w:val="000961DC"/>
    <w:rsid w:val="000962A2"/>
    <w:rsid w:val="00096300"/>
    <w:rsid w:val="0009654E"/>
    <w:rsid w:val="000965C5"/>
    <w:rsid w:val="00096AAD"/>
    <w:rsid w:val="00096C1F"/>
    <w:rsid w:val="00096CDB"/>
    <w:rsid w:val="00096DDA"/>
    <w:rsid w:val="00096F9B"/>
    <w:rsid w:val="000971C8"/>
    <w:rsid w:val="00097228"/>
    <w:rsid w:val="000972F1"/>
    <w:rsid w:val="0009742C"/>
    <w:rsid w:val="0009754C"/>
    <w:rsid w:val="00097A02"/>
    <w:rsid w:val="00097A67"/>
    <w:rsid w:val="00097F7C"/>
    <w:rsid w:val="000A026E"/>
    <w:rsid w:val="000A02F6"/>
    <w:rsid w:val="000A031E"/>
    <w:rsid w:val="000A03D6"/>
    <w:rsid w:val="000A087B"/>
    <w:rsid w:val="000A0BDF"/>
    <w:rsid w:val="000A0E10"/>
    <w:rsid w:val="000A0E74"/>
    <w:rsid w:val="000A0EE2"/>
    <w:rsid w:val="000A121B"/>
    <w:rsid w:val="000A1327"/>
    <w:rsid w:val="000A133D"/>
    <w:rsid w:val="000A14DA"/>
    <w:rsid w:val="000A1518"/>
    <w:rsid w:val="000A1567"/>
    <w:rsid w:val="000A1723"/>
    <w:rsid w:val="000A1A9F"/>
    <w:rsid w:val="000A1F24"/>
    <w:rsid w:val="000A2277"/>
    <w:rsid w:val="000A2360"/>
    <w:rsid w:val="000A242D"/>
    <w:rsid w:val="000A25FE"/>
    <w:rsid w:val="000A275A"/>
    <w:rsid w:val="000A29B9"/>
    <w:rsid w:val="000A29E4"/>
    <w:rsid w:val="000A2CD1"/>
    <w:rsid w:val="000A2D23"/>
    <w:rsid w:val="000A2E80"/>
    <w:rsid w:val="000A2F61"/>
    <w:rsid w:val="000A306A"/>
    <w:rsid w:val="000A31D4"/>
    <w:rsid w:val="000A322D"/>
    <w:rsid w:val="000A33BD"/>
    <w:rsid w:val="000A3411"/>
    <w:rsid w:val="000A34C3"/>
    <w:rsid w:val="000A358B"/>
    <w:rsid w:val="000A3879"/>
    <w:rsid w:val="000A3C4B"/>
    <w:rsid w:val="000A40DF"/>
    <w:rsid w:val="000A427A"/>
    <w:rsid w:val="000A43CB"/>
    <w:rsid w:val="000A45CA"/>
    <w:rsid w:val="000A4671"/>
    <w:rsid w:val="000A46BE"/>
    <w:rsid w:val="000A494E"/>
    <w:rsid w:val="000A4D64"/>
    <w:rsid w:val="000A510C"/>
    <w:rsid w:val="000A53E8"/>
    <w:rsid w:val="000A558B"/>
    <w:rsid w:val="000A5A15"/>
    <w:rsid w:val="000A5A97"/>
    <w:rsid w:val="000A5BE0"/>
    <w:rsid w:val="000A5C20"/>
    <w:rsid w:val="000A5D40"/>
    <w:rsid w:val="000A5F0D"/>
    <w:rsid w:val="000A606B"/>
    <w:rsid w:val="000A63B3"/>
    <w:rsid w:val="000A663B"/>
    <w:rsid w:val="000A69C8"/>
    <w:rsid w:val="000A7082"/>
    <w:rsid w:val="000A765B"/>
    <w:rsid w:val="000A76C7"/>
    <w:rsid w:val="000A77D8"/>
    <w:rsid w:val="000A7A60"/>
    <w:rsid w:val="000A7C16"/>
    <w:rsid w:val="000B0259"/>
    <w:rsid w:val="000B0877"/>
    <w:rsid w:val="000B0942"/>
    <w:rsid w:val="000B0B35"/>
    <w:rsid w:val="000B0C37"/>
    <w:rsid w:val="000B0F5E"/>
    <w:rsid w:val="000B10CD"/>
    <w:rsid w:val="000B1395"/>
    <w:rsid w:val="000B1692"/>
    <w:rsid w:val="000B16D4"/>
    <w:rsid w:val="000B177E"/>
    <w:rsid w:val="000B1967"/>
    <w:rsid w:val="000B1AD7"/>
    <w:rsid w:val="000B1B73"/>
    <w:rsid w:val="000B1FF5"/>
    <w:rsid w:val="000B24BE"/>
    <w:rsid w:val="000B250B"/>
    <w:rsid w:val="000B2A9D"/>
    <w:rsid w:val="000B2BAB"/>
    <w:rsid w:val="000B2D4F"/>
    <w:rsid w:val="000B33D4"/>
    <w:rsid w:val="000B369E"/>
    <w:rsid w:val="000B3989"/>
    <w:rsid w:val="000B3B2E"/>
    <w:rsid w:val="000B3CDA"/>
    <w:rsid w:val="000B3EFC"/>
    <w:rsid w:val="000B406F"/>
    <w:rsid w:val="000B40B8"/>
    <w:rsid w:val="000B41FA"/>
    <w:rsid w:val="000B423D"/>
    <w:rsid w:val="000B4410"/>
    <w:rsid w:val="000B4626"/>
    <w:rsid w:val="000B470A"/>
    <w:rsid w:val="000B4B9D"/>
    <w:rsid w:val="000B4BBE"/>
    <w:rsid w:val="000B4C8C"/>
    <w:rsid w:val="000B4D98"/>
    <w:rsid w:val="000B5048"/>
    <w:rsid w:val="000B5059"/>
    <w:rsid w:val="000B5167"/>
    <w:rsid w:val="000B526D"/>
    <w:rsid w:val="000B5923"/>
    <w:rsid w:val="000B5C48"/>
    <w:rsid w:val="000B6234"/>
    <w:rsid w:val="000B6376"/>
    <w:rsid w:val="000B68AF"/>
    <w:rsid w:val="000B6AEC"/>
    <w:rsid w:val="000B6B41"/>
    <w:rsid w:val="000B6D27"/>
    <w:rsid w:val="000B6E08"/>
    <w:rsid w:val="000B6E5A"/>
    <w:rsid w:val="000B7157"/>
    <w:rsid w:val="000B718D"/>
    <w:rsid w:val="000B7344"/>
    <w:rsid w:val="000B738A"/>
    <w:rsid w:val="000B7863"/>
    <w:rsid w:val="000B7A27"/>
    <w:rsid w:val="000C0061"/>
    <w:rsid w:val="000C00D8"/>
    <w:rsid w:val="000C044A"/>
    <w:rsid w:val="000C06F6"/>
    <w:rsid w:val="000C08B7"/>
    <w:rsid w:val="000C0914"/>
    <w:rsid w:val="000C0C36"/>
    <w:rsid w:val="000C0CD0"/>
    <w:rsid w:val="000C0ED9"/>
    <w:rsid w:val="000C1244"/>
    <w:rsid w:val="000C1465"/>
    <w:rsid w:val="000C162F"/>
    <w:rsid w:val="000C16BE"/>
    <w:rsid w:val="000C1724"/>
    <w:rsid w:val="000C18E4"/>
    <w:rsid w:val="000C1976"/>
    <w:rsid w:val="000C1BA8"/>
    <w:rsid w:val="000C1BAC"/>
    <w:rsid w:val="000C1D17"/>
    <w:rsid w:val="000C1DC6"/>
    <w:rsid w:val="000C226B"/>
    <w:rsid w:val="000C24DB"/>
    <w:rsid w:val="000C25BC"/>
    <w:rsid w:val="000C26F7"/>
    <w:rsid w:val="000C26FC"/>
    <w:rsid w:val="000C27BD"/>
    <w:rsid w:val="000C281B"/>
    <w:rsid w:val="000C2864"/>
    <w:rsid w:val="000C2894"/>
    <w:rsid w:val="000C28EC"/>
    <w:rsid w:val="000C29A9"/>
    <w:rsid w:val="000C2EF8"/>
    <w:rsid w:val="000C32AB"/>
    <w:rsid w:val="000C3657"/>
    <w:rsid w:val="000C3740"/>
    <w:rsid w:val="000C3A27"/>
    <w:rsid w:val="000C3B33"/>
    <w:rsid w:val="000C3B40"/>
    <w:rsid w:val="000C3B6B"/>
    <w:rsid w:val="000C3BE2"/>
    <w:rsid w:val="000C3E3D"/>
    <w:rsid w:val="000C3F39"/>
    <w:rsid w:val="000C407F"/>
    <w:rsid w:val="000C42ED"/>
    <w:rsid w:val="000C44CF"/>
    <w:rsid w:val="000C466A"/>
    <w:rsid w:val="000C46CF"/>
    <w:rsid w:val="000C46FF"/>
    <w:rsid w:val="000C49FA"/>
    <w:rsid w:val="000C4A92"/>
    <w:rsid w:val="000C4F3C"/>
    <w:rsid w:val="000C5030"/>
    <w:rsid w:val="000C5040"/>
    <w:rsid w:val="000C50CB"/>
    <w:rsid w:val="000C538C"/>
    <w:rsid w:val="000C53B6"/>
    <w:rsid w:val="000C5800"/>
    <w:rsid w:val="000C591D"/>
    <w:rsid w:val="000C5C29"/>
    <w:rsid w:val="000C63FE"/>
    <w:rsid w:val="000C6689"/>
    <w:rsid w:val="000C6785"/>
    <w:rsid w:val="000C67A0"/>
    <w:rsid w:val="000C68D5"/>
    <w:rsid w:val="000C6B44"/>
    <w:rsid w:val="000C6C0C"/>
    <w:rsid w:val="000C6CAA"/>
    <w:rsid w:val="000C6CE8"/>
    <w:rsid w:val="000C6D13"/>
    <w:rsid w:val="000C6D3F"/>
    <w:rsid w:val="000C6E21"/>
    <w:rsid w:val="000C6E9F"/>
    <w:rsid w:val="000C7201"/>
    <w:rsid w:val="000C727D"/>
    <w:rsid w:val="000C732A"/>
    <w:rsid w:val="000C73B6"/>
    <w:rsid w:val="000C7486"/>
    <w:rsid w:val="000C74C2"/>
    <w:rsid w:val="000C7627"/>
    <w:rsid w:val="000C7923"/>
    <w:rsid w:val="000C7A8E"/>
    <w:rsid w:val="000C7AB1"/>
    <w:rsid w:val="000C7C2F"/>
    <w:rsid w:val="000C7C5B"/>
    <w:rsid w:val="000C7F0F"/>
    <w:rsid w:val="000D0236"/>
    <w:rsid w:val="000D03F8"/>
    <w:rsid w:val="000D0747"/>
    <w:rsid w:val="000D085F"/>
    <w:rsid w:val="000D0902"/>
    <w:rsid w:val="000D0A69"/>
    <w:rsid w:val="000D0B15"/>
    <w:rsid w:val="000D0B1E"/>
    <w:rsid w:val="000D0E0B"/>
    <w:rsid w:val="000D0E5D"/>
    <w:rsid w:val="000D0E9E"/>
    <w:rsid w:val="000D0F7B"/>
    <w:rsid w:val="000D10BE"/>
    <w:rsid w:val="000D133F"/>
    <w:rsid w:val="000D1753"/>
    <w:rsid w:val="000D17DB"/>
    <w:rsid w:val="000D183F"/>
    <w:rsid w:val="000D1A0C"/>
    <w:rsid w:val="000D1DA4"/>
    <w:rsid w:val="000D1E39"/>
    <w:rsid w:val="000D209A"/>
    <w:rsid w:val="000D20AA"/>
    <w:rsid w:val="000D21D7"/>
    <w:rsid w:val="000D226A"/>
    <w:rsid w:val="000D23A7"/>
    <w:rsid w:val="000D25F3"/>
    <w:rsid w:val="000D26AC"/>
    <w:rsid w:val="000D2D06"/>
    <w:rsid w:val="000D3103"/>
    <w:rsid w:val="000D3544"/>
    <w:rsid w:val="000D3B72"/>
    <w:rsid w:val="000D3E36"/>
    <w:rsid w:val="000D423D"/>
    <w:rsid w:val="000D4525"/>
    <w:rsid w:val="000D4543"/>
    <w:rsid w:val="000D4685"/>
    <w:rsid w:val="000D46A8"/>
    <w:rsid w:val="000D4980"/>
    <w:rsid w:val="000D4A8E"/>
    <w:rsid w:val="000D4BF3"/>
    <w:rsid w:val="000D4D66"/>
    <w:rsid w:val="000D5086"/>
    <w:rsid w:val="000D54AA"/>
    <w:rsid w:val="000D550A"/>
    <w:rsid w:val="000D55B4"/>
    <w:rsid w:val="000D5997"/>
    <w:rsid w:val="000D5C51"/>
    <w:rsid w:val="000D5DC0"/>
    <w:rsid w:val="000D5E7F"/>
    <w:rsid w:val="000D5E8C"/>
    <w:rsid w:val="000D6257"/>
    <w:rsid w:val="000D63DC"/>
    <w:rsid w:val="000D706F"/>
    <w:rsid w:val="000D70B0"/>
    <w:rsid w:val="000D739A"/>
    <w:rsid w:val="000D7592"/>
    <w:rsid w:val="000D7728"/>
    <w:rsid w:val="000D78AA"/>
    <w:rsid w:val="000D7B75"/>
    <w:rsid w:val="000D7BB2"/>
    <w:rsid w:val="000D7D04"/>
    <w:rsid w:val="000D7DDB"/>
    <w:rsid w:val="000E01D9"/>
    <w:rsid w:val="000E02E8"/>
    <w:rsid w:val="000E036F"/>
    <w:rsid w:val="000E05CE"/>
    <w:rsid w:val="000E0783"/>
    <w:rsid w:val="000E0785"/>
    <w:rsid w:val="000E07D9"/>
    <w:rsid w:val="000E0828"/>
    <w:rsid w:val="000E08E1"/>
    <w:rsid w:val="000E098A"/>
    <w:rsid w:val="000E0AF5"/>
    <w:rsid w:val="000E0F3C"/>
    <w:rsid w:val="000E10D9"/>
    <w:rsid w:val="000E128E"/>
    <w:rsid w:val="000E13FB"/>
    <w:rsid w:val="000E1690"/>
    <w:rsid w:val="000E195B"/>
    <w:rsid w:val="000E1B00"/>
    <w:rsid w:val="000E1B6B"/>
    <w:rsid w:val="000E1BBE"/>
    <w:rsid w:val="000E2206"/>
    <w:rsid w:val="000E233E"/>
    <w:rsid w:val="000E2580"/>
    <w:rsid w:val="000E281E"/>
    <w:rsid w:val="000E2AB0"/>
    <w:rsid w:val="000E2BD4"/>
    <w:rsid w:val="000E2ED1"/>
    <w:rsid w:val="000E2FD1"/>
    <w:rsid w:val="000E3778"/>
    <w:rsid w:val="000E378B"/>
    <w:rsid w:val="000E3A2B"/>
    <w:rsid w:val="000E3CB2"/>
    <w:rsid w:val="000E3D40"/>
    <w:rsid w:val="000E3D88"/>
    <w:rsid w:val="000E3E55"/>
    <w:rsid w:val="000E3EC7"/>
    <w:rsid w:val="000E3F30"/>
    <w:rsid w:val="000E402A"/>
    <w:rsid w:val="000E41F3"/>
    <w:rsid w:val="000E43A0"/>
    <w:rsid w:val="000E43E9"/>
    <w:rsid w:val="000E43F6"/>
    <w:rsid w:val="000E4429"/>
    <w:rsid w:val="000E4524"/>
    <w:rsid w:val="000E47F6"/>
    <w:rsid w:val="000E4877"/>
    <w:rsid w:val="000E4928"/>
    <w:rsid w:val="000E4A96"/>
    <w:rsid w:val="000E4B21"/>
    <w:rsid w:val="000E4BC3"/>
    <w:rsid w:val="000E4D2B"/>
    <w:rsid w:val="000E4D45"/>
    <w:rsid w:val="000E524E"/>
    <w:rsid w:val="000E5639"/>
    <w:rsid w:val="000E5660"/>
    <w:rsid w:val="000E584D"/>
    <w:rsid w:val="000E5C75"/>
    <w:rsid w:val="000E5CD8"/>
    <w:rsid w:val="000E5E39"/>
    <w:rsid w:val="000E5F2D"/>
    <w:rsid w:val="000E602D"/>
    <w:rsid w:val="000E6214"/>
    <w:rsid w:val="000E6257"/>
    <w:rsid w:val="000E647D"/>
    <w:rsid w:val="000E6A59"/>
    <w:rsid w:val="000E6FA5"/>
    <w:rsid w:val="000E77C9"/>
    <w:rsid w:val="000E7820"/>
    <w:rsid w:val="000E78A2"/>
    <w:rsid w:val="000E78C0"/>
    <w:rsid w:val="000E7E81"/>
    <w:rsid w:val="000E7E9F"/>
    <w:rsid w:val="000E7EF0"/>
    <w:rsid w:val="000E7FC3"/>
    <w:rsid w:val="000E7FDD"/>
    <w:rsid w:val="000E7FF9"/>
    <w:rsid w:val="000F011E"/>
    <w:rsid w:val="000F058B"/>
    <w:rsid w:val="000F061C"/>
    <w:rsid w:val="000F0814"/>
    <w:rsid w:val="000F0917"/>
    <w:rsid w:val="000F09DF"/>
    <w:rsid w:val="000F0A7B"/>
    <w:rsid w:val="000F0C17"/>
    <w:rsid w:val="000F0C41"/>
    <w:rsid w:val="000F0C5F"/>
    <w:rsid w:val="000F0CC5"/>
    <w:rsid w:val="000F0D42"/>
    <w:rsid w:val="000F1191"/>
    <w:rsid w:val="000F1371"/>
    <w:rsid w:val="000F14C1"/>
    <w:rsid w:val="000F154C"/>
    <w:rsid w:val="000F16BA"/>
    <w:rsid w:val="000F1741"/>
    <w:rsid w:val="000F1763"/>
    <w:rsid w:val="000F1909"/>
    <w:rsid w:val="000F1B00"/>
    <w:rsid w:val="000F1CB7"/>
    <w:rsid w:val="000F1CEF"/>
    <w:rsid w:val="000F22BE"/>
    <w:rsid w:val="000F259A"/>
    <w:rsid w:val="000F2628"/>
    <w:rsid w:val="000F2644"/>
    <w:rsid w:val="000F26B0"/>
    <w:rsid w:val="000F2DEA"/>
    <w:rsid w:val="000F3125"/>
    <w:rsid w:val="000F31BE"/>
    <w:rsid w:val="000F3220"/>
    <w:rsid w:val="000F337E"/>
    <w:rsid w:val="000F342A"/>
    <w:rsid w:val="000F34F4"/>
    <w:rsid w:val="000F3682"/>
    <w:rsid w:val="000F3959"/>
    <w:rsid w:val="000F397C"/>
    <w:rsid w:val="000F3B87"/>
    <w:rsid w:val="000F41CE"/>
    <w:rsid w:val="000F4286"/>
    <w:rsid w:val="000F442B"/>
    <w:rsid w:val="000F44BE"/>
    <w:rsid w:val="000F4A8E"/>
    <w:rsid w:val="000F4C93"/>
    <w:rsid w:val="000F4E00"/>
    <w:rsid w:val="000F4F71"/>
    <w:rsid w:val="000F5062"/>
    <w:rsid w:val="000F527F"/>
    <w:rsid w:val="000F52B7"/>
    <w:rsid w:val="000F5652"/>
    <w:rsid w:val="000F5717"/>
    <w:rsid w:val="000F5756"/>
    <w:rsid w:val="000F59C3"/>
    <w:rsid w:val="000F5A65"/>
    <w:rsid w:val="000F5B58"/>
    <w:rsid w:val="000F5F35"/>
    <w:rsid w:val="000F5F4B"/>
    <w:rsid w:val="000F6054"/>
    <w:rsid w:val="000F6089"/>
    <w:rsid w:val="000F6192"/>
    <w:rsid w:val="000F65C7"/>
    <w:rsid w:val="000F670B"/>
    <w:rsid w:val="000F67E8"/>
    <w:rsid w:val="000F6A38"/>
    <w:rsid w:val="000F6D88"/>
    <w:rsid w:val="000F6DDE"/>
    <w:rsid w:val="000F7185"/>
    <w:rsid w:val="000F719A"/>
    <w:rsid w:val="000F7302"/>
    <w:rsid w:val="000F745A"/>
    <w:rsid w:val="000F7527"/>
    <w:rsid w:val="000F78E4"/>
    <w:rsid w:val="000F79AC"/>
    <w:rsid w:val="000F7B7D"/>
    <w:rsid w:val="000F7E82"/>
    <w:rsid w:val="000F7EEE"/>
    <w:rsid w:val="00100067"/>
    <w:rsid w:val="00100245"/>
    <w:rsid w:val="00100387"/>
    <w:rsid w:val="001003DD"/>
    <w:rsid w:val="001004D3"/>
    <w:rsid w:val="001005C8"/>
    <w:rsid w:val="001006BE"/>
    <w:rsid w:val="001008BC"/>
    <w:rsid w:val="00100911"/>
    <w:rsid w:val="00100AFD"/>
    <w:rsid w:val="00100DFF"/>
    <w:rsid w:val="0010107F"/>
    <w:rsid w:val="001010C9"/>
    <w:rsid w:val="00101202"/>
    <w:rsid w:val="00101265"/>
    <w:rsid w:val="00101333"/>
    <w:rsid w:val="00101531"/>
    <w:rsid w:val="0010162D"/>
    <w:rsid w:val="0010180A"/>
    <w:rsid w:val="0010180C"/>
    <w:rsid w:val="001018A0"/>
    <w:rsid w:val="001018A9"/>
    <w:rsid w:val="0010193D"/>
    <w:rsid w:val="001019B4"/>
    <w:rsid w:val="00101A63"/>
    <w:rsid w:val="00101C00"/>
    <w:rsid w:val="00101F18"/>
    <w:rsid w:val="001022EB"/>
    <w:rsid w:val="001024A9"/>
    <w:rsid w:val="0010268E"/>
    <w:rsid w:val="00102925"/>
    <w:rsid w:val="00102B60"/>
    <w:rsid w:val="00102BB5"/>
    <w:rsid w:val="001030AD"/>
    <w:rsid w:val="00103119"/>
    <w:rsid w:val="00103855"/>
    <w:rsid w:val="00103884"/>
    <w:rsid w:val="00103C42"/>
    <w:rsid w:val="00103C53"/>
    <w:rsid w:val="00103FAE"/>
    <w:rsid w:val="00104270"/>
    <w:rsid w:val="00104552"/>
    <w:rsid w:val="0010490D"/>
    <w:rsid w:val="0010498B"/>
    <w:rsid w:val="00104A58"/>
    <w:rsid w:val="00104C04"/>
    <w:rsid w:val="00104C46"/>
    <w:rsid w:val="00104C49"/>
    <w:rsid w:val="001051E9"/>
    <w:rsid w:val="001052E8"/>
    <w:rsid w:val="0010539D"/>
    <w:rsid w:val="001054BD"/>
    <w:rsid w:val="001057B4"/>
    <w:rsid w:val="001057EF"/>
    <w:rsid w:val="00105805"/>
    <w:rsid w:val="001058AD"/>
    <w:rsid w:val="00105BFA"/>
    <w:rsid w:val="00105E5C"/>
    <w:rsid w:val="00106012"/>
    <w:rsid w:val="001061FA"/>
    <w:rsid w:val="00106210"/>
    <w:rsid w:val="001062D5"/>
    <w:rsid w:val="00106679"/>
    <w:rsid w:val="00106685"/>
    <w:rsid w:val="00106A14"/>
    <w:rsid w:val="00106B3C"/>
    <w:rsid w:val="00106C50"/>
    <w:rsid w:val="00106E67"/>
    <w:rsid w:val="00107104"/>
    <w:rsid w:val="00107262"/>
    <w:rsid w:val="00107346"/>
    <w:rsid w:val="0010744C"/>
    <w:rsid w:val="001076DD"/>
    <w:rsid w:val="0010771A"/>
    <w:rsid w:val="00107869"/>
    <w:rsid w:val="00107880"/>
    <w:rsid w:val="00107904"/>
    <w:rsid w:val="0010791C"/>
    <w:rsid w:val="00107A99"/>
    <w:rsid w:val="0011006F"/>
    <w:rsid w:val="0011023D"/>
    <w:rsid w:val="001102C4"/>
    <w:rsid w:val="001105EF"/>
    <w:rsid w:val="001106F6"/>
    <w:rsid w:val="0011076A"/>
    <w:rsid w:val="00110980"/>
    <w:rsid w:val="0011098C"/>
    <w:rsid w:val="00110D27"/>
    <w:rsid w:val="001110F6"/>
    <w:rsid w:val="001111EE"/>
    <w:rsid w:val="001114F5"/>
    <w:rsid w:val="001117C9"/>
    <w:rsid w:val="00112496"/>
    <w:rsid w:val="001124EB"/>
    <w:rsid w:val="001126BD"/>
    <w:rsid w:val="001128EE"/>
    <w:rsid w:val="00112AF8"/>
    <w:rsid w:val="00112B39"/>
    <w:rsid w:val="00112D64"/>
    <w:rsid w:val="00112DD0"/>
    <w:rsid w:val="00113157"/>
    <w:rsid w:val="0011372A"/>
    <w:rsid w:val="0011382D"/>
    <w:rsid w:val="00113870"/>
    <w:rsid w:val="00113A51"/>
    <w:rsid w:val="00113EE3"/>
    <w:rsid w:val="001140DA"/>
    <w:rsid w:val="001140F5"/>
    <w:rsid w:val="0011417D"/>
    <w:rsid w:val="00114231"/>
    <w:rsid w:val="00114237"/>
    <w:rsid w:val="00114341"/>
    <w:rsid w:val="00114BBE"/>
    <w:rsid w:val="0011508E"/>
    <w:rsid w:val="001152D0"/>
    <w:rsid w:val="00115336"/>
    <w:rsid w:val="001155BF"/>
    <w:rsid w:val="001155C5"/>
    <w:rsid w:val="001157A7"/>
    <w:rsid w:val="001159A8"/>
    <w:rsid w:val="00115C1A"/>
    <w:rsid w:val="00115DC8"/>
    <w:rsid w:val="0011603B"/>
    <w:rsid w:val="001160B2"/>
    <w:rsid w:val="00116233"/>
    <w:rsid w:val="0011623D"/>
    <w:rsid w:val="00116631"/>
    <w:rsid w:val="001166A7"/>
    <w:rsid w:val="001167A2"/>
    <w:rsid w:val="00116B19"/>
    <w:rsid w:val="00116B56"/>
    <w:rsid w:val="00116D94"/>
    <w:rsid w:val="00116E8A"/>
    <w:rsid w:val="00117263"/>
    <w:rsid w:val="001173E1"/>
    <w:rsid w:val="001173FB"/>
    <w:rsid w:val="001174E6"/>
    <w:rsid w:val="0011777B"/>
    <w:rsid w:val="0011780E"/>
    <w:rsid w:val="00117B88"/>
    <w:rsid w:val="00117BE0"/>
    <w:rsid w:val="00117CC2"/>
    <w:rsid w:val="00117E50"/>
    <w:rsid w:val="001201FB"/>
    <w:rsid w:val="00120269"/>
    <w:rsid w:val="00120283"/>
    <w:rsid w:val="001202FF"/>
    <w:rsid w:val="00120338"/>
    <w:rsid w:val="0012050D"/>
    <w:rsid w:val="001205AE"/>
    <w:rsid w:val="00120603"/>
    <w:rsid w:val="0012061F"/>
    <w:rsid w:val="0012065E"/>
    <w:rsid w:val="001208AC"/>
    <w:rsid w:val="0012091D"/>
    <w:rsid w:val="00120A2D"/>
    <w:rsid w:val="00120A59"/>
    <w:rsid w:val="00120B3C"/>
    <w:rsid w:val="001211BC"/>
    <w:rsid w:val="0012136F"/>
    <w:rsid w:val="0012169B"/>
    <w:rsid w:val="00121ACF"/>
    <w:rsid w:val="00121CDE"/>
    <w:rsid w:val="00121D28"/>
    <w:rsid w:val="00121FEB"/>
    <w:rsid w:val="0012260B"/>
    <w:rsid w:val="00122ADF"/>
    <w:rsid w:val="00122D12"/>
    <w:rsid w:val="00122D94"/>
    <w:rsid w:val="00122E5F"/>
    <w:rsid w:val="00122E78"/>
    <w:rsid w:val="00123013"/>
    <w:rsid w:val="001234FB"/>
    <w:rsid w:val="00123548"/>
    <w:rsid w:val="0012389D"/>
    <w:rsid w:val="00123F66"/>
    <w:rsid w:val="001242FC"/>
    <w:rsid w:val="001243C5"/>
    <w:rsid w:val="001244F6"/>
    <w:rsid w:val="00124538"/>
    <w:rsid w:val="00124631"/>
    <w:rsid w:val="001248B3"/>
    <w:rsid w:val="001248DA"/>
    <w:rsid w:val="00124B20"/>
    <w:rsid w:val="00124B5B"/>
    <w:rsid w:val="00124DA3"/>
    <w:rsid w:val="00125091"/>
    <w:rsid w:val="001254C0"/>
    <w:rsid w:val="0012561F"/>
    <w:rsid w:val="001256D7"/>
    <w:rsid w:val="00125E50"/>
    <w:rsid w:val="00125E77"/>
    <w:rsid w:val="00125F3F"/>
    <w:rsid w:val="00125FDB"/>
    <w:rsid w:val="00126085"/>
    <w:rsid w:val="00126296"/>
    <w:rsid w:val="001262C6"/>
    <w:rsid w:val="0012634F"/>
    <w:rsid w:val="00126522"/>
    <w:rsid w:val="001269A3"/>
    <w:rsid w:val="00126B2F"/>
    <w:rsid w:val="00126EED"/>
    <w:rsid w:val="001270C6"/>
    <w:rsid w:val="0012714A"/>
    <w:rsid w:val="00127432"/>
    <w:rsid w:val="0012744F"/>
    <w:rsid w:val="001275B3"/>
    <w:rsid w:val="001275E8"/>
    <w:rsid w:val="0012790C"/>
    <w:rsid w:val="00127B89"/>
    <w:rsid w:val="00127D9F"/>
    <w:rsid w:val="00127DA0"/>
    <w:rsid w:val="00127DC0"/>
    <w:rsid w:val="00127E52"/>
    <w:rsid w:val="00127E6E"/>
    <w:rsid w:val="00127F27"/>
    <w:rsid w:val="00127F87"/>
    <w:rsid w:val="00127FF7"/>
    <w:rsid w:val="001301D1"/>
    <w:rsid w:val="0013040B"/>
    <w:rsid w:val="00130560"/>
    <w:rsid w:val="00130787"/>
    <w:rsid w:val="00130883"/>
    <w:rsid w:val="00130C69"/>
    <w:rsid w:val="00130E93"/>
    <w:rsid w:val="00130FFE"/>
    <w:rsid w:val="001312DF"/>
    <w:rsid w:val="001312E3"/>
    <w:rsid w:val="001313C8"/>
    <w:rsid w:val="001313EB"/>
    <w:rsid w:val="001314AF"/>
    <w:rsid w:val="00131561"/>
    <w:rsid w:val="00131672"/>
    <w:rsid w:val="0013187A"/>
    <w:rsid w:val="00131A9A"/>
    <w:rsid w:val="00131BA7"/>
    <w:rsid w:val="00131C9C"/>
    <w:rsid w:val="00131FF3"/>
    <w:rsid w:val="0013201F"/>
    <w:rsid w:val="00132027"/>
    <w:rsid w:val="00132044"/>
    <w:rsid w:val="0013207F"/>
    <w:rsid w:val="001323CF"/>
    <w:rsid w:val="00132A07"/>
    <w:rsid w:val="00132CAD"/>
    <w:rsid w:val="00132D56"/>
    <w:rsid w:val="00132E1E"/>
    <w:rsid w:val="001330C6"/>
    <w:rsid w:val="00133163"/>
    <w:rsid w:val="00133650"/>
    <w:rsid w:val="00133665"/>
    <w:rsid w:val="0013369A"/>
    <w:rsid w:val="0013373E"/>
    <w:rsid w:val="0013382F"/>
    <w:rsid w:val="0013387A"/>
    <w:rsid w:val="00133C4C"/>
    <w:rsid w:val="00133E49"/>
    <w:rsid w:val="00133FAA"/>
    <w:rsid w:val="00133FCE"/>
    <w:rsid w:val="001340A2"/>
    <w:rsid w:val="0013441C"/>
    <w:rsid w:val="00134490"/>
    <w:rsid w:val="001349AA"/>
    <w:rsid w:val="00134A4A"/>
    <w:rsid w:val="00134B1F"/>
    <w:rsid w:val="00134CF6"/>
    <w:rsid w:val="00135001"/>
    <w:rsid w:val="0013524F"/>
    <w:rsid w:val="001352E7"/>
    <w:rsid w:val="00135359"/>
    <w:rsid w:val="00135685"/>
    <w:rsid w:val="001356F1"/>
    <w:rsid w:val="00135809"/>
    <w:rsid w:val="00135946"/>
    <w:rsid w:val="00135AAF"/>
    <w:rsid w:val="00135C32"/>
    <w:rsid w:val="00135C95"/>
    <w:rsid w:val="00135CD2"/>
    <w:rsid w:val="00135DF3"/>
    <w:rsid w:val="00135EF2"/>
    <w:rsid w:val="00136003"/>
    <w:rsid w:val="00136076"/>
    <w:rsid w:val="001363F8"/>
    <w:rsid w:val="00136478"/>
    <w:rsid w:val="00136574"/>
    <w:rsid w:val="0013662A"/>
    <w:rsid w:val="00136B6C"/>
    <w:rsid w:val="00136F5F"/>
    <w:rsid w:val="0013708A"/>
    <w:rsid w:val="0013742A"/>
    <w:rsid w:val="00137652"/>
    <w:rsid w:val="001378B0"/>
    <w:rsid w:val="00137954"/>
    <w:rsid w:val="00137FDC"/>
    <w:rsid w:val="001403CB"/>
    <w:rsid w:val="00140978"/>
    <w:rsid w:val="00140C30"/>
    <w:rsid w:val="00140D81"/>
    <w:rsid w:val="00141018"/>
    <w:rsid w:val="0014101B"/>
    <w:rsid w:val="0014104D"/>
    <w:rsid w:val="0014104E"/>
    <w:rsid w:val="0014111A"/>
    <w:rsid w:val="00141335"/>
    <w:rsid w:val="00141340"/>
    <w:rsid w:val="00141392"/>
    <w:rsid w:val="00141496"/>
    <w:rsid w:val="0014184E"/>
    <w:rsid w:val="001418B2"/>
    <w:rsid w:val="00141FD3"/>
    <w:rsid w:val="00142268"/>
    <w:rsid w:val="0014231A"/>
    <w:rsid w:val="0014238A"/>
    <w:rsid w:val="001425BA"/>
    <w:rsid w:val="00142902"/>
    <w:rsid w:val="00142D29"/>
    <w:rsid w:val="0014331D"/>
    <w:rsid w:val="0014359B"/>
    <w:rsid w:val="00143A95"/>
    <w:rsid w:val="00143AB9"/>
    <w:rsid w:val="00144092"/>
    <w:rsid w:val="00144172"/>
    <w:rsid w:val="001441C1"/>
    <w:rsid w:val="001442BE"/>
    <w:rsid w:val="001443D3"/>
    <w:rsid w:val="0014461E"/>
    <w:rsid w:val="0014485C"/>
    <w:rsid w:val="00144D13"/>
    <w:rsid w:val="00144E09"/>
    <w:rsid w:val="00144F4C"/>
    <w:rsid w:val="001451BA"/>
    <w:rsid w:val="00145305"/>
    <w:rsid w:val="0014547E"/>
    <w:rsid w:val="001459EE"/>
    <w:rsid w:val="001461E5"/>
    <w:rsid w:val="001465D5"/>
    <w:rsid w:val="0014666E"/>
    <w:rsid w:val="00146CDF"/>
    <w:rsid w:val="00146F67"/>
    <w:rsid w:val="00146FD1"/>
    <w:rsid w:val="00146FFE"/>
    <w:rsid w:val="00147241"/>
    <w:rsid w:val="001473E0"/>
    <w:rsid w:val="0014753F"/>
    <w:rsid w:val="00147600"/>
    <w:rsid w:val="0014771F"/>
    <w:rsid w:val="00147932"/>
    <w:rsid w:val="00147B0E"/>
    <w:rsid w:val="00147C75"/>
    <w:rsid w:val="00147D5E"/>
    <w:rsid w:val="00147E72"/>
    <w:rsid w:val="00150653"/>
    <w:rsid w:val="001506C9"/>
    <w:rsid w:val="001507C6"/>
    <w:rsid w:val="0015084F"/>
    <w:rsid w:val="00150D1D"/>
    <w:rsid w:val="00150E72"/>
    <w:rsid w:val="00150E7C"/>
    <w:rsid w:val="00150EF8"/>
    <w:rsid w:val="00150F31"/>
    <w:rsid w:val="00150F6E"/>
    <w:rsid w:val="001510A7"/>
    <w:rsid w:val="00151457"/>
    <w:rsid w:val="001516AC"/>
    <w:rsid w:val="0015186E"/>
    <w:rsid w:val="00151980"/>
    <w:rsid w:val="00151ADF"/>
    <w:rsid w:val="00151D31"/>
    <w:rsid w:val="00152174"/>
    <w:rsid w:val="001522C4"/>
    <w:rsid w:val="00152581"/>
    <w:rsid w:val="0015267A"/>
    <w:rsid w:val="001528E0"/>
    <w:rsid w:val="001529D5"/>
    <w:rsid w:val="00152A72"/>
    <w:rsid w:val="00152B47"/>
    <w:rsid w:val="00152D78"/>
    <w:rsid w:val="00152EEF"/>
    <w:rsid w:val="00153056"/>
    <w:rsid w:val="0015311D"/>
    <w:rsid w:val="0015315E"/>
    <w:rsid w:val="00153344"/>
    <w:rsid w:val="0015336C"/>
    <w:rsid w:val="0015375C"/>
    <w:rsid w:val="00153927"/>
    <w:rsid w:val="001539C4"/>
    <w:rsid w:val="00153B10"/>
    <w:rsid w:val="00153BD5"/>
    <w:rsid w:val="00153D06"/>
    <w:rsid w:val="00153D41"/>
    <w:rsid w:val="00153E64"/>
    <w:rsid w:val="00153EB5"/>
    <w:rsid w:val="00154366"/>
    <w:rsid w:val="001543BF"/>
    <w:rsid w:val="0015442C"/>
    <w:rsid w:val="00154577"/>
    <w:rsid w:val="0015472A"/>
    <w:rsid w:val="0015489B"/>
    <w:rsid w:val="001548E6"/>
    <w:rsid w:val="00154D00"/>
    <w:rsid w:val="00154D2B"/>
    <w:rsid w:val="00154DF5"/>
    <w:rsid w:val="00154E18"/>
    <w:rsid w:val="00154F69"/>
    <w:rsid w:val="00154FE5"/>
    <w:rsid w:val="001550E9"/>
    <w:rsid w:val="0015552E"/>
    <w:rsid w:val="00155797"/>
    <w:rsid w:val="00155823"/>
    <w:rsid w:val="0015585E"/>
    <w:rsid w:val="001559FC"/>
    <w:rsid w:val="00155D21"/>
    <w:rsid w:val="00155F0A"/>
    <w:rsid w:val="0015611F"/>
    <w:rsid w:val="00156172"/>
    <w:rsid w:val="0015617E"/>
    <w:rsid w:val="0015637F"/>
    <w:rsid w:val="00156396"/>
    <w:rsid w:val="0015648C"/>
    <w:rsid w:val="00156662"/>
    <w:rsid w:val="00156790"/>
    <w:rsid w:val="001567A0"/>
    <w:rsid w:val="001567FA"/>
    <w:rsid w:val="001568C3"/>
    <w:rsid w:val="00156D29"/>
    <w:rsid w:val="00156DD9"/>
    <w:rsid w:val="00156EA7"/>
    <w:rsid w:val="001572E5"/>
    <w:rsid w:val="001572FD"/>
    <w:rsid w:val="0015731E"/>
    <w:rsid w:val="00157848"/>
    <w:rsid w:val="00157EBF"/>
    <w:rsid w:val="001602E0"/>
    <w:rsid w:val="001605EE"/>
    <w:rsid w:val="0016070D"/>
    <w:rsid w:val="001608F2"/>
    <w:rsid w:val="00160AD7"/>
    <w:rsid w:val="00160BF6"/>
    <w:rsid w:val="001611F8"/>
    <w:rsid w:val="00161264"/>
    <w:rsid w:val="00161274"/>
    <w:rsid w:val="001612D6"/>
    <w:rsid w:val="001612E0"/>
    <w:rsid w:val="0016182C"/>
    <w:rsid w:val="001618AC"/>
    <w:rsid w:val="001619AD"/>
    <w:rsid w:val="00161A24"/>
    <w:rsid w:val="00161B49"/>
    <w:rsid w:val="00161E21"/>
    <w:rsid w:val="00161FD9"/>
    <w:rsid w:val="00162363"/>
    <w:rsid w:val="001623EB"/>
    <w:rsid w:val="001627F7"/>
    <w:rsid w:val="001627F8"/>
    <w:rsid w:val="001628BB"/>
    <w:rsid w:val="001628E2"/>
    <w:rsid w:val="00162903"/>
    <w:rsid w:val="0016304B"/>
    <w:rsid w:val="0016312E"/>
    <w:rsid w:val="00163180"/>
    <w:rsid w:val="0016332C"/>
    <w:rsid w:val="00163348"/>
    <w:rsid w:val="001634BB"/>
    <w:rsid w:val="0016361A"/>
    <w:rsid w:val="00163771"/>
    <w:rsid w:val="00163889"/>
    <w:rsid w:val="00163A54"/>
    <w:rsid w:val="00163A9F"/>
    <w:rsid w:val="00163EB1"/>
    <w:rsid w:val="00163ECA"/>
    <w:rsid w:val="00163F47"/>
    <w:rsid w:val="00164137"/>
    <w:rsid w:val="00164604"/>
    <w:rsid w:val="0016480B"/>
    <w:rsid w:val="001648CD"/>
    <w:rsid w:val="00164A41"/>
    <w:rsid w:val="00164BEE"/>
    <w:rsid w:val="00164EDF"/>
    <w:rsid w:val="00164F4F"/>
    <w:rsid w:val="00165048"/>
    <w:rsid w:val="00165426"/>
    <w:rsid w:val="0016573A"/>
    <w:rsid w:val="001658BE"/>
    <w:rsid w:val="00165A21"/>
    <w:rsid w:val="00165A76"/>
    <w:rsid w:val="00165AB4"/>
    <w:rsid w:val="00165B0D"/>
    <w:rsid w:val="00165B51"/>
    <w:rsid w:val="00165E35"/>
    <w:rsid w:val="00165EAD"/>
    <w:rsid w:val="00165F4B"/>
    <w:rsid w:val="0016612B"/>
    <w:rsid w:val="00166211"/>
    <w:rsid w:val="0016651E"/>
    <w:rsid w:val="00166686"/>
    <w:rsid w:val="00166BE3"/>
    <w:rsid w:val="00166C53"/>
    <w:rsid w:val="00166C6E"/>
    <w:rsid w:val="00166E54"/>
    <w:rsid w:val="00166F5C"/>
    <w:rsid w:val="00166FA5"/>
    <w:rsid w:val="001670B7"/>
    <w:rsid w:val="00167569"/>
    <w:rsid w:val="00167797"/>
    <w:rsid w:val="00167871"/>
    <w:rsid w:val="00167877"/>
    <w:rsid w:val="001678AD"/>
    <w:rsid w:val="0016793A"/>
    <w:rsid w:val="00167A6C"/>
    <w:rsid w:val="00167ABD"/>
    <w:rsid w:val="00167ABE"/>
    <w:rsid w:val="00167B65"/>
    <w:rsid w:val="00167B9B"/>
    <w:rsid w:val="00167C23"/>
    <w:rsid w:val="00167DD2"/>
    <w:rsid w:val="00170082"/>
    <w:rsid w:val="001700DF"/>
    <w:rsid w:val="00170123"/>
    <w:rsid w:val="00170406"/>
    <w:rsid w:val="00170517"/>
    <w:rsid w:val="001705A9"/>
    <w:rsid w:val="00170764"/>
    <w:rsid w:val="001708EF"/>
    <w:rsid w:val="00170BBB"/>
    <w:rsid w:val="00170CD3"/>
    <w:rsid w:val="00170EF7"/>
    <w:rsid w:val="001714B1"/>
    <w:rsid w:val="00171639"/>
    <w:rsid w:val="0017179E"/>
    <w:rsid w:val="00171935"/>
    <w:rsid w:val="00171A35"/>
    <w:rsid w:val="00171A5A"/>
    <w:rsid w:val="00171BCD"/>
    <w:rsid w:val="00171E18"/>
    <w:rsid w:val="00171E9C"/>
    <w:rsid w:val="0017272F"/>
    <w:rsid w:val="0017287C"/>
    <w:rsid w:val="00172A7A"/>
    <w:rsid w:val="00172ABD"/>
    <w:rsid w:val="00172C6F"/>
    <w:rsid w:val="00173000"/>
    <w:rsid w:val="00173544"/>
    <w:rsid w:val="001735F8"/>
    <w:rsid w:val="00173829"/>
    <w:rsid w:val="00173A80"/>
    <w:rsid w:val="00173B5C"/>
    <w:rsid w:val="00173C8E"/>
    <w:rsid w:val="00174153"/>
    <w:rsid w:val="001742A2"/>
    <w:rsid w:val="0017530B"/>
    <w:rsid w:val="00175456"/>
    <w:rsid w:val="0017546F"/>
    <w:rsid w:val="001754C4"/>
    <w:rsid w:val="0017568D"/>
    <w:rsid w:val="00175A25"/>
    <w:rsid w:val="00175C11"/>
    <w:rsid w:val="0017612F"/>
    <w:rsid w:val="00176260"/>
    <w:rsid w:val="001762C3"/>
    <w:rsid w:val="001762E1"/>
    <w:rsid w:val="0017636C"/>
    <w:rsid w:val="0017652D"/>
    <w:rsid w:val="001765A9"/>
    <w:rsid w:val="00176647"/>
    <w:rsid w:val="001766A5"/>
    <w:rsid w:val="00176841"/>
    <w:rsid w:val="001768AE"/>
    <w:rsid w:val="0017691D"/>
    <w:rsid w:val="00176A43"/>
    <w:rsid w:val="00176B30"/>
    <w:rsid w:val="00177004"/>
    <w:rsid w:val="00177008"/>
    <w:rsid w:val="0017707D"/>
    <w:rsid w:val="0017723E"/>
    <w:rsid w:val="001774D4"/>
    <w:rsid w:val="0017760D"/>
    <w:rsid w:val="00177EEE"/>
    <w:rsid w:val="00177F0D"/>
    <w:rsid w:val="00177F65"/>
    <w:rsid w:val="00177FD3"/>
    <w:rsid w:val="00180052"/>
    <w:rsid w:val="001800A1"/>
    <w:rsid w:val="001800B4"/>
    <w:rsid w:val="001800D9"/>
    <w:rsid w:val="00180111"/>
    <w:rsid w:val="001804A7"/>
    <w:rsid w:val="001805E0"/>
    <w:rsid w:val="00180644"/>
    <w:rsid w:val="00180AF2"/>
    <w:rsid w:val="00180C9B"/>
    <w:rsid w:val="00180C9C"/>
    <w:rsid w:val="00180CDA"/>
    <w:rsid w:val="00180D19"/>
    <w:rsid w:val="0018128D"/>
    <w:rsid w:val="001812F9"/>
    <w:rsid w:val="0018132D"/>
    <w:rsid w:val="00181352"/>
    <w:rsid w:val="001813E9"/>
    <w:rsid w:val="0018145F"/>
    <w:rsid w:val="001814E7"/>
    <w:rsid w:val="001815CB"/>
    <w:rsid w:val="001817A3"/>
    <w:rsid w:val="00181989"/>
    <w:rsid w:val="001819FD"/>
    <w:rsid w:val="00181A19"/>
    <w:rsid w:val="00181AA0"/>
    <w:rsid w:val="00181B18"/>
    <w:rsid w:val="00181D57"/>
    <w:rsid w:val="00181D76"/>
    <w:rsid w:val="00181F02"/>
    <w:rsid w:val="00181F3E"/>
    <w:rsid w:val="00181FA4"/>
    <w:rsid w:val="001821C7"/>
    <w:rsid w:val="0018238B"/>
    <w:rsid w:val="00182462"/>
    <w:rsid w:val="00182645"/>
    <w:rsid w:val="00182F1D"/>
    <w:rsid w:val="0018339F"/>
    <w:rsid w:val="0018356F"/>
    <w:rsid w:val="00183828"/>
    <w:rsid w:val="001839D2"/>
    <w:rsid w:val="00183BCB"/>
    <w:rsid w:val="00183C85"/>
    <w:rsid w:val="001841F6"/>
    <w:rsid w:val="001842C2"/>
    <w:rsid w:val="001842F9"/>
    <w:rsid w:val="0018439D"/>
    <w:rsid w:val="001844C1"/>
    <w:rsid w:val="00184501"/>
    <w:rsid w:val="001846DD"/>
    <w:rsid w:val="0018482D"/>
    <w:rsid w:val="00184907"/>
    <w:rsid w:val="00184A37"/>
    <w:rsid w:val="001850B1"/>
    <w:rsid w:val="00185129"/>
    <w:rsid w:val="0018518F"/>
    <w:rsid w:val="0018519E"/>
    <w:rsid w:val="00185201"/>
    <w:rsid w:val="00185347"/>
    <w:rsid w:val="00185387"/>
    <w:rsid w:val="0018542C"/>
    <w:rsid w:val="00185564"/>
    <w:rsid w:val="0018556F"/>
    <w:rsid w:val="0018557F"/>
    <w:rsid w:val="0018576C"/>
    <w:rsid w:val="00185916"/>
    <w:rsid w:val="001859E8"/>
    <w:rsid w:val="001860C5"/>
    <w:rsid w:val="00186167"/>
    <w:rsid w:val="00186213"/>
    <w:rsid w:val="00186807"/>
    <w:rsid w:val="00186895"/>
    <w:rsid w:val="00186AC0"/>
    <w:rsid w:val="00186BE0"/>
    <w:rsid w:val="00187104"/>
    <w:rsid w:val="00187141"/>
    <w:rsid w:val="0018729D"/>
    <w:rsid w:val="001875D9"/>
    <w:rsid w:val="001876D7"/>
    <w:rsid w:val="00187AD3"/>
    <w:rsid w:val="00187C0B"/>
    <w:rsid w:val="00187CCC"/>
    <w:rsid w:val="00187D09"/>
    <w:rsid w:val="00187DB3"/>
    <w:rsid w:val="00190089"/>
    <w:rsid w:val="00190097"/>
    <w:rsid w:val="00190634"/>
    <w:rsid w:val="00190836"/>
    <w:rsid w:val="00190980"/>
    <w:rsid w:val="00190AFB"/>
    <w:rsid w:val="00190C0A"/>
    <w:rsid w:val="00190E3B"/>
    <w:rsid w:val="001910BE"/>
    <w:rsid w:val="00191A83"/>
    <w:rsid w:val="00191B40"/>
    <w:rsid w:val="0019202E"/>
    <w:rsid w:val="0019233F"/>
    <w:rsid w:val="001924FA"/>
    <w:rsid w:val="0019253B"/>
    <w:rsid w:val="0019276D"/>
    <w:rsid w:val="00192778"/>
    <w:rsid w:val="0019277A"/>
    <w:rsid w:val="001927E2"/>
    <w:rsid w:val="00193021"/>
    <w:rsid w:val="0019303D"/>
    <w:rsid w:val="00193324"/>
    <w:rsid w:val="0019335D"/>
    <w:rsid w:val="001934C8"/>
    <w:rsid w:val="001936E5"/>
    <w:rsid w:val="00193735"/>
    <w:rsid w:val="001937FF"/>
    <w:rsid w:val="00193811"/>
    <w:rsid w:val="001938D4"/>
    <w:rsid w:val="00193C83"/>
    <w:rsid w:val="00193F8F"/>
    <w:rsid w:val="001943F2"/>
    <w:rsid w:val="0019447D"/>
    <w:rsid w:val="00194544"/>
    <w:rsid w:val="001948CB"/>
    <w:rsid w:val="00194BB8"/>
    <w:rsid w:val="00194C93"/>
    <w:rsid w:val="00194ECF"/>
    <w:rsid w:val="001952B7"/>
    <w:rsid w:val="001954C3"/>
    <w:rsid w:val="001954E0"/>
    <w:rsid w:val="0019558E"/>
    <w:rsid w:val="001955B2"/>
    <w:rsid w:val="0019579B"/>
    <w:rsid w:val="001957D2"/>
    <w:rsid w:val="001958A9"/>
    <w:rsid w:val="00195AA5"/>
    <w:rsid w:val="00195B78"/>
    <w:rsid w:val="00195D5A"/>
    <w:rsid w:val="00195E71"/>
    <w:rsid w:val="00195F01"/>
    <w:rsid w:val="00195F4F"/>
    <w:rsid w:val="0019629B"/>
    <w:rsid w:val="001964B4"/>
    <w:rsid w:val="00196946"/>
    <w:rsid w:val="001969F1"/>
    <w:rsid w:val="00196B40"/>
    <w:rsid w:val="00196B4B"/>
    <w:rsid w:val="00196E76"/>
    <w:rsid w:val="00196E84"/>
    <w:rsid w:val="00196EC4"/>
    <w:rsid w:val="0019723E"/>
    <w:rsid w:val="001972CB"/>
    <w:rsid w:val="00197735"/>
    <w:rsid w:val="00197A87"/>
    <w:rsid w:val="00197E09"/>
    <w:rsid w:val="00197E6E"/>
    <w:rsid w:val="00197EF8"/>
    <w:rsid w:val="00197F1A"/>
    <w:rsid w:val="00197FBA"/>
    <w:rsid w:val="001A02F4"/>
    <w:rsid w:val="001A03DD"/>
    <w:rsid w:val="001A03E2"/>
    <w:rsid w:val="001A03F0"/>
    <w:rsid w:val="001A049F"/>
    <w:rsid w:val="001A0504"/>
    <w:rsid w:val="001A091C"/>
    <w:rsid w:val="001A09D2"/>
    <w:rsid w:val="001A0E4F"/>
    <w:rsid w:val="001A0EC8"/>
    <w:rsid w:val="001A0EFF"/>
    <w:rsid w:val="001A10C5"/>
    <w:rsid w:val="001A14A9"/>
    <w:rsid w:val="001A175F"/>
    <w:rsid w:val="001A19CB"/>
    <w:rsid w:val="001A1D3C"/>
    <w:rsid w:val="001A1D9F"/>
    <w:rsid w:val="001A1E64"/>
    <w:rsid w:val="001A1FD7"/>
    <w:rsid w:val="001A238A"/>
    <w:rsid w:val="001A2519"/>
    <w:rsid w:val="001A254F"/>
    <w:rsid w:val="001A25AE"/>
    <w:rsid w:val="001A27AF"/>
    <w:rsid w:val="001A2BDB"/>
    <w:rsid w:val="001A2BDF"/>
    <w:rsid w:val="001A2C56"/>
    <w:rsid w:val="001A2E9E"/>
    <w:rsid w:val="001A2F5E"/>
    <w:rsid w:val="001A2F9F"/>
    <w:rsid w:val="001A311E"/>
    <w:rsid w:val="001A32EA"/>
    <w:rsid w:val="001A3443"/>
    <w:rsid w:val="001A35DB"/>
    <w:rsid w:val="001A3842"/>
    <w:rsid w:val="001A49E2"/>
    <w:rsid w:val="001A4A71"/>
    <w:rsid w:val="001A4B0D"/>
    <w:rsid w:val="001A4C5C"/>
    <w:rsid w:val="001A4DA8"/>
    <w:rsid w:val="001A54BF"/>
    <w:rsid w:val="001A54CB"/>
    <w:rsid w:val="001A5635"/>
    <w:rsid w:val="001A5A47"/>
    <w:rsid w:val="001A617A"/>
    <w:rsid w:val="001A62A5"/>
    <w:rsid w:val="001A69EA"/>
    <w:rsid w:val="001A6C1B"/>
    <w:rsid w:val="001A6CE1"/>
    <w:rsid w:val="001A6EFA"/>
    <w:rsid w:val="001A7605"/>
    <w:rsid w:val="001A775B"/>
    <w:rsid w:val="001A79CD"/>
    <w:rsid w:val="001A7E42"/>
    <w:rsid w:val="001B0256"/>
    <w:rsid w:val="001B05BC"/>
    <w:rsid w:val="001B065A"/>
    <w:rsid w:val="001B067A"/>
    <w:rsid w:val="001B0C1C"/>
    <w:rsid w:val="001B0D0D"/>
    <w:rsid w:val="001B0DB8"/>
    <w:rsid w:val="001B0E6E"/>
    <w:rsid w:val="001B0E79"/>
    <w:rsid w:val="001B1115"/>
    <w:rsid w:val="001B11BB"/>
    <w:rsid w:val="001B1322"/>
    <w:rsid w:val="001B1370"/>
    <w:rsid w:val="001B13F2"/>
    <w:rsid w:val="001B192E"/>
    <w:rsid w:val="001B1978"/>
    <w:rsid w:val="001B197E"/>
    <w:rsid w:val="001B1DD6"/>
    <w:rsid w:val="001B1ED5"/>
    <w:rsid w:val="001B1F1B"/>
    <w:rsid w:val="001B1F23"/>
    <w:rsid w:val="001B2332"/>
    <w:rsid w:val="001B23D1"/>
    <w:rsid w:val="001B28C5"/>
    <w:rsid w:val="001B2AD6"/>
    <w:rsid w:val="001B2C6F"/>
    <w:rsid w:val="001B2E1E"/>
    <w:rsid w:val="001B3181"/>
    <w:rsid w:val="001B318F"/>
    <w:rsid w:val="001B31D1"/>
    <w:rsid w:val="001B39C2"/>
    <w:rsid w:val="001B3B96"/>
    <w:rsid w:val="001B3FF8"/>
    <w:rsid w:val="001B4435"/>
    <w:rsid w:val="001B4914"/>
    <w:rsid w:val="001B4AA0"/>
    <w:rsid w:val="001B4B23"/>
    <w:rsid w:val="001B4CE8"/>
    <w:rsid w:val="001B5076"/>
    <w:rsid w:val="001B52AA"/>
    <w:rsid w:val="001B553F"/>
    <w:rsid w:val="001B58EE"/>
    <w:rsid w:val="001B5933"/>
    <w:rsid w:val="001B5C99"/>
    <w:rsid w:val="001B5CE5"/>
    <w:rsid w:val="001B5F69"/>
    <w:rsid w:val="001B6426"/>
    <w:rsid w:val="001B645B"/>
    <w:rsid w:val="001B64CA"/>
    <w:rsid w:val="001B6578"/>
    <w:rsid w:val="001B678A"/>
    <w:rsid w:val="001B67FC"/>
    <w:rsid w:val="001B69EA"/>
    <w:rsid w:val="001B69F7"/>
    <w:rsid w:val="001B6EE0"/>
    <w:rsid w:val="001B7147"/>
    <w:rsid w:val="001B7177"/>
    <w:rsid w:val="001B71EB"/>
    <w:rsid w:val="001B7341"/>
    <w:rsid w:val="001B7A2E"/>
    <w:rsid w:val="001B7AF8"/>
    <w:rsid w:val="001B7BBE"/>
    <w:rsid w:val="001B7DD2"/>
    <w:rsid w:val="001B7E59"/>
    <w:rsid w:val="001B7F98"/>
    <w:rsid w:val="001C001B"/>
    <w:rsid w:val="001C03CC"/>
    <w:rsid w:val="001C09E1"/>
    <w:rsid w:val="001C0AC1"/>
    <w:rsid w:val="001C0EFB"/>
    <w:rsid w:val="001C0F65"/>
    <w:rsid w:val="001C103D"/>
    <w:rsid w:val="001C10DB"/>
    <w:rsid w:val="001C1166"/>
    <w:rsid w:val="001C1188"/>
    <w:rsid w:val="001C11AF"/>
    <w:rsid w:val="001C12E1"/>
    <w:rsid w:val="001C1777"/>
    <w:rsid w:val="001C18A8"/>
    <w:rsid w:val="001C1980"/>
    <w:rsid w:val="001C19E6"/>
    <w:rsid w:val="001C1BB9"/>
    <w:rsid w:val="001C1EC3"/>
    <w:rsid w:val="001C1F78"/>
    <w:rsid w:val="001C22EF"/>
    <w:rsid w:val="001C240B"/>
    <w:rsid w:val="001C25CF"/>
    <w:rsid w:val="001C2CD0"/>
    <w:rsid w:val="001C2EB4"/>
    <w:rsid w:val="001C2F18"/>
    <w:rsid w:val="001C352C"/>
    <w:rsid w:val="001C3893"/>
    <w:rsid w:val="001C38FF"/>
    <w:rsid w:val="001C3A69"/>
    <w:rsid w:val="001C3EE7"/>
    <w:rsid w:val="001C3F3F"/>
    <w:rsid w:val="001C3FFD"/>
    <w:rsid w:val="001C4305"/>
    <w:rsid w:val="001C43C8"/>
    <w:rsid w:val="001C483C"/>
    <w:rsid w:val="001C49E3"/>
    <w:rsid w:val="001C4AAE"/>
    <w:rsid w:val="001C4B1B"/>
    <w:rsid w:val="001C5240"/>
    <w:rsid w:val="001C52CB"/>
    <w:rsid w:val="001C5523"/>
    <w:rsid w:val="001C588D"/>
    <w:rsid w:val="001C5BDF"/>
    <w:rsid w:val="001C6151"/>
    <w:rsid w:val="001C6285"/>
    <w:rsid w:val="001C6298"/>
    <w:rsid w:val="001C63D6"/>
    <w:rsid w:val="001C63DA"/>
    <w:rsid w:val="001C6737"/>
    <w:rsid w:val="001C681B"/>
    <w:rsid w:val="001C6877"/>
    <w:rsid w:val="001C6E40"/>
    <w:rsid w:val="001C6EAA"/>
    <w:rsid w:val="001C6EF6"/>
    <w:rsid w:val="001C6F12"/>
    <w:rsid w:val="001C72DD"/>
    <w:rsid w:val="001C775C"/>
    <w:rsid w:val="001C7900"/>
    <w:rsid w:val="001C79E0"/>
    <w:rsid w:val="001C7D0F"/>
    <w:rsid w:val="001C7FF1"/>
    <w:rsid w:val="001D00E0"/>
    <w:rsid w:val="001D022D"/>
    <w:rsid w:val="001D04C6"/>
    <w:rsid w:val="001D08D1"/>
    <w:rsid w:val="001D08EC"/>
    <w:rsid w:val="001D093C"/>
    <w:rsid w:val="001D0B7A"/>
    <w:rsid w:val="001D0BEF"/>
    <w:rsid w:val="001D0CC9"/>
    <w:rsid w:val="001D0E7B"/>
    <w:rsid w:val="001D1160"/>
    <w:rsid w:val="001D12DA"/>
    <w:rsid w:val="001D13C8"/>
    <w:rsid w:val="001D1CC7"/>
    <w:rsid w:val="001D1E54"/>
    <w:rsid w:val="001D21A8"/>
    <w:rsid w:val="001D2256"/>
    <w:rsid w:val="001D290D"/>
    <w:rsid w:val="001D2AB9"/>
    <w:rsid w:val="001D2F78"/>
    <w:rsid w:val="001D312A"/>
    <w:rsid w:val="001D329D"/>
    <w:rsid w:val="001D35F4"/>
    <w:rsid w:val="001D3710"/>
    <w:rsid w:val="001D3977"/>
    <w:rsid w:val="001D3B53"/>
    <w:rsid w:val="001D3CBD"/>
    <w:rsid w:val="001D3E4D"/>
    <w:rsid w:val="001D403A"/>
    <w:rsid w:val="001D412A"/>
    <w:rsid w:val="001D41BB"/>
    <w:rsid w:val="001D439F"/>
    <w:rsid w:val="001D43EA"/>
    <w:rsid w:val="001D4738"/>
    <w:rsid w:val="001D4BC1"/>
    <w:rsid w:val="001D4C82"/>
    <w:rsid w:val="001D4C99"/>
    <w:rsid w:val="001D4E3D"/>
    <w:rsid w:val="001D4F7A"/>
    <w:rsid w:val="001D504B"/>
    <w:rsid w:val="001D5228"/>
    <w:rsid w:val="001D5339"/>
    <w:rsid w:val="001D5585"/>
    <w:rsid w:val="001D5737"/>
    <w:rsid w:val="001D584A"/>
    <w:rsid w:val="001D5AFD"/>
    <w:rsid w:val="001D5B92"/>
    <w:rsid w:val="001D5DAF"/>
    <w:rsid w:val="001D5F08"/>
    <w:rsid w:val="001D6DD1"/>
    <w:rsid w:val="001D6E7D"/>
    <w:rsid w:val="001D700C"/>
    <w:rsid w:val="001D71C7"/>
    <w:rsid w:val="001D7575"/>
    <w:rsid w:val="001D779E"/>
    <w:rsid w:val="001D77BE"/>
    <w:rsid w:val="001D7C01"/>
    <w:rsid w:val="001D7DC1"/>
    <w:rsid w:val="001D7FCF"/>
    <w:rsid w:val="001E00E5"/>
    <w:rsid w:val="001E00F7"/>
    <w:rsid w:val="001E024F"/>
    <w:rsid w:val="001E031A"/>
    <w:rsid w:val="001E0359"/>
    <w:rsid w:val="001E03D7"/>
    <w:rsid w:val="001E03E2"/>
    <w:rsid w:val="001E052B"/>
    <w:rsid w:val="001E0636"/>
    <w:rsid w:val="001E0A40"/>
    <w:rsid w:val="001E0B28"/>
    <w:rsid w:val="001E0E94"/>
    <w:rsid w:val="001E10FE"/>
    <w:rsid w:val="001E11FC"/>
    <w:rsid w:val="001E128E"/>
    <w:rsid w:val="001E1716"/>
    <w:rsid w:val="001E1A79"/>
    <w:rsid w:val="001E1B5F"/>
    <w:rsid w:val="001E1CFC"/>
    <w:rsid w:val="001E1F24"/>
    <w:rsid w:val="001E2007"/>
    <w:rsid w:val="001E209A"/>
    <w:rsid w:val="001E20BF"/>
    <w:rsid w:val="001E2167"/>
    <w:rsid w:val="001E2467"/>
    <w:rsid w:val="001E24E3"/>
    <w:rsid w:val="001E2574"/>
    <w:rsid w:val="001E2581"/>
    <w:rsid w:val="001E2834"/>
    <w:rsid w:val="001E2863"/>
    <w:rsid w:val="001E2B57"/>
    <w:rsid w:val="001E2CD2"/>
    <w:rsid w:val="001E2D31"/>
    <w:rsid w:val="001E2D9E"/>
    <w:rsid w:val="001E322E"/>
    <w:rsid w:val="001E32C4"/>
    <w:rsid w:val="001E3380"/>
    <w:rsid w:val="001E34FB"/>
    <w:rsid w:val="001E35C1"/>
    <w:rsid w:val="001E3621"/>
    <w:rsid w:val="001E379B"/>
    <w:rsid w:val="001E38D1"/>
    <w:rsid w:val="001E3AA0"/>
    <w:rsid w:val="001E3CA8"/>
    <w:rsid w:val="001E3CE0"/>
    <w:rsid w:val="001E428A"/>
    <w:rsid w:val="001E42C7"/>
    <w:rsid w:val="001E4310"/>
    <w:rsid w:val="001E445A"/>
    <w:rsid w:val="001E4A08"/>
    <w:rsid w:val="001E4B44"/>
    <w:rsid w:val="001E4D10"/>
    <w:rsid w:val="001E510F"/>
    <w:rsid w:val="001E54E9"/>
    <w:rsid w:val="001E567F"/>
    <w:rsid w:val="001E58C2"/>
    <w:rsid w:val="001E5B0D"/>
    <w:rsid w:val="001E5D5D"/>
    <w:rsid w:val="001E5DD5"/>
    <w:rsid w:val="001E5E90"/>
    <w:rsid w:val="001E5F1E"/>
    <w:rsid w:val="001E6062"/>
    <w:rsid w:val="001E6499"/>
    <w:rsid w:val="001E6504"/>
    <w:rsid w:val="001E6532"/>
    <w:rsid w:val="001E697F"/>
    <w:rsid w:val="001E6BDC"/>
    <w:rsid w:val="001E6CA5"/>
    <w:rsid w:val="001E6F67"/>
    <w:rsid w:val="001E6F89"/>
    <w:rsid w:val="001E75E7"/>
    <w:rsid w:val="001E764E"/>
    <w:rsid w:val="001E76B1"/>
    <w:rsid w:val="001E7971"/>
    <w:rsid w:val="001E79BD"/>
    <w:rsid w:val="001E7D16"/>
    <w:rsid w:val="001F00A0"/>
    <w:rsid w:val="001F00E4"/>
    <w:rsid w:val="001F027C"/>
    <w:rsid w:val="001F02BE"/>
    <w:rsid w:val="001F03F0"/>
    <w:rsid w:val="001F0417"/>
    <w:rsid w:val="001F0437"/>
    <w:rsid w:val="001F0506"/>
    <w:rsid w:val="001F081A"/>
    <w:rsid w:val="001F08BB"/>
    <w:rsid w:val="001F0F4D"/>
    <w:rsid w:val="001F0F52"/>
    <w:rsid w:val="001F10AA"/>
    <w:rsid w:val="001F110C"/>
    <w:rsid w:val="001F1798"/>
    <w:rsid w:val="001F17FE"/>
    <w:rsid w:val="001F1977"/>
    <w:rsid w:val="001F1B0A"/>
    <w:rsid w:val="001F1F43"/>
    <w:rsid w:val="001F2244"/>
    <w:rsid w:val="001F2338"/>
    <w:rsid w:val="001F24DA"/>
    <w:rsid w:val="001F2741"/>
    <w:rsid w:val="001F2DE3"/>
    <w:rsid w:val="001F2E32"/>
    <w:rsid w:val="001F32A4"/>
    <w:rsid w:val="001F33BC"/>
    <w:rsid w:val="001F3476"/>
    <w:rsid w:val="001F3716"/>
    <w:rsid w:val="001F376D"/>
    <w:rsid w:val="001F3EE0"/>
    <w:rsid w:val="001F3F38"/>
    <w:rsid w:val="001F3F7F"/>
    <w:rsid w:val="001F4203"/>
    <w:rsid w:val="001F4553"/>
    <w:rsid w:val="001F45B8"/>
    <w:rsid w:val="001F485D"/>
    <w:rsid w:val="001F498C"/>
    <w:rsid w:val="001F4A36"/>
    <w:rsid w:val="001F4B67"/>
    <w:rsid w:val="001F4E8B"/>
    <w:rsid w:val="001F503F"/>
    <w:rsid w:val="001F5582"/>
    <w:rsid w:val="001F56FD"/>
    <w:rsid w:val="001F5819"/>
    <w:rsid w:val="001F5A19"/>
    <w:rsid w:val="001F5A7D"/>
    <w:rsid w:val="001F5C6E"/>
    <w:rsid w:val="001F607D"/>
    <w:rsid w:val="001F6104"/>
    <w:rsid w:val="001F6659"/>
    <w:rsid w:val="001F6B2D"/>
    <w:rsid w:val="001F6C3A"/>
    <w:rsid w:val="001F6CA1"/>
    <w:rsid w:val="001F6FFE"/>
    <w:rsid w:val="001F706F"/>
    <w:rsid w:val="001F726D"/>
    <w:rsid w:val="001F7275"/>
    <w:rsid w:val="001F7334"/>
    <w:rsid w:val="001F75E4"/>
    <w:rsid w:val="001F7BC4"/>
    <w:rsid w:val="001F7DA5"/>
    <w:rsid w:val="001F7DD7"/>
    <w:rsid w:val="002001B0"/>
    <w:rsid w:val="002001E0"/>
    <w:rsid w:val="002006C9"/>
    <w:rsid w:val="002007FD"/>
    <w:rsid w:val="00200855"/>
    <w:rsid w:val="00200BC6"/>
    <w:rsid w:val="00200C23"/>
    <w:rsid w:val="00200DC0"/>
    <w:rsid w:val="00200E5B"/>
    <w:rsid w:val="00200F49"/>
    <w:rsid w:val="00200FA7"/>
    <w:rsid w:val="00200FD5"/>
    <w:rsid w:val="00201087"/>
    <w:rsid w:val="00201187"/>
    <w:rsid w:val="0020144C"/>
    <w:rsid w:val="0020174D"/>
    <w:rsid w:val="002018DF"/>
    <w:rsid w:val="00201B33"/>
    <w:rsid w:val="00201E3E"/>
    <w:rsid w:val="00201FF5"/>
    <w:rsid w:val="00202056"/>
    <w:rsid w:val="00202076"/>
    <w:rsid w:val="0020210D"/>
    <w:rsid w:val="002023A1"/>
    <w:rsid w:val="00202513"/>
    <w:rsid w:val="002027E0"/>
    <w:rsid w:val="0020291D"/>
    <w:rsid w:val="00202F85"/>
    <w:rsid w:val="00203374"/>
    <w:rsid w:val="00203751"/>
    <w:rsid w:val="00203A85"/>
    <w:rsid w:val="00203EC0"/>
    <w:rsid w:val="00203F38"/>
    <w:rsid w:val="0020413E"/>
    <w:rsid w:val="00204280"/>
    <w:rsid w:val="00204A4F"/>
    <w:rsid w:val="00204AF7"/>
    <w:rsid w:val="00204E4E"/>
    <w:rsid w:val="00204E58"/>
    <w:rsid w:val="00204EAF"/>
    <w:rsid w:val="00205458"/>
    <w:rsid w:val="002054E1"/>
    <w:rsid w:val="0020574D"/>
    <w:rsid w:val="002058E7"/>
    <w:rsid w:val="0020590A"/>
    <w:rsid w:val="00205A87"/>
    <w:rsid w:val="00205AFE"/>
    <w:rsid w:val="00205DBD"/>
    <w:rsid w:val="0020627D"/>
    <w:rsid w:val="002066C4"/>
    <w:rsid w:val="00206AFA"/>
    <w:rsid w:val="00207230"/>
    <w:rsid w:val="002072B5"/>
    <w:rsid w:val="002074A4"/>
    <w:rsid w:val="0020760B"/>
    <w:rsid w:val="00207784"/>
    <w:rsid w:val="002077E4"/>
    <w:rsid w:val="00207904"/>
    <w:rsid w:val="00207C41"/>
    <w:rsid w:val="00207CFE"/>
    <w:rsid w:val="00210001"/>
    <w:rsid w:val="00210030"/>
    <w:rsid w:val="00210356"/>
    <w:rsid w:val="00210484"/>
    <w:rsid w:val="00210624"/>
    <w:rsid w:val="00210718"/>
    <w:rsid w:val="002109D8"/>
    <w:rsid w:val="00210A4A"/>
    <w:rsid w:val="00210A8B"/>
    <w:rsid w:val="00210AC6"/>
    <w:rsid w:val="00210D2B"/>
    <w:rsid w:val="00210DFF"/>
    <w:rsid w:val="002112CB"/>
    <w:rsid w:val="00211385"/>
    <w:rsid w:val="0021139E"/>
    <w:rsid w:val="002114B1"/>
    <w:rsid w:val="00211602"/>
    <w:rsid w:val="00211695"/>
    <w:rsid w:val="002116F6"/>
    <w:rsid w:val="00211C56"/>
    <w:rsid w:val="00211C67"/>
    <w:rsid w:val="00211CDE"/>
    <w:rsid w:val="00211E15"/>
    <w:rsid w:val="00211F4B"/>
    <w:rsid w:val="002121BE"/>
    <w:rsid w:val="00212644"/>
    <w:rsid w:val="00212A9F"/>
    <w:rsid w:val="00212BB8"/>
    <w:rsid w:val="00212CCC"/>
    <w:rsid w:val="00212D5B"/>
    <w:rsid w:val="00212DE0"/>
    <w:rsid w:val="0021374B"/>
    <w:rsid w:val="002137BE"/>
    <w:rsid w:val="002139B5"/>
    <w:rsid w:val="00213AD8"/>
    <w:rsid w:val="00213BE4"/>
    <w:rsid w:val="00213DDD"/>
    <w:rsid w:val="002141CB"/>
    <w:rsid w:val="00214491"/>
    <w:rsid w:val="00214652"/>
    <w:rsid w:val="0021471E"/>
    <w:rsid w:val="002148ED"/>
    <w:rsid w:val="00214982"/>
    <w:rsid w:val="00214BDB"/>
    <w:rsid w:val="00214C97"/>
    <w:rsid w:val="00214D61"/>
    <w:rsid w:val="00214D88"/>
    <w:rsid w:val="0021519A"/>
    <w:rsid w:val="00215394"/>
    <w:rsid w:val="00215671"/>
    <w:rsid w:val="002156D0"/>
    <w:rsid w:val="00215964"/>
    <w:rsid w:val="002159AD"/>
    <w:rsid w:val="00215AD7"/>
    <w:rsid w:val="00215B51"/>
    <w:rsid w:val="002160AA"/>
    <w:rsid w:val="00216340"/>
    <w:rsid w:val="002165DC"/>
    <w:rsid w:val="00216B31"/>
    <w:rsid w:val="00216B8E"/>
    <w:rsid w:val="00216E19"/>
    <w:rsid w:val="002170C9"/>
    <w:rsid w:val="00217122"/>
    <w:rsid w:val="0021748D"/>
    <w:rsid w:val="0021750D"/>
    <w:rsid w:val="0021765E"/>
    <w:rsid w:val="00217749"/>
    <w:rsid w:val="00217BF2"/>
    <w:rsid w:val="00217DB9"/>
    <w:rsid w:val="00217F05"/>
    <w:rsid w:val="00220054"/>
    <w:rsid w:val="0022028A"/>
    <w:rsid w:val="0022060C"/>
    <w:rsid w:val="00220ADD"/>
    <w:rsid w:val="00220B35"/>
    <w:rsid w:val="00220BA2"/>
    <w:rsid w:val="00220D0F"/>
    <w:rsid w:val="00220E0D"/>
    <w:rsid w:val="00220E7E"/>
    <w:rsid w:val="00220E8E"/>
    <w:rsid w:val="00220EB1"/>
    <w:rsid w:val="00220EFF"/>
    <w:rsid w:val="0022121F"/>
    <w:rsid w:val="0022166A"/>
    <w:rsid w:val="00221698"/>
    <w:rsid w:val="0022188A"/>
    <w:rsid w:val="00221CD5"/>
    <w:rsid w:val="00221D8F"/>
    <w:rsid w:val="002221F3"/>
    <w:rsid w:val="00222221"/>
    <w:rsid w:val="002222E6"/>
    <w:rsid w:val="00222329"/>
    <w:rsid w:val="0022244B"/>
    <w:rsid w:val="0022246B"/>
    <w:rsid w:val="002228EC"/>
    <w:rsid w:val="00222AD9"/>
    <w:rsid w:val="00222C80"/>
    <w:rsid w:val="00222D91"/>
    <w:rsid w:val="00222DE0"/>
    <w:rsid w:val="00222E10"/>
    <w:rsid w:val="00222E8A"/>
    <w:rsid w:val="00222F4B"/>
    <w:rsid w:val="0022300C"/>
    <w:rsid w:val="002231C2"/>
    <w:rsid w:val="002233CE"/>
    <w:rsid w:val="00223653"/>
    <w:rsid w:val="002237E7"/>
    <w:rsid w:val="0022397C"/>
    <w:rsid w:val="0022397E"/>
    <w:rsid w:val="00223F2B"/>
    <w:rsid w:val="00224032"/>
    <w:rsid w:val="002240FD"/>
    <w:rsid w:val="002241C0"/>
    <w:rsid w:val="0022444C"/>
    <w:rsid w:val="002245C5"/>
    <w:rsid w:val="00224C35"/>
    <w:rsid w:val="00224F8D"/>
    <w:rsid w:val="00224F9B"/>
    <w:rsid w:val="002251D3"/>
    <w:rsid w:val="00225361"/>
    <w:rsid w:val="002254DE"/>
    <w:rsid w:val="0022560B"/>
    <w:rsid w:val="00225849"/>
    <w:rsid w:val="00225D1E"/>
    <w:rsid w:val="00225DF1"/>
    <w:rsid w:val="00225E1D"/>
    <w:rsid w:val="00225E45"/>
    <w:rsid w:val="00225F65"/>
    <w:rsid w:val="002262FB"/>
    <w:rsid w:val="00226458"/>
    <w:rsid w:val="00226490"/>
    <w:rsid w:val="00226633"/>
    <w:rsid w:val="00226A1B"/>
    <w:rsid w:val="00226A53"/>
    <w:rsid w:val="00226C46"/>
    <w:rsid w:val="00226D6C"/>
    <w:rsid w:val="00226D85"/>
    <w:rsid w:val="00226E7B"/>
    <w:rsid w:val="0022707C"/>
    <w:rsid w:val="002273B2"/>
    <w:rsid w:val="002273CD"/>
    <w:rsid w:val="002274F8"/>
    <w:rsid w:val="002274FC"/>
    <w:rsid w:val="0022759C"/>
    <w:rsid w:val="00227927"/>
    <w:rsid w:val="00227F8F"/>
    <w:rsid w:val="002300E9"/>
    <w:rsid w:val="002305F7"/>
    <w:rsid w:val="0023060C"/>
    <w:rsid w:val="002306F0"/>
    <w:rsid w:val="00230A0D"/>
    <w:rsid w:val="00230D53"/>
    <w:rsid w:val="00231103"/>
    <w:rsid w:val="0023112F"/>
    <w:rsid w:val="00231515"/>
    <w:rsid w:val="00231550"/>
    <w:rsid w:val="002315BB"/>
    <w:rsid w:val="00231784"/>
    <w:rsid w:val="0023180E"/>
    <w:rsid w:val="0023185F"/>
    <w:rsid w:val="00231937"/>
    <w:rsid w:val="00231A78"/>
    <w:rsid w:val="00231C30"/>
    <w:rsid w:val="00231D89"/>
    <w:rsid w:val="00231FF0"/>
    <w:rsid w:val="002322C8"/>
    <w:rsid w:val="00232346"/>
    <w:rsid w:val="00232AA4"/>
    <w:rsid w:val="00232CBA"/>
    <w:rsid w:val="00232CD8"/>
    <w:rsid w:val="00232D30"/>
    <w:rsid w:val="00232E21"/>
    <w:rsid w:val="00233074"/>
    <w:rsid w:val="002332DD"/>
    <w:rsid w:val="002333FA"/>
    <w:rsid w:val="00233606"/>
    <w:rsid w:val="002338D7"/>
    <w:rsid w:val="002339C7"/>
    <w:rsid w:val="00233B50"/>
    <w:rsid w:val="00233DAF"/>
    <w:rsid w:val="00233E65"/>
    <w:rsid w:val="00234305"/>
    <w:rsid w:val="002344B8"/>
    <w:rsid w:val="002347B0"/>
    <w:rsid w:val="0023499F"/>
    <w:rsid w:val="00234DF5"/>
    <w:rsid w:val="00234F68"/>
    <w:rsid w:val="00234FC9"/>
    <w:rsid w:val="00234FE5"/>
    <w:rsid w:val="002350C9"/>
    <w:rsid w:val="00235377"/>
    <w:rsid w:val="0023559B"/>
    <w:rsid w:val="00235B1E"/>
    <w:rsid w:val="00235C06"/>
    <w:rsid w:val="00235E69"/>
    <w:rsid w:val="00235E79"/>
    <w:rsid w:val="002365EC"/>
    <w:rsid w:val="002368AF"/>
    <w:rsid w:val="00236ACF"/>
    <w:rsid w:val="00236B6A"/>
    <w:rsid w:val="00236B8F"/>
    <w:rsid w:val="00236BC8"/>
    <w:rsid w:val="00236EC5"/>
    <w:rsid w:val="002373DD"/>
    <w:rsid w:val="002374BD"/>
    <w:rsid w:val="002375C6"/>
    <w:rsid w:val="0023778C"/>
    <w:rsid w:val="00237B65"/>
    <w:rsid w:val="00237D21"/>
    <w:rsid w:val="00237E0B"/>
    <w:rsid w:val="00237FC1"/>
    <w:rsid w:val="002403FE"/>
    <w:rsid w:val="00240523"/>
    <w:rsid w:val="002407D0"/>
    <w:rsid w:val="002408C5"/>
    <w:rsid w:val="00240A97"/>
    <w:rsid w:val="00240A9D"/>
    <w:rsid w:val="00240B6E"/>
    <w:rsid w:val="00240E5A"/>
    <w:rsid w:val="00240FF7"/>
    <w:rsid w:val="0024103D"/>
    <w:rsid w:val="0024120F"/>
    <w:rsid w:val="002412FC"/>
    <w:rsid w:val="00241473"/>
    <w:rsid w:val="0024192C"/>
    <w:rsid w:val="00241B2F"/>
    <w:rsid w:val="00241B9B"/>
    <w:rsid w:val="00241CE0"/>
    <w:rsid w:val="00241D32"/>
    <w:rsid w:val="00241D98"/>
    <w:rsid w:val="00241FE5"/>
    <w:rsid w:val="002421CF"/>
    <w:rsid w:val="0024223D"/>
    <w:rsid w:val="00242297"/>
    <w:rsid w:val="0024238D"/>
    <w:rsid w:val="002423B3"/>
    <w:rsid w:val="00242B84"/>
    <w:rsid w:val="00242CDE"/>
    <w:rsid w:val="00243064"/>
    <w:rsid w:val="002433AF"/>
    <w:rsid w:val="002433D6"/>
    <w:rsid w:val="00243446"/>
    <w:rsid w:val="0024348A"/>
    <w:rsid w:val="00243540"/>
    <w:rsid w:val="002435C1"/>
    <w:rsid w:val="002437E1"/>
    <w:rsid w:val="002439A5"/>
    <w:rsid w:val="00243ED3"/>
    <w:rsid w:val="0024402C"/>
    <w:rsid w:val="0024463A"/>
    <w:rsid w:val="0024465F"/>
    <w:rsid w:val="002446DD"/>
    <w:rsid w:val="0024470E"/>
    <w:rsid w:val="00244852"/>
    <w:rsid w:val="002448EC"/>
    <w:rsid w:val="00244B6D"/>
    <w:rsid w:val="00244D8C"/>
    <w:rsid w:val="00244DC5"/>
    <w:rsid w:val="0024514F"/>
    <w:rsid w:val="002452FC"/>
    <w:rsid w:val="00245349"/>
    <w:rsid w:val="00245463"/>
    <w:rsid w:val="002455F9"/>
    <w:rsid w:val="00245A13"/>
    <w:rsid w:val="00245BA4"/>
    <w:rsid w:val="00245F0B"/>
    <w:rsid w:val="00245F48"/>
    <w:rsid w:val="00246118"/>
    <w:rsid w:val="002461CF"/>
    <w:rsid w:val="00246253"/>
    <w:rsid w:val="00246526"/>
    <w:rsid w:val="00246569"/>
    <w:rsid w:val="002467A3"/>
    <w:rsid w:val="00246969"/>
    <w:rsid w:val="00246A0C"/>
    <w:rsid w:val="00246F53"/>
    <w:rsid w:val="002471EA"/>
    <w:rsid w:val="0024736E"/>
    <w:rsid w:val="002473A4"/>
    <w:rsid w:val="002477B6"/>
    <w:rsid w:val="00247AE0"/>
    <w:rsid w:val="00247F13"/>
    <w:rsid w:val="0025004F"/>
    <w:rsid w:val="00250299"/>
    <w:rsid w:val="002506FB"/>
    <w:rsid w:val="00250BB9"/>
    <w:rsid w:val="00250C26"/>
    <w:rsid w:val="00250D38"/>
    <w:rsid w:val="00250FA5"/>
    <w:rsid w:val="002512D9"/>
    <w:rsid w:val="0025141D"/>
    <w:rsid w:val="00251465"/>
    <w:rsid w:val="002515A3"/>
    <w:rsid w:val="002519EC"/>
    <w:rsid w:val="00251C8B"/>
    <w:rsid w:val="00251F93"/>
    <w:rsid w:val="002526AE"/>
    <w:rsid w:val="00252741"/>
    <w:rsid w:val="0025284F"/>
    <w:rsid w:val="00252990"/>
    <w:rsid w:val="00252B7C"/>
    <w:rsid w:val="00252BB9"/>
    <w:rsid w:val="00252F0F"/>
    <w:rsid w:val="002530D7"/>
    <w:rsid w:val="002530DC"/>
    <w:rsid w:val="002531D2"/>
    <w:rsid w:val="0025346E"/>
    <w:rsid w:val="002534FC"/>
    <w:rsid w:val="00253855"/>
    <w:rsid w:val="00253D58"/>
    <w:rsid w:val="00253DB0"/>
    <w:rsid w:val="00253E5A"/>
    <w:rsid w:val="00253EA1"/>
    <w:rsid w:val="00253FC3"/>
    <w:rsid w:val="0025408A"/>
    <w:rsid w:val="002540E7"/>
    <w:rsid w:val="00254179"/>
    <w:rsid w:val="002541EE"/>
    <w:rsid w:val="00254C74"/>
    <w:rsid w:val="00254D1C"/>
    <w:rsid w:val="0025502A"/>
    <w:rsid w:val="002556D0"/>
    <w:rsid w:val="00255939"/>
    <w:rsid w:val="0025597E"/>
    <w:rsid w:val="00255B76"/>
    <w:rsid w:val="00255BB6"/>
    <w:rsid w:val="00255C33"/>
    <w:rsid w:val="00255CB9"/>
    <w:rsid w:val="0025615E"/>
    <w:rsid w:val="002561C8"/>
    <w:rsid w:val="002562F1"/>
    <w:rsid w:val="0025681E"/>
    <w:rsid w:val="00256898"/>
    <w:rsid w:val="00256B62"/>
    <w:rsid w:val="00256BC6"/>
    <w:rsid w:val="0025717B"/>
    <w:rsid w:val="002571CD"/>
    <w:rsid w:val="002577A9"/>
    <w:rsid w:val="00257F12"/>
    <w:rsid w:val="00260045"/>
    <w:rsid w:val="00260078"/>
    <w:rsid w:val="00260116"/>
    <w:rsid w:val="0026061B"/>
    <w:rsid w:val="00260622"/>
    <w:rsid w:val="0026092E"/>
    <w:rsid w:val="00260DD9"/>
    <w:rsid w:val="00260F63"/>
    <w:rsid w:val="00261708"/>
    <w:rsid w:val="002617EF"/>
    <w:rsid w:val="00261F2F"/>
    <w:rsid w:val="002620F4"/>
    <w:rsid w:val="00262288"/>
    <w:rsid w:val="0026231C"/>
    <w:rsid w:val="002624AB"/>
    <w:rsid w:val="002625DB"/>
    <w:rsid w:val="0026283F"/>
    <w:rsid w:val="00262987"/>
    <w:rsid w:val="00262A3E"/>
    <w:rsid w:val="00262A8B"/>
    <w:rsid w:val="00262AE0"/>
    <w:rsid w:val="0026313D"/>
    <w:rsid w:val="002634E1"/>
    <w:rsid w:val="00263639"/>
    <w:rsid w:val="00263698"/>
    <w:rsid w:val="0026370A"/>
    <w:rsid w:val="0026382C"/>
    <w:rsid w:val="002639AE"/>
    <w:rsid w:val="002639E7"/>
    <w:rsid w:val="00263A09"/>
    <w:rsid w:val="00263A1D"/>
    <w:rsid w:val="00263CBA"/>
    <w:rsid w:val="00263E99"/>
    <w:rsid w:val="0026457E"/>
    <w:rsid w:val="00264594"/>
    <w:rsid w:val="0026469C"/>
    <w:rsid w:val="0026469E"/>
    <w:rsid w:val="002648C8"/>
    <w:rsid w:val="00264A2B"/>
    <w:rsid w:val="00264A3E"/>
    <w:rsid w:val="00264B61"/>
    <w:rsid w:val="00264C26"/>
    <w:rsid w:val="00264F3A"/>
    <w:rsid w:val="00264FC8"/>
    <w:rsid w:val="00265167"/>
    <w:rsid w:val="00265198"/>
    <w:rsid w:val="002651B7"/>
    <w:rsid w:val="002655B1"/>
    <w:rsid w:val="002657A0"/>
    <w:rsid w:val="002657CB"/>
    <w:rsid w:val="00265842"/>
    <w:rsid w:val="00265854"/>
    <w:rsid w:val="00265ABC"/>
    <w:rsid w:val="00265BD2"/>
    <w:rsid w:val="00266207"/>
    <w:rsid w:val="00266380"/>
    <w:rsid w:val="0026644B"/>
    <w:rsid w:val="00266562"/>
    <w:rsid w:val="0026677E"/>
    <w:rsid w:val="002667DB"/>
    <w:rsid w:val="00266B6F"/>
    <w:rsid w:val="00266BDE"/>
    <w:rsid w:val="00266EC3"/>
    <w:rsid w:val="00266F83"/>
    <w:rsid w:val="002670C1"/>
    <w:rsid w:val="002670F1"/>
    <w:rsid w:val="002673AB"/>
    <w:rsid w:val="0026752A"/>
    <w:rsid w:val="00267CF0"/>
    <w:rsid w:val="00267D75"/>
    <w:rsid w:val="00270045"/>
    <w:rsid w:val="002701E4"/>
    <w:rsid w:val="00270494"/>
    <w:rsid w:val="002704E8"/>
    <w:rsid w:val="00270748"/>
    <w:rsid w:val="00270A68"/>
    <w:rsid w:val="00270D8A"/>
    <w:rsid w:val="00270F94"/>
    <w:rsid w:val="0027111E"/>
    <w:rsid w:val="0027133F"/>
    <w:rsid w:val="002714EB"/>
    <w:rsid w:val="002714F5"/>
    <w:rsid w:val="00271A18"/>
    <w:rsid w:val="00271D31"/>
    <w:rsid w:val="00272051"/>
    <w:rsid w:val="002720B8"/>
    <w:rsid w:val="002723A3"/>
    <w:rsid w:val="002723B2"/>
    <w:rsid w:val="002724C7"/>
    <w:rsid w:val="00272607"/>
    <w:rsid w:val="00272856"/>
    <w:rsid w:val="002728AF"/>
    <w:rsid w:val="00273396"/>
    <w:rsid w:val="002733D5"/>
    <w:rsid w:val="002734FE"/>
    <w:rsid w:val="002737BB"/>
    <w:rsid w:val="00273A2A"/>
    <w:rsid w:val="00273F16"/>
    <w:rsid w:val="00274061"/>
    <w:rsid w:val="00274201"/>
    <w:rsid w:val="002742D6"/>
    <w:rsid w:val="002742DE"/>
    <w:rsid w:val="0027459B"/>
    <w:rsid w:val="002748D0"/>
    <w:rsid w:val="00274A1A"/>
    <w:rsid w:val="00274ABB"/>
    <w:rsid w:val="00274DB1"/>
    <w:rsid w:val="00274E42"/>
    <w:rsid w:val="00274E6C"/>
    <w:rsid w:val="00275593"/>
    <w:rsid w:val="002758C7"/>
    <w:rsid w:val="00275D16"/>
    <w:rsid w:val="00275DE7"/>
    <w:rsid w:val="00275DF0"/>
    <w:rsid w:val="00275E6A"/>
    <w:rsid w:val="00275F13"/>
    <w:rsid w:val="00276037"/>
    <w:rsid w:val="00276213"/>
    <w:rsid w:val="002762D9"/>
    <w:rsid w:val="00276AC8"/>
    <w:rsid w:val="00277060"/>
    <w:rsid w:val="002771AD"/>
    <w:rsid w:val="00277217"/>
    <w:rsid w:val="002773E4"/>
    <w:rsid w:val="002774A7"/>
    <w:rsid w:val="002774FB"/>
    <w:rsid w:val="0027757E"/>
    <w:rsid w:val="00277584"/>
    <w:rsid w:val="002775F8"/>
    <w:rsid w:val="0027779E"/>
    <w:rsid w:val="002777BF"/>
    <w:rsid w:val="002779E7"/>
    <w:rsid w:val="00277C76"/>
    <w:rsid w:val="00277E42"/>
    <w:rsid w:val="00277E76"/>
    <w:rsid w:val="002800E6"/>
    <w:rsid w:val="00280245"/>
    <w:rsid w:val="002802A7"/>
    <w:rsid w:val="00280337"/>
    <w:rsid w:val="002803FD"/>
    <w:rsid w:val="00280458"/>
    <w:rsid w:val="0028062C"/>
    <w:rsid w:val="00280857"/>
    <w:rsid w:val="00280A08"/>
    <w:rsid w:val="00281099"/>
    <w:rsid w:val="00281148"/>
    <w:rsid w:val="0028141A"/>
    <w:rsid w:val="00281549"/>
    <w:rsid w:val="00281589"/>
    <w:rsid w:val="00281649"/>
    <w:rsid w:val="002816C2"/>
    <w:rsid w:val="002816DB"/>
    <w:rsid w:val="002816DF"/>
    <w:rsid w:val="0028172E"/>
    <w:rsid w:val="00281752"/>
    <w:rsid w:val="00281801"/>
    <w:rsid w:val="0028182C"/>
    <w:rsid w:val="00281AD4"/>
    <w:rsid w:val="00281B26"/>
    <w:rsid w:val="00281B63"/>
    <w:rsid w:val="00281C05"/>
    <w:rsid w:val="00281DA2"/>
    <w:rsid w:val="00281F83"/>
    <w:rsid w:val="00282070"/>
    <w:rsid w:val="0028229A"/>
    <w:rsid w:val="0028262E"/>
    <w:rsid w:val="00282988"/>
    <w:rsid w:val="002829E0"/>
    <w:rsid w:val="00282B4F"/>
    <w:rsid w:val="00282B82"/>
    <w:rsid w:val="00282D93"/>
    <w:rsid w:val="00282E15"/>
    <w:rsid w:val="00282E67"/>
    <w:rsid w:val="0028301B"/>
    <w:rsid w:val="002830B2"/>
    <w:rsid w:val="00283260"/>
    <w:rsid w:val="0028332C"/>
    <w:rsid w:val="00283394"/>
    <w:rsid w:val="0028359D"/>
    <w:rsid w:val="00283974"/>
    <w:rsid w:val="00283EBA"/>
    <w:rsid w:val="002840F7"/>
    <w:rsid w:val="00284533"/>
    <w:rsid w:val="00284753"/>
    <w:rsid w:val="00284A9A"/>
    <w:rsid w:val="00284BD7"/>
    <w:rsid w:val="00284CEA"/>
    <w:rsid w:val="00285757"/>
    <w:rsid w:val="002857AA"/>
    <w:rsid w:val="00285DCA"/>
    <w:rsid w:val="002866C3"/>
    <w:rsid w:val="002869C3"/>
    <w:rsid w:val="00286F1C"/>
    <w:rsid w:val="0028717C"/>
    <w:rsid w:val="002871FB"/>
    <w:rsid w:val="00287278"/>
    <w:rsid w:val="002873CD"/>
    <w:rsid w:val="00287609"/>
    <w:rsid w:val="002877B6"/>
    <w:rsid w:val="002877FE"/>
    <w:rsid w:val="00287844"/>
    <w:rsid w:val="002878BA"/>
    <w:rsid w:val="00287C89"/>
    <w:rsid w:val="00287D29"/>
    <w:rsid w:val="00287D42"/>
    <w:rsid w:val="00287D6E"/>
    <w:rsid w:val="00287E00"/>
    <w:rsid w:val="00287F8D"/>
    <w:rsid w:val="00290034"/>
    <w:rsid w:val="00290363"/>
    <w:rsid w:val="00290634"/>
    <w:rsid w:val="002908F5"/>
    <w:rsid w:val="002909DB"/>
    <w:rsid w:val="00290B1F"/>
    <w:rsid w:val="00290D19"/>
    <w:rsid w:val="002910CB"/>
    <w:rsid w:val="00291216"/>
    <w:rsid w:val="0029150C"/>
    <w:rsid w:val="002918C1"/>
    <w:rsid w:val="00291CB9"/>
    <w:rsid w:val="00291CD0"/>
    <w:rsid w:val="00291FF7"/>
    <w:rsid w:val="00292063"/>
    <w:rsid w:val="00292075"/>
    <w:rsid w:val="00292431"/>
    <w:rsid w:val="002927CA"/>
    <w:rsid w:val="00292C8C"/>
    <w:rsid w:val="00292CCE"/>
    <w:rsid w:val="00292D7F"/>
    <w:rsid w:val="00292EAE"/>
    <w:rsid w:val="00293019"/>
    <w:rsid w:val="00293116"/>
    <w:rsid w:val="0029327A"/>
    <w:rsid w:val="00293528"/>
    <w:rsid w:val="002935BC"/>
    <w:rsid w:val="00293658"/>
    <w:rsid w:val="00293830"/>
    <w:rsid w:val="002939F0"/>
    <w:rsid w:val="00293B41"/>
    <w:rsid w:val="00293CBE"/>
    <w:rsid w:val="00293CE9"/>
    <w:rsid w:val="00293E05"/>
    <w:rsid w:val="002940DD"/>
    <w:rsid w:val="0029413D"/>
    <w:rsid w:val="002943B3"/>
    <w:rsid w:val="002947EE"/>
    <w:rsid w:val="00294874"/>
    <w:rsid w:val="00294AA6"/>
    <w:rsid w:val="00294AF8"/>
    <w:rsid w:val="00294B3A"/>
    <w:rsid w:val="00294D09"/>
    <w:rsid w:val="00294F4B"/>
    <w:rsid w:val="0029509C"/>
    <w:rsid w:val="00295247"/>
    <w:rsid w:val="0029539D"/>
    <w:rsid w:val="00295638"/>
    <w:rsid w:val="002958F2"/>
    <w:rsid w:val="0029599A"/>
    <w:rsid w:val="00295ACA"/>
    <w:rsid w:val="00295CA0"/>
    <w:rsid w:val="00295F2D"/>
    <w:rsid w:val="00295FE3"/>
    <w:rsid w:val="0029601A"/>
    <w:rsid w:val="002961F4"/>
    <w:rsid w:val="002965C7"/>
    <w:rsid w:val="00296755"/>
    <w:rsid w:val="0029696E"/>
    <w:rsid w:val="00296B09"/>
    <w:rsid w:val="00296CDF"/>
    <w:rsid w:val="00296DBF"/>
    <w:rsid w:val="00296F4D"/>
    <w:rsid w:val="00296FE4"/>
    <w:rsid w:val="002970FC"/>
    <w:rsid w:val="002972F7"/>
    <w:rsid w:val="00297460"/>
    <w:rsid w:val="002974EF"/>
    <w:rsid w:val="002979A6"/>
    <w:rsid w:val="002979E4"/>
    <w:rsid w:val="00297A1B"/>
    <w:rsid w:val="00297CE7"/>
    <w:rsid w:val="00297E70"/>
    <w:rsid w:val="002A02F5"/>
    <w:rsid w:val="002A0871"/>
    <w:rsid w:val="002A09C3"/>
    <w:rsid w:val="002A09E1"/>
    <w:rsid w:val="002A0AEF"/>
    <w:rsid w:val="002A0C09"/>
    <w:rsid w:val="002A0D75"/>
    <w:rsid w:val="002A0DEB"/>
    <w:rsid w:val="002A0F21"/>
    <w:rsid w:val="002A1286"/>
    <w:rsid w:val="002A1430"/>
    <w:rsid w:val="002A16A5"/>
    <w:rsid w:val="002A1899"/>
    <w:rsid w:val="002A1ADF"/>
    <w:rsid w:val="002A1B88"/>
    <w:rsid w:val="002A238F"/>
    <w:rsid w:val="002A283A"/>
    <w:rsid w:val="002A28DC"/>
    <w:rsid w:val="002A2A2C"/>
    <w:rsid w:val="002A2B7C"/>
    <w:rsid w:val="002A3280"/>
    <w:rsid w:val="002A3313"/>
    <w:rsid w:val="002A349D"/>
    <w:rsid w:val="002A3840"/>
    <w:rsid w:val="002A3A03"/>
    <w:rsid w:val="002A3A45"/>
    <w:rsid w:val="002A3B30"/>
    <w:rsid w:val="002A3C1D"/>
    <w:rsid w:val="002A3C88"/>
    <w:rsid w:val="002A3DDB"/>
    <w:rsid w:val="002A3E6B"/>
    <w:rsid w:val="002A4059"/>
    <w:rsid w:val="002A42AF"/>
    <w:rsid w:val="002A439F"/>
    <w:rsid w:val="002A46E5"/>
    <w:rsid w:val="002A48DD"/>
    <w:rsid w:val="002A4BDA"/>
    <w:rsid w:val="002A4BFD"/>
    <w:rsid w:val="002A4C3D"/>
    <w:rsid w:val="002A4D55"/>
    <w:rsid w:val="002A5082"/>
    <w:rsid w:val="002A5174"/>
    <w:rsid w:val="002A5BB1"/>
    <w:rsid w:val="002A5BF2"/>
    <w:rsid w:val="002A5CC9"/>
    <w:rsid w:val="002A5D98"/>
    <w:rsid w:val="002A5DCA"/>
    <w:rsid w:val="002A5DFE"/>
    <w:rsid w:val="002A5F63"/>
    <w:rsid w:val="002A6027"/>
    <w:rsid w:val="002A61AA"/>
    <w:rsid w:val="002A6279"/>
    <w:rsid w:val="002A63B7"/>
    <w:rsid w:val="002A64D2"/>
    <w:rsid w:val="002A64D8"/>
    <w:rsid w:val="002A653C"/>
    <w:rsid w:val="002A65AA"/>
    <w:rsid w:val="002A6745"/>
    <w:rsid w:val="002A6AE9"/>
    <w:rsid w:val="002A6C16"/>
    <w:rsid w:val="002A6C9D"/>
    <w:rsid w:val="002A6D3F"/>
    <w:rsid w:val="002A6DA7"/>
    <w:rsid w:val="002A7053"/>
    <w:rsid w:val="002A7259"/>
    <w:rsid w:val="002A76CF"/>
    <w:rsid w:val="002A76D9"/>
    <w:rsid w:val="002A76DD"/>
    <w:rsid w:val="002A78AB"/>
    <w:rsid w:val="002A78FD"/>
    <w:rsid w:val="002A7C3D"/>
    <w:rsid w:val="002A7E0C"/>
    <w:rsid w:val="002A7E11"/>
    <w:rsid w:val="002A7FD9"/>
    <w:rsid w:val="002B03B8"/>
    <w:rsid w:val="002B0A38"/>
    <w:rsid w:val="002B0A8A"/>
    <w:rsid w:val="002B0C52"/>
    <w:rsid w:val="002B0CA2"/>
    <w:rsid w:val="002B0F49"/>
    <w:rsid w:val="002B1437"/>
    <w:rsid w:val="002B19B6"/>
    <w:rsid w:val="002B1A7D"/>
    <w:rsid w:val="002B1FB6"/>
    <w:rsid w:val="002B210D"/>
    <w:rsid w:val="002B281A"/>
    <w:rsid w:val="002B2933"/>
    <w:rsid w:val="002B2D11"/>
    <w:rsid w:val="002B33CE"/>
    <w:rsid w:val="002B35C0"/>
    <w:rsid w:val="002B36B3"/>
    <w:rsid w:val="002B388D"/>
    <w:rsid w:val="002B3D76"/>
    <w:rsid w:val="002B3E86"/>
    <w:rsid w:val="002B3FEF"/>
    <w:rsid w:val="002B4875"/>
    <w:rsid w:val="002B4CDA"/>
    <w:rsid w:val="002B512B"/>
    <w:rsid w:val="002B5313"/>
    <w:rsid w:val="002B5368"/>
    <w:rsid w:val="002B5491"/>
    <w:rsid w:val="002B55D9"/>
    <w:rsid w:val="002B55E3"/>
    <w:rsid w:val="002B565B"/>
    <w:rsid w:val="002B57D9"/>
    <w:rsid w:val="002B5970"/>
    <w:rsid w:val="002B598D"/>
    <w:rsid w:val="002B5A6A"/>
    <w:rsid w:val="002B5B1F"/>
    <w:rsid w:val="002B5B27"/>
    <w:rsid w:val="002B5DD2"/>
    <w:rsid w:val="002B5F7E"/>
    <w:rsid w:val="002B5FC8"/>
    <w:rsid w:val="002B6256"/>
    <w:rsid w:val="002B63F6"/>
    <w:rsid w:val="002B6559"/>
    <w:rsid w:val="002B6668"/>
    <w:rsid w:val="002B67D7"/>
    <w:rsid w:val="002B6AD4"/>
    <w:rsid w:val="002B6DC9"/>
    <w:rsid w:val="002B6FC9"/>
    <w:rsid w:val="002B7260"/>
    <w:rsid w:val="002B741E"/>
    <w:rsid w:val="002B75B9"/>
    <w:rsid w:val="002B7AFD"/>
    <w:rsid w:val="002B7C17"/>
    <w:rsid w:val="002B7D66"/>
    <w:rsid w:val="002B7EE3"/>
    <w:rsid w:val="002C02BB"/>
    <w:rsid w:val="002C03EA"/>
    <w:rsid w:val="002C0483"/>
    <w:rsid w:val="002C0564"/>
    <w:rsid w:val="002C057F"/>
    <w:rsid w:val="002C0650"/>
    <w:rsid w:val="002C06FB"/>
    <w:rsid w:val="002C0B88"/>
    <w:rsid w:val="002C0BEC"/>
    <w:rsid w:val="002C0DC6"/>
    <w:rsid w:val="002C0DE3"/>
    <w:rsid w:val="002C0E3E"/>
    <w:rsid w:val="002C103F"/>
    <w:rsid w:val="002C128E"/>
    <w:rsid w:val="002C1852"/>
    <w:rsid w:val="002C1872"/>
    <w:rsid w:val="002C1897"/>
    <w:rsid w:val="002C2084"/>
    <w:rsid w:val="002C22F0"/>
    <w:rsid w:val="002C2371"/>
    <w:rsid w:val="002C2585"/>
    <w:rsid w:val="002C2C08"/>
    <w:rsid w:val="002C2E48"/>
    <w:rsid w:val="002C2E4A"/>
    <w:rsid w:val="002C2EE4"/>
    <w:rsid w:val="002C2F0E"/>
    <w:rsid w:val="002C2F9B"/>
    <w:rsid w:val="002C30A4"/>
    <w:rsid w:val="002C30D1"/>
    <w:rsid w:val="002C3451"/>
    <w:rsid w:val="002C357C"/>
    <w:rsid w:val="002C3669"/>
    <w:rsid w:val="002C366D"/>
    <w:rsid w:val="002C368F"/>
    <w:rsid w:val="002C3771"/>
    <w:rsid w:val="002C383F"/>
    <w:rsid w:val="002C3AAB"/>
    <w:rsid w:val="002C3BC1"/>
    <w:rsid w:val="002C407D"/>
    <w:rsid w:val="002C41DF"/>
    <w:rsid w:val="002C4229"/>
    <w:rsid w:val="002C425D"/>
    <w:rsid w:val="002C42DE"/>
    <w:rsid w:val="002C4323"/>
    <w:rsid w:val="002C433B"/>
    <w:rsid w:val="002C43C6"/>
    <w:rsid w:val="002C4A61"/>
    <w:rsid w:val="002C4AD0"/>
    <w:rsid w:val="002C4BEE"/>
    <w:rsid w:val="002C4D65"/>
    <w:rsid w:val="002C4EFC"/>
    <w:rsid w:val="002C4FFE"/>
    <w:rsid w:val="002C53E4"/>
    <w:rsid w:val="002C5580"/>
    <w:rsid w:val="002C5866"/>
    <w:rsid w:val="002C59AE"/>
    <w:rsid w:val="002C619E"/>
    <w:rsid w:val="002C619F"/>
    <w:rsid w:val="002C6492"/>
    <w:rsid w:val="002C65D2"/>
    <w:rsid w:val="002C667F"/>
    <w:rsid w:val="002C6983"/>
    <w:rsid w:val="002C698E"/>
    <w:rsid w:val="002C699A"/>
    <w:rsid w:val="002C6C19"/>
    <w:rsid w:val="002C6F0E"/>
    <w:rsid w:val="002C7107"/>
    <w:rsid w:val="002C780A"/>
    <w:rsid w:val="002C799D"/>
    <w:rsid w:val="002C7AE1"/>
    <w:rsid w:val="002C7D78"/>
    <w:rsid w:val="002D057D"/>
    <w:rsid w:val="002D086D"/>
    <w:rsid w:val="002D0A43"/>
    <w:rsid w:val="002D0AA8"/>
    <w:rsid w:val="002D0ADD"/>
    <w:rsid w:val="002D0D99"/>
    <w:rsid w:val="002D0F57"/>
    <w:rsid w:val="002D12DA"/>
    <w:rsid w:val="002D131E"/>
    <w:rsid w:val="002D1370"/>
    <w:rsid w:val="002D1BFD"/>
    <w:rsid w:val="002D1E93"/>
    <w:rsid w:val="002D24A1"/>
    <w:rsid w:val="002D2B34"/>
    <w:rsid w:val="002D30CF"/>
    <w:rsid w:val="002D3373"/>
    <w:rsid w:val="002D3440"/>
    <w:rsid w:val="002D3A56"/>
    <w:rsid w:val="002D3AD3"/>
    <w:rsid w:val="002D3AF1"/>
    <w:rsid w:val="002D425F"/>
    <w:rsid w:val="002D42A9"/>
    <w:rsid w:val="002D4302"/>
    <w:rsid w:val="002D45F6"/>
    <w:rsid w:val="002D4686"/>
    <w:rsid w:val="002D488B"/>
    <w:rsid w:val="002D48D3"/>
    <w:rsid w:val="002D4BFF"/>
    <w:rsid w:val="002D4D24"/>
    <w:rsid w:val="002D4E60"/>
    <w:rsid w:val="002D4EB1"/>
    <w:rsid w:val="002D4F49"/>
    <w:rsid w:val="002D50FA"/>
    <w:rsid w:val="002D54F4"/>
    <w:rsid w:val="002D5873"/>
    <w:rsid w:val="002D5968"/>
    <w:rsid w:val="002D59BB"/>
    <w:rsid w:val="002D5A73"/>
    <w:rsid w:val="002D5B89"/>
    <w:rsid w:val="002D5D2B"/>
    <w:rsid w:val="002D64FA"/>
    <w:rsid w:val="002D653B"/>
    <w:rsid w:val="002D6A47"/>
    <w:rsid w:val="002D7656"/>
    <w:rsid w:val="002D7810"/>
    <w:rsid w:val="002D7B58"/>
    <w:rsid w:val="002D7BB8"/>
    <w:rsid w:val="002E000B"/>
    <w:rsid w:val="002E038F"/>
    <w:rsid w:val="002E0402"/>
    <w:rsid w:val="002E0436"/>
    <w:rsid w:val="002E07D7"/>
    <w:rsid w:val="002E08E4"/>
    <w:rsid w:val="002E0BDC"/>
    <w:rsid w:val="002E0C5C"/>
    <w:rsid w:val="002E1115"/>
    <w:rsid w:val="002E1134"/>
    <w:rsid w:val="002E116B"/>
    <w:rsid w:val="002E1448"/>
    <w:rsid w:val="002E14EB"/>
    <w:rsid w:val="002E1B79"/>
    <w:rsid w:val="002E1C90"/>
    <w:rsid w:val="002E2073"/>
    <w:rsid w:val="002E20CB"/>
    <w:rsid w:val="002E21F3"/>
    <w:rsid w:val="002E22D6"/>
    <w:rsid w:val="002E23FC"/>
    <w:rsid w:val="002E24AF"/>
    <w:rsid w:val="002E2750"/>
    <w:rsid w:val="002E27C7"/>
    <w:rsid w:val="002E28AB"/>
    <w:rsid w:val="002E2901"/>
    <w:rsid w:val="002E2A8A"/>
    <w:rsid w:val="002E2B74"/>
    <w:rsid w:val="002E2DCD"/>
    <w:rsid w:val="002E349A"/>
    <w:rsid w:val="002E3A15"/>
    <w:rsid w:val="002E3FD8"/>
    <w:rsid w:val="002E3FF6"/>
    <w:rsid w:val="002E4351"/>
    <w:rsid w:val="002E485D"/>
    <w:rsid w:val="002E48E2"/>
    <w:rsid w:val="002E4CA8"/>
    <w:rsid w:val="002E4DA5"/>
    <w:rsid w:val="002E4F0B"/>
    <w:rsid w:val="002E4F2B"/>
    <w:rsid w:val="002E511D"/>
    <w:rsid w:val="002E5144"/>
    <w:rsid w:val="002E51A2"/>
    <w:rsid w:val="002E5429"/>
    <w:rsid w:val="002E55FF"/>
    <w:rsid w:val="002E57C1"/>
    <w:rsid w:val="002E623D"/>
    <w:rsid w:val="002E63AF"/>
    <w:rsid w:val="002E64D7"/>
    <w:rsid w:val="002E66D7"/>
    <w:rsid w:val="002E6A9B"/>
    <w:rsid w:val="002E6B4F"/>
    <w:rsid w:val="002E6D34"/>
    <w:rsid w:val="002E6F09"/>
    <w:rsid w:val="002E7318"/>
    <w:rsid w:val="002E75E0"/>
    <w:rsid w:val="002E7897"/>
    <w:rsid w:val="002E7BDD"/>
    <w:rsid w:val="002E7D0F"/>
    <w:rsid w:val="002E7F77"/>
    <w:rsid w:val="002F0175"/>
    <w:rsid w:val="002F0350"/>
    <w:rsid w:val="002F05B3"/>
    <w:rsid w:val="002F05C5"/>
    <w:rsid w:val="002F064D"/>
    <w:rsid w:val="002F0673"/>
    <w:rsid w:val="002F0727"/>
    <w:rsid w:val="002F0751"/>
    <w:rsid w:val="002F0841"/>
    <w:rsid w:val="002F08B0"/>
    <w:rsid w:val="002F0989"/>
    <w:rsid w:val="002F0BB1"/>
    <w:rsid w:val="002F12F7"/>
    <w:rsid w:val="002F1463"/>
    <w:rsid w:val="002F1827"/>
    <w:rsid w:val="002F1900"/>
    <w:rsid w:val="002F1CAE"/>
    <w:rsid w:val="002F1CB9"/>
    <w:rsid w:val="002F1D15"/>
    <w:rsid w:val="002F1FC7"/>
    <w:rsid w:val="002F2132"/>
    <w:rsid w:val="002F214A"/>
    <w:rsid w:val="002F220A"/>
    <w:rsid w:val="002F247B"/>
    <w:rsid w:val="002F2492"/>
    <w:rsid w:val="002F24B3"/>
    <w:rsid w:val="002F2B2C"/>
    <w:rsid w:val="002F2B8E"/>
    <w:rsid w:val="002F2BD7"/>
    <w:rsid w:val="002F2D1B"/>
    <w:rsid w:val="002F2FFA"/>
    <w:rsid w:val="002F3097"/>
    <w:rsid w:val="002F3122"/>
    <w:rsid w:val="002F329B"/>
    <w:rsid w:val="002F340C"/>
    <w:rsid w:val="002F3570"/>
    <w:rsid w:val="002F3736"/>
    <w:rsid w:val="002F37BD"/>
    <w:rsid w:val="002F386D"/>
    <w:rsid w:val="002F3EA4"/>
    <w:rsid w:val="002F3FF0"/>
    <w:rsid w:val="002F4285"/>
    <w:rsid w:val="002F47EA"/>
    <w:rsid w:val="002F48CC"/>
    <w:rsid w:val="002F4A4B"/>
    <w:rsid w:val="002F4C9D"/>
    <w:rsid w:val="002F5087"/>
    <w:rsid w:val="002F50FC"/>
    <w:rsid w:val="002F5399"/>
    <w:rsid w:val="002F5714"/>
    <w:rsid w:val="002F59F0"/>
    <w:rsid w:val="002F5C7A"/>
    <w:rsid w:val="002F5D37"/>
    <w:rsid w:val="002F6435"/>
    <w:rsid w:val="002F6609"/>
    <w:rsid w:val="002F6AB8"/>
    <w:rsid w:val="002F7051"/>
    <w:rsid w:val="002F70E9"/>
    <w:rsid w:val="002F7219"/>
    <w:rsid w:val="00300187"/>
    <w:rsid w:val="003001D3"/>
    <w:rsid w:val="0030044E"/>
    <w:rsid w:val="00300506"/>
    <w:rsid w:val="00300552"/>
    <w:rsid w:val="003005FF"/>
    <w:rsid w:val="00300627"/>
    <w:rsid w:val="00300726"/>
    <w:rsid w:val="00300940"/>
    <w:rsid w:val="00300C9F"/>
    <w:rsid w:val="00300E38"/>
    <w:rsid w:val="00300ED6"/>
    <w:rsid w:val="00300F12"/>
    <w:rsid w:val="0030140D"/>
    <w:rsid w:val="003015A4"/>
    <w:rsid w:val="003017FF"/>
    <w:rsid w:val="003018D6"/>
    <w:rsid w:val="00301A97"/>
    <w:rsid w:val="00301DFF"/>
    <w:rsid w:val="003020C0"/>
    <w:rsid w:val="00302106"/>
    <w:rsid w:val="00302250"/>
    <w:rsid w:val="003023A3"/>
    <w:rsid w:val="0030243F"/>
    <w:rsid w:val="00302918"/>
    <w:rsid w:val="00302A0D"/>
    <w:rsid w:val="00302AF5"/>
    <w:rsid w:val="00302C66"/>
    <w:rsid w:val="00302CDE"/>
    <w:rsid w:val="00303055"/>
    <w:rsid w:val="003035B7"/>
    <w:rsid w:val="00303676"/>
    <w:rsid w:val="00303CF2"/>
    <w:rsid w:val="00303FDE"/>
    <w:rsid w:val="0030426A"/>
    <w:rsid w:val="00304287"/>
    <w:rsid w:val="00304330"/>
    <w:rsid w:val="00304703"/>
    <w:rsid w:val="00304757"/>
    <w:rsid w:val="003047F7"/>
    <w:rsid w:val="00304923"/>
    <w:rsid w:val="00304B24"/>
    <w:rsid w:val="00304CB4"/>
    <w:rsid w:val="00304D81"/>
    <w:rsid w:val="00304EC7"/>
    <w:rsid w:val="003050FC"/>
    <w:rsid w:val="003051DE"/>
    <w:rsid w:val="0030524A"/>
    <w:rsid w:val="003056CC"/>
    <w:rsid w:val="003057DD"/>
    <w:rsid w:val="003059A7"/>
    <w:rsid w:val="00305BF2"/>
    <w:rsid w:val="00305E21"/>
    <w:rsid w:val="00305F10"/>
    <w:rsid w:val="00305F98"/>
    <w:rsid w:val="003061F0"/>
    <w:rsid w:val="003064C7"/>
    <w:rsid w:val="00306680"/>
    <w:rsid w:val="003067A5"/>
    <w:rsid w:val="003067DE"/>
    <w:rsid w:val="00306852"/>
    <w:rsid w:val="00306A53"/>
    <w:rsid w:val="00306D68"/>
    <w:rsid w:val="00307366"/>
    <w:rsid w:val="0030737A"/>
    <w:rsid w:val="003074E7"/>
    <w:rsid w:val="00307936"/>
    <w:rsid w:val="003079B9"/>
    <w:rsid w:val="003079EA"/>
    <w:rsid w:val="00307A61"/>
    <w:rsid w:val="00307B4B"/>
    <w:rsid w:val="00307ED7"/>
    <w:rsid w:val="00310047"/>
    <w:rsid w:val="003104B6"/>
    <w:rsid w:val="00310C90"/>
    <w:rsid w:val="00310D44"/>
    <w:rsid w:val="00310E2F"/>
    <w:rsid w:val="00310ED1"/>
    <w:rsid w:val="0031141A"/>
    <w:rsid w:val="00311642"/>
    <w:rsid w:val="00311696"/>
    <w:rsid w:val="00311B02"/>
    <w:rsid w:val="00311B32"/>
    <w:rsid w:val="003120F3"/>
    <w:rsid w:val="0031249B"/>
    <w:rsid w:val="00312514"/>
    <w:rsid w:val="0031257B"/>
    <w:rsid w:val="00312AFD"/>
    <w:rsid w:val="00312D16"/>
    <w:rsid w:val="00313055"/>
    <w:rsid w:val="0031313B"/>
    <w:rsid w:val="003131CC"/>
    <w:rsid w:val="00313213"/>
    <w:rsid w:val="003134A4"/>
    <w:rsid w:val="0031365D"/>
    <w:rsid w:val="00313824"/>
    <w:rsid w:val="00313894"/>
    <w:rsid w:val="00313B06"/>
    <w:rsid w:val="00313D53"/>
    <w:rsid w:val="00313DA6"/>
    <w:rsid w:val="00313F99"/>
    <w:rsid w:val="00314010"/>
    <w:rsid w:val="003140C0"/>
    <w:rsid w:val="003149A5"/>
    <w:rsid w:val="00314A2B"/>
    <w:rsid w:val="00314B4D"/>
    <w:rsid w:val="00315054"/>
    <w:rsid w:val="0031519D"/>
    <w:rsid w:val="003151FC"/>
    <w:rsid w:val="00315844"/>
    <w:rsid w:val="00315921"/>
    <w:rsid w:val="00315AA2"/>
    <w:rsid w:val="00315B29"/>
    <w:rsid w:val="00315D7D"/>
    <w:rsid w:val="00315FDF"/>
    <w:rsid w:val="003160B8"/>
    <w:rsid w:val="003161BB"/>
    <w:rsid w:val="0031626E"/>
    <w:rsid w:val="00316511"/>
    <w:rsid w:val="00316790"/>
    <w:rsid w:val="00316850"/>
    <w:rsid w:val="00316A82"/>
    <w:rsid w:val="00316B87"/>
    <w:rsid w:val="00316D01"/>
    <w:rsid w:val="00317183"/>
    <w:rsid w:val="00317511"/>
    <w:rsid w:val="00317A2E"/>
    <w:rsid w:val="00317A42"/>
    <w:rsid w:val="00317AE4"/>
    <w:rsid w:val="00320295"/>
    <w:rsid w:val="00320570"/>
    <w:rsid w:val="0032059A"/>
    <w:rsid w:val="003205DF"/>
    <w:rsid w:val="003206C1"/>
    <w:rsid w:val="00320847"/>
    <w:rsid w:val="00320AC6"/>
    <w:rsid w:val="003214B8"/>
    <w:rsid w:val="003218E1"/>
    <w:rsid w:val="00321A6E"/>
    <w:rsid w:val="00321A99"/>
    <w:rsid w:val="00321AED"/>
    <w:rsid w:val="00321BD4"/>
    <w:rsid w:val="00321D2B"/>
    <w:rsid w:val="00321FA3"/>
    <w:rsid w:val="00322111"/>
    <w:rsid w:val="003222E2"/>
    <w:rsid w:val="003224AD"/>
    <w:rsid w:val="00322AAA"/>
    <w:rsid w:val="00323068"/>
    <w:rsid w:val="00323184"/>
    <w:rsid w:val="003231D3"/>
    <w:rsid w:val="003232CD"/>
    <w:rsid w:val="003233C3"/>
    <w:rsid w:val="003234A7"/>
    <w:rsid w:val="0032350B"/>
    <w:rsid w:val="00323754"/>
    <w:rsid w:val="00323F5D"/>
    <w:rsid w:val="003242A3"/>
    <w:rsid w:val="00324301"/>
    <w:rsid w:val="003245CA"/>
    <w:rsid w:val="00324A2E"/>
    <w:rsid w:val="00324B2E"/>
    <w:rsid w:val="00324FCA"/>
    <w:rsid w:val="003257E0"/>
    <w:rsid w:val="0032596F"/>
    <w:rsid w:val="003259B9"/>
    <w:rsid w:val="00325ADD"/>
    <w:rsid w:val="00325B54"/>
    <w:rsid w:val="00325D7A"/>
    <w:rsid w:val="00325DFA"/>
    <w:rsid w:val="00325EFC"/>
    <w:rsid w:val="003260C1"/>
    <w:rsid w:val="00326491"/>
    <w:rsid w:val="003264FB"/>
    <w:rsid w:val="00326649"/>
    <w:rsid w:val="003267CA"/>
    <w:rsid w:val="00326B84"/>
    <w:rsid w:val="00326F97"/>
    <w:rsid w:val="00327EB4"/>
    <w:rsid w:val="00327EB8"/>
    <w:rsid w:val="003301B5"/>
    <w:rsid w:val="0033028C"/>
    <w:rsid w:val="003302BD"/>
    <w:rsid w:val="003302BE"/>
    <w:rsid w:val="003303D9"/>
    <w:rsid w:val="00330968"/>
    <w:rsid w:val="0033099F"/>
    <w:rsid w:val="00330B45"/>
    <w:rsid w:val="00330C5C"/>
    <w:rsid w:val="00330CC7"/>
    <w:rsid w:val="00330DB1"/>
    <w:rsid w:val="00330F4E"/>
    <w:rsid w:val="003310AC"/>
    <w:rsid w:val="003314CA"/>
    <w:rsid w:val="00331752"/>
    <w:rsid w:val="00331844"/>
    <w:rsid w:val="00331B54"/>
    <w:rsid w:val="00331C4A"/>
    <w:rsid w:val="00332243"/>
    <w:rsid w:val="00332310"/>
    <w:rsid w:val="003324B3"/>
    <w:rsid w:val="003326E4"/>
    <w:rsid w:val="00332741"/>
    <w:rsid w:val="00332CA9"/>
    <w:rsid w:val="00332CC8"/>
    <w:rsid w:val="00332D57"/>
    <w:rsid w:val="00332E00"/>
    <w:rsid w:val="00333113"/>
    <w:rsid w:val="003333F0"/>
    <w:rsid w:val="003334D3"/>
    <w:rsid w:val="003338AD"/>
    <w:rsid w:val="00333D61"/>
    <w:rsid w:val="00333DFA"/>
    <w:rsid w:val="00333E87"/>
    <w:rsid w:val="0033402E"/>
    <w:rsid w:val="0033428D"/>
    <w:rsid w:val="0033477D"/>
    <w:rsid w:val="003348F9"/>
    <w:rsid w:val="00334DB8"/>
    <w:rsid w:val="00334DFD"/>
    <w:rsid w:val="00334E75"/>
    <w:rsid w:val="00335184"/>
    <w:rsid w:val="003351BD"/>
    <w:rsid w:val="0033524D"/>
    <w:rsid w:val="00335371"/>
    <w:rsid w:val="003354D1"/>
    <w:rsid w:val="00335516"/>
    <w:rsid w:val="00335B20"/>
    <w:rsid w:val="00335E87"/>
    <w:rsid w:val="003361A4"/>
    <w:rsid w:val="0033623B"/>
    <w:rsid w:val="00336386"/>
    <w:rsid w:val="00336637"/>
    <w:rsid w:val="00336923"/>
    <w:rsid w:val="00336CCF"/>
    <w:rsid w:val="00336EC0"/>
    <w:rsid w:val="0033723B"/>
    <w:rsid w:val="00337418"/>
    <w:rsid w:val="00337456"/>
    <w:rsid w:val="0033754A"/>
    <w:rsid w:val="003376C4"/>
    <w:rsid w:val="00337837"/>
    <w:rsid w:val="00337AC2"/>
    <w:rsid w:val="00337E00"/>
    <w:rsid w:val="00337FFC"/>
    <w:rsid w:val="003400F8"/>
    <w:rsid w:val="003403A5"/>
    <w:rsid w:val="0034099A"/>
    <w:rsid w:val="00340B66"/>
    <w:rsid w:val="00340BF2"/>
    <w:rsid w:val="00340C3A"/>
    <w:rsid w:val="00340C5E"/>
    <w:rsid w:val="00340D17"/>
    <w:rsid w:val="00340D32"/>
    <w:rsid w:val="00340DAD"/>
    <w:rsid w:val="00340F54"/>
    <w:rsid w:val="003412F7"/>
    <w:rsid w:val="00341597"/>
    <w:rsid w:val="00341709"/>
    <w:rsid w:val="00341729"/>
    <w:rsid w:val="00341834"/>
    <w:rsid w:val="00341A56"/>
    <w:rsid w:val="00341C58"/>
    <w:rsid w:val="00341FA1"/>
    <w:rsid w:val="00342171"/>
    <w:rsid w:val="00342344"/>
    <w:rsid w:val="00342588"/>
    <w:rsid w:val="00342642"/>
    <w:rsid w:val="00342B09"/>
    <w:rsid w:val="00342B51"/>
    <w:rsid w:val="00342DD4"/>
    <w:rsid w:val="00342E7C"/>
    <w:rsid w:val="00342EC2"/>
    <w:rsid w:val="0034341D"/>
    <w:rsid w:val="00343580"/>
    <w:rsid w:val="00343936"/>
    <w:rsid w:val="003439CA"/>
    <w:rsid w:val="003439EC"/>
    <w:rsid w:val="00343C00"/>
    <w:rsid w:val="00343D75"/>
    <w:rsid w:val="00343E10"/>
    <w:rsid w:val="00343E50"/>
    <w:rsid w:val="0034407E"/>
    <w:rsid w:val="0034461D"/>
    <w:rsid w:val="003446A8"/>
    <w:rsid w:val="0034486A"/>
    <w:rsid w:val="003449CF"/>
    <w:rsid w:val="003449F3"/>
    <w:rsid w:val="00344E86"/>
    <w:rsid w:val="003451DD"/>
    <w:rsid w:val="003455B0"/>
    <w:rsid w:val="00345846"/>
    <w:rsid w:val="00345967"/>
    <w:rsid w:val="00345C71"/>
    <w:rsid w:val="00346124"/>
    <w:rsid w:val="003462BA"/>
    <w:rsid w:val="00346375"/>
    <w:rsid w:val="00346476"/>
    <w:rsid w:val="0034655E"/>
    <w:rsid w:val="0034665B"/>
    <w:rsid w:val="00346870"/>
    <w:rsid w:val="00346970"/>
    <w:rsid w:val="00346BAE"/>
    <w:rsid w:val="00346DE3"/>
    <w:rsid w:val="00346F76"/>
    <w:rsid w:val="00346FD1"/>
    <w:rsid w:val="00347038"/>
    <w:rsid w:val="00347100"/>
    <w:rsid w:val="00347297"/>
    <w:rsid w:val="003477EA"/>
    <w:rsid w:val="00347AE2"/>
    <w:rsid w:val="00347C7E"/>
    <w:rsid w:val="00347F00"/>
    <w:rsid w:val="00347F90"/>
    <w:rsid w:val="0035014A"/>
    <w:rsid w:val="0035028B"/>
    <w:rsid w:val="00350341"/>
    <w:rsid w:val="0035052A"/>
    <w:rsid w:val="003506C2"/>
    <w:rsid w:val="00350735"/>
    <w:rsid w:val="00350795"/>
    <w:rsid w:val="00350B75"/>
    <w:rsid w:val="00350E0F"/>
    <w:rsid w:val="00350E66"/>
    <w:rsid w:val="00351037"/>
    <w:rsid w:val="0035162B"/>
    <w:rsid w:val="003516AE"/>
    <w:rsid w:val="0035199E"/>
    <w:rsid w:val="003519C4"/>
    <w:rsid w:val="00351ACD"/>
    <w:rsid w:val="00351EC0"/>
    <w:rsid w:val="003521DD"/>
    <w:rsid w:val="00352378"/>
    <w:rsid w:val="003523E2"/>
    <w:rsid w:val="003527EE"/>
    <w:rsid w:val="00352B9A"/>
    <w:rsid w:val="00352C65"/>
    <w:rsid w:val="00352C7A"/>
    <w:rsid w:val="00352CE8"/>
    <w:rsid w:val="00352EE0"/>
    <w:rsid w:val="00352EE3"/>
    <w:rsid w:val="00352EEB"/>
    <w:rsid w:val="00353200"/>
    <w:rsid w:val="00353302"/>
    <w:rsid w:val="003534AA"/>
    <w:rsid w:val="003536BD"/>
    <w:rsid w:val="0035378E"/>
    <w:rsid w:val="00353999"/>
    <w:rsid w:val="00353C19"/>
    <w:rsid w:val="00353C21"/>
    <w:rsid w:val="0035411B"/>
    <w:rsid w:val="003542C8"/>
    <w:rsid w:val="003544E6"/>
    <w:rsid w:val="0035473A"/>
    <w:rsid w:val="00354928"/>
    <w:rsid w:val="00354A30"/>
    <w:rsid w:val="00354BAB"/>
    <w:rsid w:val="00354C1F"/>
    <w:rsid w:val="00355170"/>
    <w:rsid w:val="00355276"/>
    <w:rsid w:val="00355428"/>
    <w:rsid w:val="00355450"/>
    <w:rsid w:val="003555DD"/>
    <w:rsid w:val="00355E05"/>
    <w:rsid w:val="00355E96"/>
    <w:rsid w:val="00355F02"/>
    <w:rsid w:val="00355FD7"/>
    <w:rsid w:val="00356231"/>
    <w:rsid w:val="0035665F"/>
    <w:rsid w:val="003566D8"/>
    <w:rsid w:val="003566F7"/>
    <w:rsid w:val="00356991"/>
    <w:rsid w:val="003569A5"/>
    <w:rsid w:val="003569FB"/>
    <w:rsid w:val="00356A7B"/>
    <w:rsid w:val="00356B81"/>
    <w:rsid w:val="00356C97"/>
    <w:rsid w:val="00356DE3"/>
    <w:rsid w:val="00356EEE"/>
    <w:rsid w:val="003570C3"/>
    <w:rsid w:val="003573B1"/>
    <w:rsid w:val="0035759F"/>
    <w:rsid w:val="00357638"/>
    <w:rsid w:val="00357879"/>
    <w:rsid w:val="00357969"/>
    <w:rsid w:val="003579E1"/>
    <w:rsid w:val="00357AD0"/>
    <w:rsid w:val="00357CCE"/>
    <w:rsid w:val="00357DA4"/>
    <w:rsid w:val="00357F11"/>
    <w:rsid w:val="0036056D"/>
    <w:rsid w:val="003607AB"/>
    <w:rsid w:val="003608FA"/>
    <w:rsid w:val="00360999"/>
    <w:rsid w:val="00360AE6"/>
    <w:rsid w:val="00360B28"/>
    <w:rsid w:val="00360B46"/>
    <w:rsid w:val="00360D53"/>
    <w:rsid w:val="00360D6E"/>
    <w:rsid w:val="00360ED0"/>
    <w:rsid w:val="00360FDE"/>
    <w:rsid w:val="0036101E"/>
    <w:rsid w:val="003610D3"/>
    <w:rsid w:val="0036125C"/>
    <w:rsid w:val="003612C4"/>
    <w:rsid w:val="0036210E"/>
    <w:rsid w:val="003625B1"/>
    <w:rsid w:val="003627FD"/>
    <w:rsid w:val="00362B7D"/>
    <w:rsid w:val="00362CD9"/>
    <w:rsid w:val="00362CE0"/>
    <w:rsid w:val="00362F78"/>
    <w:rsid w:val="00363316"/>
    <w:rsid w:val="00363423"/>
    <w:rsid w:val="003634AA"/>
    <w:rsid w:val="003634C0"/>
    <w:rsid w:val="003634FC"/>
    <w:rsid w:val="003637D6"/>
    <w:rsid w:val="00363873"/>
    <w:rsid w:val="00363896"/>
    <w:rsid w:val="003639DB"/>
    <w:rsid w:val="003639F7"/>
    <w:rsid w:val="00363B27"/>
    <w:rsid w:val="00363B2D"/>
    <w:rsid w:val="00363B76"/>
    <w:rsid w:val="00363D29"/>
    <w:rsid w:val="00363D55"/>
    <w:rsid w:val="00363EBA"/>
    <w:rsid w:val="00363FED"/>
    <w:rsid w:val="003640CF"/>
    <w:rsid w:val="00364241"/>
    <w:rsid w:val="003642ED"/>
    <w:rsid w:val="003643FC"/>
    <w:rsid w:val="003645A0"/>
    <w:rsid w:val="00364861"/>
    <w:rsid w:val="00364C77"/>
    <w:rsid w:val="00364CBC"/>
    <w:rsid w:val="00364CD6"/>
    <w:rsid w:val="0036502C"/>
    <w:rsid w:val="003654C9"/>
    <w:rsid w:val="00365641"/>
    <w:rsid w:val="00365697"/>
    <w:rsid w:val="003656FE"/>
    <w:rsid w:val="0036594D"/>
    <w:rsid w:val="00365B01"/>
    <w:rsid w:val="00365B09"/>
    <w:rsid w:val="00366216"/>
    <w:rsid w:val="0036623A"/>
    <w:rsid w:val="00366657"/>
    <w:rsid w:val="00366952"/>
    <w:rsid w:val="003669AE"/>
    <w:rsid w:val="00366B0E"/>
    <w:rsid w:val="00366DA8"/>
    <w:rsid w:val="003670AE"/>
    <w:rsid w:val="00367213"/>
    <w:rsid w:val="003674C7"/>
    <w:rsid w:val="003675FB"/>
    <w:rsid w:val="0036787C"/>
    <w:rsid w:val="003679B7"/>
    <w:rsid w:val="00367D72"/>
    <w:rsid w:val="00367DBC"/>
    <w:rsid w:val="00367E28"/>
    <w:rsid w:val="00367F72"/>
    <w:rsid w:val="0037016D"/>
    <w:rsid w:val="00370490"/>
    <w:rsid w:val="00370703"/>
    <w:rsid w:val="00370ACC"/>
    <w:rsid w:val="00370D23"/>
    <w:rsid w:val="00370D7D"/>
    <w:rsid w:val="00370EED"/>
    <w:rsid w:val="0037142C"/>
    <w:rsid w:val="00371630"/>
    <w:rsid w:val="00371822"/>
    <w:rsid w:val="00371BAE"/>
    <w:rsid w:val="00371BF3"/>
    <w:rsid w:val="00371C0F"/>
    <w:rsid w:val="00371E66"/>
    <w:rsid w:val="003722B0"/>
    <w:rsid w:val="0037239D"/>
    <w:rsid w:val="0037254C"/>
    <w:rsid w:val="00372615"/>
    <w:rsid w:val="00372692"/>
    <w:rsid w:val="003726B1"/>
    <w:rsid w:val="003726F4"/>
    <w:rsid w:val="003726F9"/>
    <w:rsid w:val="00372C34"/>
    <w:rsid w:val="00372D29"/>
    <w:rsid w:val="003731AB"/>
    <w:rsid w:val="0037324A"/>
    <w:rsid w:val="003732FD"/>
    <w:rsid w:val="003734F0"/>
    <w:rsid w:val="00373568"/>
    <w:rsid w:val="00373594"/>
    <w:rsid w:val="00373656"/>
    <w:rsid w:val="0037389A"/>
    <w:rsid w:val="00373AC2"/>
    <w:rsid w:val="00373E1A"/>
    <w:rsid w:val="0037414C"/>
    <w:rsid w:val="003741F4"/>
    <w:rsid w:val="0037434B"/>
    <w:rsid w:val="0037470F"/>
    <w:rsid w:val="00374719"/>
    <w:rsid w:val="00374B07"/>
    <w:rsid w:val="00374BED"/>
    <w:rsid w:val="0037514E"/>
    <w:rsid w:val="003751E3"/>
    <w:rsid w:val="003752DE"/>
    <w:rsid w:val="003753A8"/>
    <w:rsid w:val="003753B0"/>
    <w:rsid w:val="0037548B"/>
    <w:rsid w:val="003754B6"/>
    <w:rsid w:val="003759CE"/>
    <w:rsid w:val="00375ACC"/>
    <w:rsid w:val="00375CB7"/>
    <w:rsid w:val="00375F70"/>
    <w:rsid w:val="00375FDF"/>
    <w:rsid w:val="00376284"/>
    <w:rsid w:val="0037678C"/>
    <w:rsid w:val="00376974"/>
    <w:rsid w:val="00376B10"/>
    <w:rsid w:val="003770A6"/>
    <w:rsid w:val="00377402"/>
    <w:rsid w:val="0037746C"/>
    <w:rsid w:val="00377618"/>
    <w:rsid w:val="0037778F"/>
    <w:rsid w:val="00377834"/>
    <w:rsid w:val="00377BE6"/>
    <w:rsid w:val="00377DD9"/>
    <w:rsid w:val="00377F58"/>
    <w:rsid w:val="00377FA2"/>
    <w:rsid w:val="00377FC2"/>
    <w:rsid w:val="00380027"/>
    <w:rsid w:val="00380047"/>
    <w:rsid w:val="0038010A"/>
    <w:rsid w:val="003802AB"/>
    <w:rsid w:val="00380351"/>
    <w:rsid w:val="0038041C"/>
    <w:rsid w:val="003806DF"/>
    <w:rsid w:val="003806E1"/>
    <w:rsid w:val="0038087F"/>
    <w:rsid w:val="00380F79"/>
    <w:rsid w:val="0038108F"/>
    <w:rsid w:val="003812C0"/>
    <w:rsid w:val="003813C0"/>
    <w:rsid w:val="003814A0"/>
    <w:rsid w:val="0038155D"/>
    <w:rsid w:val="0038165C"/>
    <w:rsid w:val="003818CA"/>
    <w:rsid w:val="0038190D"/>
    <w:rsid w:val="003819D7"/>
    <w:rsid w:val="00381E25"/>
    <w:rsid w:val="0038208E"/>
    <w:rsid w:val="003824B9"/>
    <w:rsid w:val="00382682"/>
    <w:rsid w:val="00382827"/>
    <w:rsid w:val="00382E24"/>
    <w:rsid w:val="00382E99"/>
    <w:rsid w:val="003830ED"/>
    <w:rsid w:val="00383668"/>
    <w:rsid w:val="00383859"/>
    <w:rsid w:val="00383A1D"/>
    <w:rsid w:val="00383D94"/>
    <w:rsid w:val="00383DF7"/>
    <w:rsid w:val="00383EAD"/>
    <w:rsid w:val="0038407B"/>
    <w:rsid w:val="00384184"/>
    <w:rsid w:val="003848EF"/>
    <w:rsid w:val="00384974"/>
    <w:rsid w:val="003849F5"/>
    <w:rsid w:val="00384A92"/>
    <w:rsid w:val="00384B03"/>
    <w:rsid w:val="00384C74"/>
    <w:rsid w:val="00384F0A"/>
    <w:rsid w:val="00384F36"/>
    <w:rsid w:val="00385114"/>
    <w:rsid w:val="00385139"/>
    <w:rsid w:val="00385292"/>
    <w:rsid w:val="00385548"/>
    <w:rsid w:val="00385631"/>
    <w:rsid w:val="0038580A"/>
    <w:rsid w:val="00385835"/>
    <w:rsid w:val="00385BA9"/>
    <w:rsid w:val="00385BD2"/>
    <w:rsid w:val="00385C49"/>
    <w:rsid w:val="00385C93"/>
    <w:rsid w:val="00385C98"/>
    <w:rsid w:val="00385D96"/>
    <w:rsid w:val="00386495"/>
    <w:rsid w:val="0038651F"/>
    <w:rsid w:val="00386682"/>
    <w:rsid w:val="003867E2"/>
    <w:rsid w:val="00386B59"/>
    <w:rsid w:val="00386C86"/>
    <w:rsid w:val="00386CE9"/>
    <w:rsid w:val="00386DB0"/>
    <w:rsid w:val="00386DDE"/>
    <w:rsid w:val="00386E8D"/>
    <w:rsid w:val="00387006"/>
    <w:rsid w:val="00387083"/>
    <w:rsid w:val="003874B2"/>
    <w:rsid w:val="00387501"/>
    <w:rsid w:val="0038754A"/>
    <w:rsid w:val="0038783B"/>
    <w:rsid w:val="00387B0B"/>
    <w:rsid w:val="00387F69"/>
    <w:rsid w:val="00387F7B"/>
    <w:rsid w:val="0039018D"/>
    <w:rsid w:val="003902F6"/>
    <w:rsid w:val="0039082E"/>
    <w:rsid w:val="00390A40"/>
    <w:rsid w:val="00390B52"/>
    <w:rsid w:val="00390D8A"/>
    <w:rsid w:val="0039101B"/>
    <w:rsid w:val="0039149B"/>
    <w:rsid w:val="003917A2"/>
    <w:rsid w:val="00391E36"/>
    <w:rsid w:val="00391E3F"/>
    <w:rsid w:val="00391E82"/>
    <w:rsid w:val="00392001"/>
    <w:rsid w:val="00392038"/>
    <w:rsid w:val="0039206D"/>
    <w:rsid w:val="00392221"/>
    <w:rsid w:val="003924B0"/>
    <w:rsid w:val="00392586"/>
    <w:rsid w:val="0039278C"/>
    <w:rsid w:val="00392889"/>
    <w:rsid w:val="00392900"/>
    <w:rsid w:val="00392991"/>
    <w:rsid w:val="003929AE"/>
    <w:rsid w:val="00393130"/>
    <w:rsid w:val="00393367"/>
    <w:rsid w:val="003935F9"/>
    <w:rsid w:val="003938FD"/>
    <w:rsid w:val="00393D25"/>
    <w:rsid w:val="00393DEA"/>
    <w:rsid w:val="00393DF0"/>
    <w:rsid w:val="00393E8E"/>
    <w:rsid w:val="00393EBC"/>
    <w:rsid w:val="00394017"/>
    <w:rsid w:val="0039419A"/>
    <w:rsid w:val="003941A8"/>
    <w:rsid w:val="00394240"/>
    <w:rsid w:val="003942D1"/>
    <w:rsid w:val="00394314"/>
    <w:rsid w:val="003943A5"/>
    <w:rsid w:val="00394461"/>
    <w:rsid w:val="00394529"/>
    <w:rsid w:val="00394836"/>
    <w:rsid w:val="00394875"/>
    <w:rsid w:val="003948AE"/>
    <w:rsid w:val="00394977"/>
    <w:rsid w:val="00394C25"/>
    <w:rsid w:val="00394C84"/>
    <w:rsid w:val="00394DAC"/>
    <w:rsid w:val="00394E4E"/>
    <w:rsid w:val="00395191"/>
    <w:rsid w:val="00395321"/>
    <w:rsid w:val="00395467"/>
    <w:rsid w:val="003954C5"/>
    <w:rsid w:val="0039584E"/>
    <w:rsid w:val="00395A87"/>
    <w:rsid w:val="00395A91"/>
    <w:rsid w:val="00395E86"/>
    <w:rsid w:val="00395EB6"/>
    <w:rsid w:val="0039610C"/>
    <w:rsid w:val="003962D4"/>
    <w:rsid w:val="003965A0"/>
    <w:rsid w:val="0039685C"/>
    <w:rsid w:val="0039687B"/>
    <w:rsid w:val="00396A74"/>
    <w:rsid w:val="00396B3D"/>
    <w:rsid w:val="00396C96"/>
    <w:rsid w:val="00396D6C"/>
    <w:rsid w:val="0039703A"/>
    <w:rsid w:val="00397425"/>
    <w:rsid w:val="0039744F"/>
    <w:rsid w:val="003974AC"/>
    <w:rsid w:val="003975A4"/>
    <w:rsid w:val="00397771"/>
    <w:rsid w:val="003977AF"/>
    <w:rsid w:val="00397B9D"/>
    <w:rsid w:val="00397C20"/>
    <w:rsid w:val="003A019C"/>
    <w:rsid w:val="003A07A5"/>
    <w:rsid w:val="003A0B1A"/>
    <w:rsid w:val="003A0E84"/>
    <w:rsid w:val="003A1104"/>
    <w:rsid w:val="003A13B8"/>
    <w:rsid w:val="003A1416"/>
    <w:rsid w:val="003A14DF"/>
    <w:rsid w:val="003A1644"/>
    <w:rsid w:val="003A1688"/>
    <w:rsid w:val="003A1795"/>
    <w:rsid w:val="003A1BDA"/>
    <w:rsid w:val="003A1BE3"/>
    <w:rsid w:val="003A1D1D"/>
    <w:rsid w:val="003A1DE3"/>
    <w:rsid w:val="003A1DEF"/>
    <w:rsid w:val="003A237A"/>
    <w:rsid w:val="003A24BC"/>
    <w:rsid w:val="003A250D"/>
    <w:rsid w:val="003A26C9"/>
    <w:rsid w:val="003A2736"/>
    <w:rsid w:val="003A286E"/>
    <w:rsid w:val="003A2A8E"/>
    <w:rsid w:val="003A2AD9"/>
    <w:rsid w:val="003A2B34"/>
    <w:rsid w:val="003A3023"/>
    <w:rsid w:val="003A3087"/>
    <w:rsid w:val="003A352D"/>
    <w:rsid w:val="003A361F"/>
    <w:rsid w:val="003A37AE"/>
    <w:rsid w:val="003A39A3"/>
    <w:rsid w:val="003A3E55"/>
    <w:rsid w:val="003A40D1"/>
    <w:rsid w:val="003A420D"/>
    <w:rsid w:val="003A4222"/>
    <w:rsid w:val="003A438B"/>
    <w:rsid w:val="003A44DF"/>
    <w:rsid w:val="003A4550"/>
    <w:rsid w:val="003A46A0"/>
    <w:rsid w:val="003A46E8"/>
    <w:rsid w:val="003A4939"/>
    <w:rsid w:val="003A4BB5"/>
    <w:rsid w:val="003A4CDD"/>
    <w:rsid w:val="003A4F00"/>
    <w:rsid w:val="003A504B"/>
    <w:rsid w:val="003A5050"/>
    <w:rsid w:val="003A52F5"/>
    <w:rsid w:val="003A5481"/>
    <w:rsid w:val="003A5568"/>
    <w:rsid w:val="003A5749"/>
    <w:rsid w:val="003A57A7"/>
    <w:rsid w:val="003A58C0"/>
    <w:rsid w:val="003A5AFA"/>
    <w:rsid w:val="003A5B45"/>
    <w:rsid w:val="003A5BC7"/>
    <w:rsid w:val="003A5FBE"/>
    <w:rsid w:val="003A670C"/>
    <w:rsid w:val="003A676A"/>
    <w:rsid w:val="003A67F3"/>
    <w:rsid w:val="003A6BD0"/>
    <w:rsid w:val="003A6C16"/>
    <w:rsid w:val="003A6E22"/>
    <w:rsid w:val="003A70FD"/>
    <w:rsid w:val="003A726A"/>
    <w:rsid w:val="003A73CB"/>
    <w:rsid w:val="003A75C6"/>
    <w:rsid w:val="003A779C"/>
    <w:rsid w:val="003A7A7D"/>
    <w:rsid w:val="003A7AE5"/>
    <w:rsid w:val="003A7B5E"/>
    <w:rsid w:val="003A7BAD"/>
    <w:rsid w:val="003B005F"/>
    <w:rsid w:val="003B00BE"/>
    <w:rsid w:val="003B022A"/>
    <w:rsid w:val="003B0339"/>
    <w:rsid w:val="003B04FF"/>
    <w:rsid w:val="003B0B48"/>
    <w:rsid w:val="003B0C59"/>
    <w:rsid w:val="003B0DAB"/>
    <w:rsid w:val="003B0DBB"/>
    <w:rsid w:val="003B0E14"/>
    <w:rsid w:val="003B16BD"/>
    <w:rsid w:val="003B184B"/>
    <w:rsid w:val="003B1855"/>
    <w:rsid w:val="003B19FF"/>
    <w:rsid w:val="003B1D6A"/>
    <w:rsid w:val="003B230C"/>
    <w:rsid w:val="003B284A"/>
    <w:rsid w:val="003B2886"/>
    <w:rsid w:val="003B2F23"/>
    <w:rsid w:val="003B2FEB"/>
    <w:rsid w:val="003B30CA"/>
    <w:rsid w:val="003B3127"/>
    <w:rsid w:val="003B315C"/>
    <w:rsid w:val="003B32D1"/>
    <w:rsid w:val="003B35EB"/>
    <w:rsid w:val="003B36D6"/>
    <w:rsid w:val="003B379D"/>
    <w:rsid w:val="003B3963"/>
    <w:rsid w:val="003B3AE6"/>
    <w:rsid w:val="003B3B02"/>
    <w:rsid w:val="003B3EA3"/>
    <w:rsid w:val="003B40A7"/>
    <w:rsid w:val="003B4289"/>
    <w:rsid w:val="003B454A"/>
    <w:rsid w:val="003B4867"/>
    <w:rsid w:val="003B49CF"/>
    <w:rsid w:val="003B4C0E"/>
    <w:rsid w:val="003B4C72"/>
    <w:rsid w:val="003B5128"/>
    <w:rsid w:val="003B5280"/>
    <w:rsid w:val="003B5B53"/>
    <w:rsid w:val="003B5F0E"/>
    <w:rsid w:val="003B5F9A"/>
    <w:rsid w:val="003B60E3"/>
    <w:rsid w:val="003B6131"/>
    <w:rsid w:val="003B64C2"/>
    <w:rsid w:val="003B64F7"/>
    <w:rsid w:val="003B662D"/>
    <w:rsid w:val="003B6740"/>
    <w:rsid w:val="003B69C8"/>
    <w:rsid w:val="003B6ADA"/>
    <w:rsid w:val="003B6BCB"/>
    <w:rsid w:val="003B7248"/>
    <w:rsid w:val="003B72B7"/>
    <w:rsid w:val="003B74FA"/>
    <w:rsid w:val="003B7529"/>
    <w:rsid w:val="003B7959"/>
    <w:rsid w:val="003B796E"/>
    <w:rsid w:val="003B7ACD"/>
    <w:rsid w:val="003B7E08"/>
    <w:rsid w:val="003B7F57"/>
    <w:rsid w:val="003B7FA7"/>
    <w:rsid w:val="003C00C9"/>
    <w:rsid w:val="003C0356"/>
    <w:rsid w:val="003C036C"/>
    <w:rsid w:val="003C03B4"/>
    <w:rsid w:val="003C052C"/>
    <w:rsid w:val="003C05FB"/>
    <w:rsid w:val="003C06BE"/>
    <w:rsid w:val="003C0925"/>
    <w:rsid w:val="003C098D"/>
    <w:rsid w:val="003C09FA"/>
    <w:rsid w:val="003C0A6E"/>
    <w:rsid w:val="003C1017"/>
    <w:rsid w:val="003C1227"/>
    <w:rsid w:val="003C1312"/>
    <w:rsid w:val="003C1707"/>
    <w:rsid w:val="003C19D3"/>
    <w:rsid w:val="003C1A1C"/>
    <w:rsid w:val="003C1BEC"/>
    <w:rsid w:val="003C1BFC"/>
    <w:rsid w:val="003C2067"/>
    <w:rsid w:val="003C21CE"/>
    <w:rsid w:val="003C22DD"/>
    <w:rsid w:val="003C2A4C"/>
    <w:rsid w:val="003C2E4E"/>
    <w:rsid w:val="003C2FE4"/>
    <w:rsid w:val="003C3003"/>
    <w:rsid w:val="003C3233"/>
    <w:rsid w:val="003C32F7"/>
    <w:rsid w:val="003C3488"/>
    <w:rsid w:val="003C354D"/>
    <w:rsid w:val="003C3763"/>
    <w:rsid w:val="003C3A88"/>
    <w:rsid w:val="003C3B51"/>
    <w:rsid w:val="003C3D70"/>
    <w:rsid w:val="003C3FFC"/>
    <w:rsid w:val="003C43FA"/>
    <w:rsid w:val="003C43FD"/>
    <w:rsid w:val="003C45F0"/>
    <w:rsid w:val="003C4661"/>
    <w:rsid w:val="003C471C"/>
    <w:rsid w:val="003C48EE"/>
    <w:rsid w:val="003C4ACC"/>
    <w:rsid w:val="003C4B5F"/>
    <w:rsid w:val="003C4B81"/>
    <w:rsid w:val="003C5543"/>
    <w:rsid w:val="003C5714"/>
    <w:rsid w:val="003C5BE6"/>
    <w:rsid w:val="003C5E81"/>
    <w:rsid w:val="003C61AC"/>
    <w:rsid w:val="003C656E"/>
    <w:rsid w:val="003C6834"/>
    <w:rsid w:val="003C68A0"/>
    <w:rsid w:val="003C68AB"/>
    <w:rsid w:val="003C692B"/>
    <w:rsid w:val="003C6B49"/>
    <w:rsid w:val="003C6D84"/>
    <w:rsid w:val="003C705A"/>
    <w:rsid w:val="003C7352"/>
    <w:rsid w:val="003C7902"/>
    <w:rsid w:val="003C7A50"/>
    <w:rsid w:val="003C7D7B"/>
    <w:rsid w:val="003C7F66"/>
    <w:rsid w:val="003D040F"/>
    <w:rsid w:val="003D0469"/>
    <w:rsid w:val="003D04E2"/>
    <w:rsid w:val="003D0C0D"/>
    <w:rsid w:val="003D0C8A"/>
    <w:rsid w:val="003D0DD3"/>
    <w:rsid w:val="003D0EC6"/>
    <w:rsid w:val="003D0FAE"/>
    <w:rsid w:val="003D1151"/>
    <w:rsid w:val="003D1231"/>
    <w:rsid w:val="003D14BE"/>
    <w:rsid w:val="003D1735"/>
    <w:rsid w:val="003D1778"/>
    <w:rsid w:val="003D18C7"/>
    <w:rsid w:val="003D1AF7"/>
    <w:rsid w:val="003D1F43"/>
    <w:rsid w:val="003D205F"/>
    <w:rsid w:val="003D2439"/>
    <w:rsid w:val="003D24CD"/>
    <w:rsid w:val="003D2711"/>
    <w:rsid w:val="003D2764"/>
    <w:rsid w:val="003D280D"/>
    <w:rsid w:val="003D293C"/>
    <w:rsid w:val="003D2B10"/>
    <w:rsid w:val="003D2B32"/>
    <w:rsid w:val="003D2C9C"/>
    <w:rsid w:val="003D2CB7"/>
    <w:rsid w:val="003D2D1F"/>
    <w:rsid w:val="003D2D50"/>
    <w:rsid w:val="003D2FDB"/>
    <w:rsid w:val="003D3062"/>
    <w:rsid w:val="003D30B7"/>
    <w:rsid w:val="003D30F1"/>
    <w:rsid w:val="003D31A3"/>
    <w:rsid w:val="003D31D8"/>
    <w:rsid w:val="003D3284"/>
    <w:rsid w:val="003D32B5"/>
    <w:rsid w:val="003D32C4"/>
    <w:rsid w:val="003D358D"/>
    <w:rsid w:val="003D37CA"/>
    <w:rsid w:val="003D3911"/>
    <w:rsid w:val="003D3A3C"/>
    <w:rsid w:val="003D406C"/>
    <w:rsid w:val="003D4107"/>
    <w:rsid w:val="003D4329"/>
    <w:rsid w:val="003D46C3"/>
    <w:rsid w:val="003D474D"/>
    <w:rsid w:val="003D47AF"/>
    <w:rsid w:val="003D494A"/>
    <w:rsid w:val="003D4970"/>
    <w:rsid w:val="003D4B73"/>
    <w:rsid w:val="003D5029"/>
    <w:rsid w:val="003D527F"/>
    <w:rsid w:val="003D5338"/>
    <w:rsid w:val="003D5742"/>
    <w:rsid w:val="003D583B"/>
    <w:rsid w:val="003D5A2B"/>
    <w:rsid w:val="003D5D0B"/>
    <w:rsid w:val="003D61C7"/>
    <w:rsid w:val="003D62AA"/>
    <w:rsid w:val="003D6319"/>
    <w:rsid w:val="003D634B"/>
    <w:rsid w:val="003D63E5"/>
    <w:rsid w:val="003D64F8"/>
    <w:rsid w:val="003D66D1"/>
    <w:rsid w:val="003D67BD"/>
    <w:rsid w:val="003D68DF"/>
    <w:rsid w:val="003D69CB"/>
    <w:rsid w:val="003D7061"/>
    <w:rsid w:val="003D727C"/>
    <w:rsid w:val="003D7472"/>
    <w:rsid w:val="003D7977"/>
    <w:rsid w:val="003D79A4"/>
    <w:rsid w:val="003D7BD3"/>
    <w:rsid w:val="003D7D37"/>
    <w:rsid w:val="003D7E99"/>
    <w:rsid w:val="003E025A"/>
    <w:rsid w:val="003E0834"/>
    <w:rsid w:val="003E091A"/>
    <w:rsid w:val="003E0A61"/>
    <w:rsid w:val="003E0A94"/>
    <w:rsid w:val="003E0B59"/>
    <w:rsid w:val="003E0C05"/>
    <w:rsid w:val="003E1095"/>
    <w:rsid w:val="003E10FF"/>
    <w:rsid w:val="003E1271"/>
    <w:rsid w:val="003E14AE"/>
    <w:rsid w:val="003E1605"/>
    <w:rsid w:val="003E18C8"/>
    <w:rsid w:val="003E19FD"/>
    <w:rsid w:val="003E1A60"/>
    <w:rsid w:val="003E1B75"/>
    <w:rsid w:val="003E1C0F"/>
    <w:rsid w:val="003E1D7E"/>
    <w:rsid w:val="003E2301"/>
    <w:rsid w:val="003E2408"/>
    <w:rsid w:val="003E28F8"/>
    <w:rsid w:val="003E2E45"/>
    <w:rsid w:val="003E2F35"/>
    <w:rsid w:val="003E33A4"/>
    <w:rsid w:val="003E344E"/>
    <w:rsid w:val="003E3549"/>
    <w:rsid w:val="003E3972"/>
    <w:rsid w:val="003E3983"/>
    <w:rsid w:val="003E39A9"/>
    <w:rsid w:val="003E39D6"/>
    <w:rsid w:val="003E3D25"/>
    <w:rsid w:val="003E3D64"/>
    <w:rsid w:val="003E3DCC"/>
    <w:rsid w:val="003E3E10"/>
    <w:rsid w:val="003E4305"/>
    <w:rsid w:val="003E44AB"/>
    <w:rsid w:val="003E45CB"/>
    <w:rsid w:val="003E45F8"/>
    <w:rsid w:val="003E4A20"/>
    <w:rsid w:val="003E4ACB"/>
    <w:rsid w:val="003E4B0D"/>
    <w:rsid w:val="003E4C8C"/>
    <w:rsid w:val="003E4CA8"/>
    <w:rsid w:val="003E4E9B"/>
    <w:rsid w:val="003E4EA4"/>
    <w:rsid w:val="003E5040"/>
    <w:rsid w:val="003E5287"/>
    <w:rsid w:val="003E5A4B"/>
    <w:rsid w:val="003E5E18"/>
    <w:rsid w:val="003E5EB7"/>
    <w:rsid w:val="003E5F26"/>
    <w:rsid w:val="003E60DB"/>
    <w:rsid w:val="003E6A95"/>
    <w:rsid w:val="003E6E95"/>
    <w:rsid w:val="003E6E9F"/>
    <w:rsid w:val="003E6F90"/>
    <w:rsid w:val="003E70DA"/>
    <w:rsid w:val="003E70F8"/>
    <w:rsid w:val="003E71DB"/>
    <w:rsid w:val="003E71FF"/>
    <w:rsid w:val="003E723D"/>
    <w:rsid w:val="003E727B"/>
    <w:rsid w:val="003E7506"/>
    <w:rsid w:val="003E777A"/>
    <w:rsid w:val="003E7816"/>
    <w:rsid w:val="003E78A3"/>
    <w:rsid w:val="003E7BA1"/>
    <w:rsid w:val="003E7CD8"/>
    <w:rsid w:val="003E7F13"/>
    <w:rsid w:val="003F028C"/>
    <w:rsid w:val="003F03F4"/>
    <w:rsid w:val="003F0439"/>
    <w:rsid w:val="003F09FF"/>
    <w:rsid w:val="003F0CC5"/>
    <w:rsid w:val="003F0F2D"/>
    <w:rsid w:val="003F1002"/>
    <w:rsid w:val="003F1038"/>
    <w:rsid w:val="003F1080"/>
    <w:rsid w:val="003F1342"/>
    <w:rsid w:val="003F13D8"/>
    <w:rsid w:val="003F1429"/>
    <w:rsid w:val="003F15A4"/>
    <w:rsid w:val="003F1681"/>
    <w:rsid w:val="003F1810"/>
    <w:rsid w:val="003F195A"/>
    <w:rsid w:val="003F1962"/>
    <w:rsid w:val="003F1B02"/>
    <w:rsid w:val="003F1BD7"/>
    <w:rsid w:val="003F1DF0"/>
    <w:rsid w:val="003F2077"/>
    <w:rsid w:val="003F2097"/>
    <w:rsid w:val="003F20D4"/>
    <w:rsid w:val="003F21AA"/>
    <w:rsid w:val="003F22CB"/>
    <w:rsid w:val="003F22D4"/>
    <w:rsid w:val="003F2628"/>
    <w:rsid w:val="003F2831"/>
    <w:rsid w:val="003F297D"/>
    <w:rsid w:val="003F29CD"/>
    <w:rsid w:val="003F2A78"/>
    <w:rsid w:val="003F2B7E"/>
    <w:rsid w:val="003F2C5B"/>
    <w:rsid w:val="003F2CC3"/>
    <w:rsid w:val="003F2F36"/>
    <w:rsid w:val="003F32AC"/>
    <w:rsid w:val="003F36BE"/>
    <w:rsid w:val="003F38EF"/>
    <w:rsid w:val="003F3A1F"/>
    <w:rsid w:val="003F3B63"/>
    <w:rsid w:val="003F3BBE"/>
    <w:rsid w:val="003F3DCD"/>
    <w:rsid w:val="003F4277"/>
    <w:rsid w:val="003F42C9"/>
    <w:rsid w:val="003F4319"/>
    <w:rsid w:val="003F4415"/>
    <w:rsid w:val="003F44B0"/>
    <w:rsid w:val="003F45A7"/>
    <w:rsid w:val="003F4788"/>
    <w:rsid w:val="003F4815"/>
    <w:rsid w:val="003F483D"/>
    <w:rsid w:val="003F4C1C"/>
    <w:rsid w:val="003F4C7C"/>
    <w:rsid w:val="003F4D62"/>
    <w:rsid w:val="003F4F1F"/>
    <w:rsid w:val="003F50B5"/>
    <w:rsid w:val="003F5136"/>
    <w:rsid w:val="003F5349"/>
    <w:rsid w:val="003F54B3"/>
    <w:rsid w:val="003F5548"/>
    <w:rsid w:val="003F56A1"/>
    <w:rsid w:val="003F589D"/>
    <w:rsid w:val="003F593F"/>
    <w:rsid w:val="003F5AF3"/>
    <w:rsid w:val="003F5B2F"/>
    <w:rsid w:val="003F5B65"/>
    <w:rsid w:val="003F5C9E"/>
    <w:rsid w:val="003F5DF6"/>
    <w:rsid w:val="003F5EBF"/>
    <w:rsid w:val="003F5F16"/>
    <w:rsid w:val="003F617F"/>
    <w:rsid w:val="003F61D2"/>
    <w:rsid w:val="003F631C"/>
    <w:rsid w:val="003F63FD"/>
    <w:rsid w:val="003F65C2"/>
    <w:rsid w:val="003F6AE8"/>
    <w:rsid w:val="003F6B4A"/>
    <w:rsid w:val="003F6C8B"/>
    <w:rsid w:val="003F6D8C"/>
    <w:rsid w:val="003F71BF"/>
    <w:rsid w:val="003F773A"/>
    <w:rsid w:val="003F775B"/>
    <w:rsid w:val="003F7A11"/>
    <w:rsid w:val="003F7A17"/>
    <w:rsid w:val="003F7AF9"/>
    <w:rsid w:val="003F7B42"/>
    <w:rsid w:val="003F7B4F"/>
    <w:rsid w:val="003F7C5E"/>
    <w:rsid w:val="003F7D3C"/>
    <w:rsid w:val="003F7E47"/>
    <w:rsid w:val="004002FF"/>
    <w:rsid w:val="004008B6"/>
    <w:rsid w:val="00400927"/>
    <w:rsid w:val="0040097C"/>
    <w:rsid w:val="00400EC5"/>
    <w:rsid w:val="0040102A"/>
    <w:rsid w:val="0040160D"/>
    <w:rsid w:val="0040168A"/>
    <w:rsid w:val="004016D0"/>
    <w:rsid w:val="0040179D"/>
    <w:rsid w:val="00401B22"/>
    <w:rsid w:val="00401D6F"/>
    <w:rsid w:val="0040207B"/>
    <w:rsid w:val="0040228E"/>
    <w:rsid w:val="0040229D"/>
    <w:rsid w:val="0040284B"/>
    <w:rsid w:val="00402C07"/>
    <w:rsid w:val="00402CE9"/>
    <w:rsid w:val="00403197"/>
    <w:rsid w:val="004032B1"/>
    <w:rsid w:val="00403404"/>
    <w:rsid w:val="004034ED"/>
    <w:rsid w:val="00403ADA"/>
    <w:rsid w:val="00403B4F"/>
    <w:rsid w:val="00403E75"/>
    <w:rsid w:val="00403ED1"/>
    <w:rsid w:val="00403F42"/>
    <w:rsid w:val="00403F6A"/>
    <w:rsid w:val="00404410"/>
    <w:rsid w:val="0040453F"/>
    <w:rsid w:val="004045DB"/>
    <w:rsid w:val="0040464B"/>
    <w:rsid w:val="00404796"/>
    <w:rsid w:val="00404972"/>
    <w:rsid w:val="00404C3C"/>
    <w:rsid w:val="00405137"/>
    <w:rsid w:val="004051A5"/>
    <w:rsid w:val="00405530"/>
    <w:rsid w:val="00405974"/>
    <w:rsid w:val="004059B0"/>
    <w:rsid w:val="004059F9"/>
    <w:rsid w:val="00405A11"/>
    <w:rsid w:val="00405AA9"/>
    <w:rsid w:val="00405D16"/>
    <w:rsid w:val="00405D6E"/>
    <w:rsid w:val="0040601C"/>
    <w:rsid w:val="00406047"/>
    <w:rsid w:val="00406925"/>
    <w:rsid w:val="0040696F"/>
    <w:rsid w:val="004069CE"/>
    <w:rsid w:val="004069D1"/>
    <w:rsid w:val="00406AF8"/>
    <w:rsid w:val="00406D3B"/>
    <w:rsid w:val="00407025"/>
    <w:rsid w:val="004072A1"/>
    <w:rsid w:val="00407892"/>
    <w:rsid w:val="00407947"/>
    <w:rsid w:val="00410032"/>
    <w:rsid w:val="00410205"/>
    <w:rsid w:val="00410358"/>
    <w:rsid w:val="00410461"/>
    <w:rsid w:val="0041072C"/>
    <w:rsid w:val="004108BB"/>
    <w:rsid w:val="004108E5"/>
    <w:rsid w:val="00410B73"/>
    <w:rsid w:val="00410BA8"/>
    <w:rsid w:val="00410C7E"/>
    <w:rsid w:val="00410F36"/>
    <w:rsid w:val="00411006"/>
    <w:rsid w:val="004112B2"/>
    <w:rsid w:val="00411313"/>
    <w:rsid w:val="0041160F"/>
    <w:rsid w:val="00411728"/>
    <w:rsid w:val="00411DEB"/>
    <w:rsid w:val="00412048"/>
    <w:rsid w:val="004120C7"/>
    <w:rsid w:val="00412511"/>
    <w:rsid w:val="00412516"/>
    <w:rsid w:val="004127CA"/>
    <w:rsid w:val="004128B2"/>
    <w:rsid w:val="0041292E"/>
    <w:rsid w:val="00412A4F"/>
    <w:rsid w:val="00412C2C"/>
    <w:rsid w:val="00412E14"/>
    <w:rsid w:val="00413079"/>
    <w:rsid w:val="004130CB"/>
    <w:rsid w:val="00413175"/>
    <w:rsid w:val="0041356D"/>
    <w:rsid w:val="004136F1"/>
    <w:rsid w:val="0041385F"/>
    <w:rsid w:val="00413A49"/>
    <w:rsid w:val="00413BA8"/>
    <w:rsid w:val="00413C20"/>
    <w:rsid w:val="00413E2F"/>
    <w:rsid w:val="004141A1"/>
    <w:rsid w:val="00414738"/>
    <w:rsid w:val="004147DA"/>
    <w:rsid w:val="00414DC2"/>
    <w:rsid w:val="00414F1A"/>
    <w:rsid w:val="004153A8"/>
    <w:rsid w:val="00415451"/>
    <w:rsid w:val="004154E8"/>
    <w:rsid w:val="0041579B"/>
    <w:rsid w:val="00415B78"/>
    <w:rsid w:val="00415BA0"/>
    <w:rsid w:val="00415F9A"/>
    <w:rsid w:val="00416241"/>
    <w:rsid w:val="0041685F"/>
    <w:rsid w:val="0041693F"/>
    <w:rsid w:val="00416A5B"/>
    <w:rsid w:val="00416D58"/>
    <w:rsid w:val="00416F41"/>
    <w:rsid w:val="00416FCB"/>
    <w:rsid w:val="004171F4"/>
    <w:rsid w:val="00417327"/>
    <w:rsid w:val="00417354"/>
    <w:rsid w:val="004174B3"/>
    <w:rsid w:val="0041759F"/>
    <w:rsid w:val="004176E6"/>
    <w:rsid w:val="0041772F"/>
    <w:rsid w:val="004178CE"/>
    <w:rsid w:val="00417B99"/>
    <w:rsid w:val="0042003E"/>
    <w:rsid w:val="004200B5"/>
    <w:rsid w:val="004200F7"/>
    <w:rsid w:val="004205D3"/>
    <w:rsid w:val="00420909"/>
    <w:rsid w:val="00420998"/>
    <w:rsid w:val="00420ADF"/>
    <w:rsid w:val="00420BBC"/>
    <w:rsid w:val="0042100E"/>
    <w:rsid w:val="004211CF"/>
    <w:rsid w:val="004211EF"/>
    <w:rsid w:val="004213F5"/>
    <w:rsid w:val="00421524"/>
    <w:rsid w:val="00421561"/>
    <w:rsid w:val="004215C6"/>
    <w:rsid w:val="00421D20"/>
    <w:rsid w:val="00421DA1"/>
    <w:rsid w:val="00421E90"/>
    <w:rsid w:val="00422492"/>
    <w:rsid w:val="004224F9"/>
    <w:rsid w:val="004229EE"/>
    <w:rsid w:val="00422ACC"/>
    <w:rsid w:val="00422F3D"/>
    <w:rsid w:val="004230C2"/>
    <w:rsid w:val="00423228"/>
    <w:rsid w:val="0042346D"/>
    <w:rsid w:val="0042350F"/>
    <w:rsid w:val="004236BC"/>
    <w:rsid w:val="004237EC"/>
    <w:rsid w:val="0042395C"/>
    <w:rsid w:val="00423ADE"/>
    <w:rsid w:val="00423B82"/>
    <w:rsid w:val="00423C7A"/>
    <w:rsid w:val="00424031"/>
    <w:rsid w:val="00424054"/>
    <w:rsid w:val="00424082"/>
    <w:rsid w:val="0042416B"/>
    <w:rsid w:val="00424189"/>
    <w:rsid w:val="00424738"/>
    <w:rsid w:val="0042486D"/>
    <w:rsid w:val="004249D7"/>
    <w:rsid w:val="00424AAD"/>
    <w:rsid w:val="00424B0F"/>
    <w:rsid w:val="00424CD4"/>
    <w:rsid w:val="004250A6"/>
    <w:rsid w:val="004250BC"/>
    <w:rsid w:val="004253DB"/>
    <w:rsid w:val="00425459"/>
    <w:rsid w:val="004257EE"/>
    <w:rsid w:val="0042588E"/>
    <w:rsid w:val="00425E9F"/>
    <w:rsid w:val="00426149"/>
    <w:rsid w:val="004264B2"/>
    <w:rsid w:val="004269F5"/>
    <w:rsid w:val="00426A14"/>
    <w:rsid w:val="00426AA5"/>
    <w:rsid w:val="00426D9B"/>
    <w:rsid w:val="0042759E"/>
    <w:rsid w:val="00427626"/>
    <w:rsid w:val="0042770F"/>
    <w:rsid w:val="00427A02"/>
    <w:rsid w:val="00427AFE"/>
    <w:rsid w:val="00427D6A"/>
    <w:rsid w:val="00427D76"/>
    <w:rsid w:val="00427E9E"/>
    <w:rsid w:val="004302C4"/>
    <w:rsid w:val="0043034B"/>
    <w:rsid w:val="00430386"/>
    <w:rsid w:val="004303C4"/>
    <w:rsid w:val="004304E5"/>
    <w:rsid w:val="00430646"/>
    <w:rsid w:val="0043064E"/>
    <w:rsid w:val="0043067A"/>
    <w:rsid w:val="004306C4"/>
    <w:rsid w:val="00430CC4"/>
    <w:rsid w:val="004311AB"/>
    <w:rsid w:val="00431274"/>
    <w:rsid w:val="004312B6"/>
    <w:rsid w:val="004312DE"/>
    <w:rsid w:val="004317C0"/>
    <w:rsid w:val="004318D8"/>
    <w:rsid w:val="00432064"/>
    <w:rsid w:val="004322F8"/>
    <w:rsid w:val="004326B7"/>
    <w:rsid w:val="00432BC1"/>
    <w:rsid w:val="00432D51"/>
    <w:rsid w:val="00432DB8"/>
    <w:rsid w:val="00432E7C"/>
    <w:rsid w:val="00432E8A"/>
    <w:rsid w:val="004330DB"/>
    <w:rsid w:val="00433148"/>
    <w:rsid w:val="00433153"/>
    <w:rsid w:val="0043352C"/>
    <w:rsid w:val="00433661"/>
    <w:rsid w:val="00433B92"/>
    <w:rsid w:val="00433E43"/>
    <w:rsid w:val="00433E72"/>
    <w:rsid w:val="00434483"/>
    <w:rsid w:val="00434593"/>
    <w:rsid w:val="00434C3E"/>
    <w:rsid w:val="00434C64"/>
    <w:rsid w:val="00434D36"/>
    <w:rsid w:val="00434F6B"/>
    <w:rsid w:val="00435171"/>
    <w:rsid w:val="004352B9"/>
    <w:rsid w:val="00435425"/>
    <w:rsid w:val="00435A1C"/>
    <w:rsid w:val="00435C38"/>
    <w:rsid w:val="00435D62"/>
    <w:rsid w:val="00436446"/>
    <w:rsid w:val="00436520"/>
    <w:rsid w:val="0043676A"/>
    <w:rsid w:val="00436A08"/>
    <w:rsid w:val="00436B13"/>
    <w:rsid w:val="00436EE8"/>
    <w:rsid w:val="00436F60"/>
    <w:rsid w:val="00437099"/>
    <w:rsid w:val="0043731B"/>
    <w:rsid w:val="004373D7"/>
    <w:rsid w:val="004375E5"/>
    <w:rsid w:val="00437769"/>
    <w:rsid w:val="00437CD8"/>
    <w:rsid w:val="00437D07"/>
    <w:rsid w:val="00437D22"/>
    <w:rsid w:val="00437D47"/>
    <w:rsid w:val="0044005F"/>
    <w:rsid w:val="00440211"/>
    <w:rsid w:val="00440572"/>
    <w:rsid w:val="00440A3C"/>
    <w:rsid w:val="00440AAF"/>
    <w:rsid w:val="00440AE6"/>
    <w:rsid w:val="00440CCD"/>
    <w:rsid w:val="00440E1A"/>
    <w:rsid w:val="00440E9A"/>
    <w:rsid w:val="00440ED2"/>
    <w:rsid w:val="00440F3F"/>
    <w:rsid w:val="0044104E"/>
    <w:rsid w:val="004411D2"/>
    <w:rsid w:val="004412DF"/>
    <w:rsid w:val="004415A0"/>
    <w:rsid w:val="00441743"/>
    <w:rsid w:val="0044178D"/>
    <w:rsid w:val="00441AA6"/>
    <w:rsid w:val="00441B6F"/>
    <w:rsid w:val="00441D69"/>
    <w:rsid w:val="00441D74"/>
    <w:rsid w:val="00441F7C"/>
    <w:rsid w:val="0044206A"/>
    <w:rsid w:val="004421D3"/>
    <w:rsid w:val="00442422"/>
    <w:rsid w:val="0044268C"/>
    <w:rsid w:val="0044272F"/>
    <w:rsid w:val="004427E4"/>
    <w:rsid w:val="0044280C"/>
    <w:rsid w:val="00442967"/>
    <w:rsid w:val="00442C41"/>
    <w:rsid w:val="00442D95"/>
    <w:rsid w:val="00442FC4"/>
    <w:rsid w:val="004432CE"/>
    <w:rsid w:val="00443377"/>
    <w:rsid w:val="004437E4"/>
    <w:rsid w:val="00443AA5"/>
    <w:rsid w:val="00443D00"/>
    <w:rsid w:val="00443F55"/>
    <w:rsid w:val="004441FC"/>
    <w:rsid w:val="0044458A"/>
    <w:rsid w:val="004445EF"/>
    <w:rsid w:val="0044474A"/>
    <w:rsid w:val="00444A31"/>
    <w:rsid w:val="00444A45"/>
    <w:rsid w:val="00444BCE"/>
    <w:rsid w:val="00444C56"/>
    <w:rsid w:val="00444D03"/>
    <w:rsid w:val="00444D44"/>
    <w:rsid w:val="00444D48"/>
    <w:rsid w:val="00445009"/>
    <w:rsid w:val="00445050"/>
    <w:rsid w:val="004451FD"/>
    <w:rsid w:val="00445396"/>
    <w:rsid w:val="004453B6"/>
    <w:rsid w:val="0044558A"/>
    <w:rsid w:val="00445661"/>
    <w:rsid w:val="004456D6"/>
    <w:rsid w:val="004457B2"/>
    <w:rsid w:val="00445EC7"/>
    <w:rsid w:val="00446072"/>
    <w:rsid w:val="00446362"/>
    <w:rsid w:val="00446677"/>
    <w:rsid w:val="004466B5"/>
    <w:rsid w:val="00446B08"/>
    <w:rsid w:val="00446B7B"/>
    <w:rsid w:val="00446F86"/>
    <w:rsid w:val="0044714D"/>
    <w:rsid w:val="004472D2"/>
    <w:rsid w:val="004477A5"/>
    <w:rsid w:val="00447F2C"/>
    <w:rsid w:val="0045062A"/>
    <w:rsid w:val="00450BF5"/>
    <w:rsid w:val="004511DB"/>
    <w:rsid w:val="00451498"/>
    <w:rsid w:val="004517AB"/>
    <w:rsid w:val="0045181B"/>
    <w:rsid w:val="00451894"/>
    <w:rsid w:val="004518F6"/>
    <w:rsid w:val="00451D85"/>
    <w:rsid w:val="00451DCB"/>
    <w:rsid w:val="00451ED7"/>
    <w:rsid w:val="00451EF6"/>
    <w:rsid w:val="00451F1D"/>
    <w:rsid w:val="00452236"/>
    <w:rsid w:val="004522A7"/>
    <w:rsid w:val="004523DA"/>
    <w:rsid w:val="004524BB"/>
    <w:rsid w:val="00452547"/>
    <w:rsid w:val="00452624"/>
    <w:rsid w:val="00452693"/>
    <w:rsid w:val="00452699"/>
    <w:rsid w:val="0045283F"/>
    <w:rsid w:val="004529F3"/>
    <w:rsid w:val="00452AAD"/>
    <w:rsid w:val="00452B87"/>
    <w:rsid w:val="00452F65"/>
    <w:rsid w:val="0045360E"/>
    <w:rsid w:val="00453728"/>
    <w:rsid w:val="0045379F"/>
    <w:rsid w:val="00453C7C"/>
    <w:rsid w:val="00453D67"/>
    <w:rsid w:val="00453E8A"/>
    <w:rsid w:val="00453F15"/>
    <w:rsid w:val="0045410D"/>
    <w:rsid w:val="00454189"/>
    <w:rsid w:val="0045430B"/>
    <w:rsid w:val="004544F9"/>
    <w:rsid w:val="00454648"/>
    <w:rsid w:val="00454881"/>
    <w:rsid w:val="00454B68"/>
    <w:rsid w:val="0045504D"/>
    <w:rsid w:val="0045543C"/>
    <w:rsid w:val="004554FC"/>
    <w:rsid w:val="00455515"/>
    <w:rsid w:val="004557A5"/>
    <w:rsid w:val="0045621E"/>
    <w:rsid w:val="004565D2"/>
    <w:rsid w:val="00456E21"/>
    <w:rsid w:val="00456ECD"/>
    <w:rsid w:val="0045709F"/>
    <w:rsid w:val="0045712F"/>
    <w:rsid w:val="00457472"/>
    <w:rsid w:val="004574F9"/>
    <w:rsid w:val="00457738"/>
    <w:rsid w:val="00457771"/>
    <w:rsid w:val="004578F8"/>
    <w:rsid w:val="00457936"/>
    <w:rsid w:val="0046000A"/>
    <w:rsid w:val="00460188"/>
    <w:rsid w:val="0046019F"/>
    <w:rsid w:val="00460359"/>
    <w:rsid w:val="00460A0E"/>
    <w:rsid w:val="00460B0B"/>
    <w:rsid w:val="00460C13"/>
    <w:rsid w:val="00460D62"/>
    <w:rsid w:val="00460DEA"/>
    <w:rsid w:val="00461281"/>
    <w:rsid w:val="004612AC"/>
    <w:rsid w:val="00461435"/>
    <w:rsid w:val="00461616"/>
    <w:rsid w:val="00461862"/>
    <w:rsid w:val="00461881"/>
    <w:rsid w:val="00461BA8"/>
    <w:rsid w:val="00461BE2"/>
    <w:rsid w:val="0046208A"/>
    <w:rsid w:val="004620D3"/>
    <w:rsid w:val="00462322"/>
    <w:rsid w:val="00462426"/>
    <w:rsid w:val="00462436"/>
    <w:rsid w:val="0046245C"/>
    <w:rsid w:val="0046245E"/>
    <w:rsid w:val="00462587"/>
    <w:rsid w:val="0046259F"/>
    <w:rsid w:val="00462615"/>
    <w:rsid w:val="0046294A"/>
    <w:rsid w:val="00462EAA"/>
    <w:rsid w:val="00462EAD"/>
    <w:rsid w:val="00463143"/>
    <w:rsid w:val="00463220"/>
    <w:rsid w:val="004637AF"/>
    <w:rsid w:val="00463A1F"/>
    <w:rsid w:val="00463B58"/>
    <w:rsid w:val="00463EDA"/>
    <w:rsid w:val="00463F23"/>
    <w:rsid w:val="00464112"/>
    <w:rsid w:val="0046448C"/>
    <w:rsid w:val="00464786"/>
    <w:rsid w:val="004649B5"/>
    <w:rsid w:val="00464BEB"/>
    <w:rsid w:val="00464C1F"/>
    <w:rsid w:val="00464C3F"/>
    <w:rsid w:val="00464E7E"/>
    <w:rsid w:val="00464EC8"/>
    <w:rsid w:val="004653F6"/>
    <w:rsid w:val="00465608"/>
    <w:rsid w:val="00465A04"/>
    <w:rsid w:val="00465EAD"/>
    <w:rsid w:val="00465EB2"/>
    <w:rsid w:val="0046602B"/>
    <w:rsid w:val="00466123"/>
    <w:rsid w:val="0046635C"/>
    <w:rsid w:val="004664D2"/>
    <w:rsid w:val="0046659B"/>
    <w:rsid w:val="0046661B"/>
    <w:rsid w:val="00466805"/>
    <w:rsid w:val="004668DA"/>
    <w:rsid w:val="00466A80"/>
    <w:rsid w:val="00466BD3"/>
    <w:rsid w:val="00466ED0"/>
    <w:rsid w:val="00466F7C"/>
    <w:rsid w:val="00467493"/>
    <w:rsid w:val="00467517"/>
    <w:rsid w:val="00467745"/>
    <w:rsid w:val="00467A91"/>
    <w:rsid w:val="00470007"/>
    <w:rsid w:val="004702F3"/>
    <w:rsid w:val="00470354"/>
    <w:rsid w:val="0047037D"/>
    <w:rsid w:val="004704D3"/>
    <w:rsid w:val="00470A9C"/>
    <w:rsid w:val="00470BDF"/>
    <w:rsid w:val="00470D2D"/>
    <w:rsid w:val="00470DBE"/>
    <w:rsid w:val="00470FA4"/>
    <w:rsid w:val="00471075"/>
    <w:rsid w:val="00471160"/>
    <w:rsid w:val="00471311"/>
    <w:rsid w:val="00471446"/>
    <w:rsid w:val="00471693"/>
    <w:rsid w:val="00471728"/>
    <w:rsid w:val="00471BF4"/>
    <w:rsid w:val="00471DAF"/>
    <w:rsid w:val="004723E1"/>
    <w:rsid w:val="0047249F"/>
    <w:rsid w:val="004726B2"/>
    <w:rsid w:val="0047282C"/>
    <w:rsid w:val="00472936"/>
    <w:rsid w:val="004729DE"/>
    <w:rsid w:val="00472A13"/>
    <w:rsid w:val="00472A90"/>
    <w:rsid w:val="00472B6C"/>
    <w:rsid w:val="00472EBD"/>
    <w:rsid w:val="00472FA3"/>
    <w:rsid w:val="0047328C"/>
    <w:rsid w:val="004735C3"/>
    <w:rsid w:val="004737A4"/>
    <w:rsid w:val="00473948"/>
    <w:rsid w:val="00473C65"/>
    <w:rsid w:val="0047412B"/>
    <w:rsid w:val="004744BB"/>
    <w:rsid w:val="00474753"/>
    <w:rsid w:val="00474907"/>
    <w:rsid w:val="00474A01"/>
    <w:rsid w:val="00474ACE"/>
    <w:rsid w:val="00474C85"/>
    <w:rsid w:val="00474D30"/>
    <w:rsid w:val="00474ED3"/>
    <w:rsid w:val="00474F00"/>
    <w:rsid w:val="00474FB7"/>
    <w:rsid w:val="004750D7"/>
    <w:rsid w:val="0047512A"/>
    <w:rsid w:val="0047546B"/>
    <w:rsid w:val="00475497"/>
    <w:rsid w:val="00475655"/>
    <w:rsid w:val="004756C5"/>
    <w:rsid w:val="00475801"/>
    <w:rsid w:val="004759AC"/>
    <w:rsid w:val="00475ADD"/>
    <w:rsid w:val="00475BBE"/>
    <w:rsid w:val="00475C54"/>
    <w:rsid w:val="00475C77"/>
    <w:rsid w:val="00475E33"/>
    <w:rsid w:val="00475FB9"/>
    <w:rsid w:val="0047607F"/>
    <w:rsid w:val="00476092"/>
    <w:rsid w:val="0047635F"/>
    <w:rsid w:val="00476464"/>
    <w:rsid w:val="00476753"/>
    <w:rsid w:val="004767FF"/>
    <w:rsid w:val="00476941"/>
    <w:rsid w:val="00476BDD"/>
    <w:rsid w:val="00476DF7"/>
    <w:rsid w:val="00476F9B"/>
    <w:rsid w:val="004770EF"/>
    <w:rsid w:val="0047715B"/>
    <w:rsid w:val="0047729C"/>
    <w:rsid w:val="004772F4"/>
    <w:rsid w:val="00477A8A"/>
    <w:rsid w:val="00477C30"/>
    <w:rsid w:val="00477D0F"/>
    <w:rsid w:val="00477DFE"/>
    <w:rsid w:val="00477E89"/>
    <w:rsid w:val="004800A9"/>
    <w:rsid w:val="00480223"/>
    <w:rsid w:val="004803CD"/>
    <w:rsid w:val="0048041F"/>
    <w:rsid w:val="004804C0"/>
    <w:rsid w:val="00480773"/>
    <w:rsid w:val="00480A44"/>
    <w:rsid w:val="00480D71"/>
    <w:rsid w:val="00481873"/>
    <w:rsid w:val="004818D3"/>
    <w:rsid w:val="00481A94"/>
    <w:rsid w:val="00481B6C"/>
    <w:rsid w:val="00482267"/>
    <w:rsid w:val="004824E2"/>
    <w:rsid w:val="00482564"/>
    <w:rsid w:val="00482599"/>
    <w:rsid w:val="0048282B"/>
    <w:rsid w:val="004828E1"/>
    <w:rsid w:val="00482AAE"/>
    <w:rsid w:val="00482FEA"/>
    <w:rsid w:val="00483957"/>
    <w:rsid w:val="0048397B"/>
    <w:rsid w:val="00483B5C"/>
    <w:rsid w:val="00483C74"/>
    <w:rsid w:val="00483EC6"/>
    <w:rsid w:val="00483EDA"/>
    <w:rsid w:val="0048409C"/>
    <w:rsid w:val="00484906"/>
    <w:rsid w:val="00484A54"/>
    <w:rsid w:val="00484E18"/>
    <w:rsid w:val="00484E1A"/>
    <w:rsid w:val="00484E8D"/>
    <w:rsid w:val="00484EBE"/>
    <w:rsid w:val="004850BE"/>
    <w:rsid w:val="004850DE"/>
    <w:rsid w:val="00485129"/>
    <w:rsid w:val="0048517F"/>
    <w:rsid w:val="0048533B"/>
    <w:rsid w:val="00485437"/>
    <w:rsid w:val="00485812"/>
    <w:rsid w:val="0048591B"/>
    <w:rsid w:val="0048599E"/>
    <w:rsid w:val="0048599F"/>
    <w:rsid w:val="00485A26"/>
    <w:rsid w:val="00485AD2"/>
    <w:rsid w:val="00485EB9"/>
    <w:rsid w:val="0048656B"/>
    <w:rsid w:val="00486967"/>
    <w:rsid w:val="004869AB"/>
    <w:rsid w:val="00486A44"/>
    <w:rsid w:val="00486AE2"/>
    <w:rsid w:val="00486B8B"/>
    <w:rsid w:val="00486CE2"/>
    <w:rsid w:val="00486D95"/>
    <w:rsid w:val="00486FE3"/>
    <w:rsid w:val="0048716F"/>
    <w:rsid w:val="00487394"/>
    <w:rsid w:val="0048792B"/>
    <w:rsid w:val="0048796E"/>
    <w:rsid w:val="00487B9B"/>
    <w:rsid w:val="00487F8D"/>
    <w:rsid w:val="0049003F"/>
    <w:rsid w:val="004901B6"/>
    <w:rsid w:val="00490328"/>
    <w:rsid w:val="004906E0"/>
    <w:rsid w:val="004907E9"/>
    <w:rsid w:val="00490AAD"/>
    <w:rsid w:val="004910B4"/>
    <w:rsid w:val="004910B9"/>
    <w:rsid w:val="004911C3"/>
    <w:rsid w:val="004913BA"/>
    <w:rsid w:val="004913FA"/>
    <w:rsid w:val="00491476"/>
    <w:rsid w:val="0049148D"/>
    <w:rsid w:val="004917E4"/>
    <w:rsid w:val="0049181E"/>
    <w:rsid w:val="00491837"/>
    <w:rsid w:val="00491C9A"/>
    <w:rsid w:val="00491D06"/>
    <w:rsid w:val="00491EC9"/>
    <w:rsid w:val="00491FD5"/>
    <w:rsid w:val="004921E8"/>
    <w:rsid w:val="004921FE"/>
    <w:rsid w:val="004922F7"/>
    <w:rsid w:val="00492452"/>
    <w:rsid w:val="0049249F"/>
    <w:rsid w:val="004924CB"/>
    <w:rsid w:val="004926A6"/>
    <w:rsid w:val="00492B1D"/>
    <w:rsid w:val="00492C24"/>
    <w:rsid w:val="00492ECB"/>
    <w:rsid w:val="00492F1F"/>
    <w:rsid w:val="004930CA"/>
    <w:rsid w:val="0049312F"/>
    <w:rsid w:val="0049313D"/>
    <w:rsid w:val="0049334C"/>
    <w:rsid w:val="00493481"/>
    <w:rsid w:val="00493672"/>
    <w:rsid w:val="004936A5"/>
    <w:rsid w:val="004936D5"/>
    <w:rsid w:val="004936DF"/>
    <w:rsid w:val="00493D60"/>
    <w:rsid w:val="0049414B"/>
    <w:rsid w:val="00494813"/>
    <w:rsid w:val="00494AA1"/>
    <w:rsid w:val="00494B76"/>
    <w:rsid w:val="00494BC6"/>
    <w:rsid w:val="00494CC3"/>
    <w:rsid w:val="00494EC3"/>
    <w:rsid w:val="00494F1D"/>
    <w:rsid w:val="00495063"/>
    <w:rsid w:val="004950EE"/>
    <w:rsid w:val="0049525E"/>
    <w:rsid w:val="004953C8"/>
    <w:rsid w:val="004954D5"/>
    <w:rsid w:val="0049559A"/>
    <w:rsid w:val="0049560C"/>
    <w:rsid w:val="004958C6"/>
    <w:rsid w:val="004958F9"/>
    <w:rsid w:val="00495AAF"/>
    <w:rsid w:val="00495BB3"/>
    <w:rsid w:val="00495C9C"/>
    <w:rsid w:val="00495F0E"/>
    <w:rsid w:val="00495F19"/>
    <w:rsid w:val="00496037"/>
    <w:rsid w:val="00496463"/>
    <w:rsid w:val="004968AA"/>
    <w:rsid w:val="00496E41"/>
    <w:rsid w:val="00497101"/>
    <w:rsid w:val="00497531"/>
    <w:rsid w:val="004978F6"/>
    <w:rsid w:val="00497A9F"/>
    <w:rsid w:val="00497AC6"/>
    <w:rsid w:val="00497BBA"/>
    <w:rsid w:val="00497D1E"/>
    <w:rsid w:val="00497E46"/>
    <w:rsid w:val="004A01F6"/>
    <w:rsid w:val="004A050A"/>
    <w:rsid w:val="004A0526"/>
    <w:rsid w:val="004A0639"/>
    <w:rsid w:val="004A06A7"/>
    <w:rsid w:val="004A09D5"/>
    <w:rsid w:val="004A0B66"/>
    <w:rsid w:val="004A0F79"/>
    <w:rsid w:val="004A112F"/>
    <w:rsid w:val="004A12C4"/>
    <w:rsid w:val="004A1450"/>
    <w:rsid w:val="004A15BF"/>
    <w:rsid w:val="004A15FA"/>
    <w:rsid w:val="004A1894"/>
    <w:rsid w:val="004A19F6"/>
    <w:rsid w:val="004A1A25"/>
    <w:rsid w:val="004A1BE4"/>
    <w:rsid w:val="004A1C8F"/>
    <w:rsid w:val="004A1CDA"/>
    <w:rsid w:val="004A20E8"/>
    <w:rsid w:val="004A2753"/>
    <w:rsid w:val="004A2A1B"/>
    <w:rsid w:val="004A2EB6"/>
    <w:rsid w:val="004A3237"/>
    <w:rsid w:val="004A338F"/>
    <w:rsid w:val="004A340C"/>
    <w:rsid w:val="004A343D"/>
    <w:rsid w:val="004A3849"/>
    <w:rsid w:val="004A38C1"/>
    <w:rsid w:val="004A3942"/>
    <w:rsid w:val="004A3BE4"/>
    <w:rsid w:val="004A43EC"/>
    <w:rsid w:val="004A448E"/>
    <w:rsid w:val="004A4575"/>
    <w:rsid w:val="004A461E"/>
    <w:rsid w:val="004A46E0"/>
    <w:rsid w:val="004A494F"/>
    <w:rsid w:val="004A497D"/>
    <w:rsid w:val="004A4A21"/>
    <w:rsid w:val="004A4D57"/>
    <w:rsid w:val="004A4E28"/>
    <w:rsid w:val="004A4E60"/>
    <w:rsid w:val="004A5109"/>
    <w:rsid w:val="004A53B0"/>
    <w:rsid w:val="004A57B4"/>
    <w:rsid w:val="004A5B24"/>
    <w:rsid w:val="004A6102"/>
    <w:rsid w:val="004A6340"/>
    <w:rsid w:val="004A640C"/>
    <w:rsid w:val="004A6590"/>
    <w:rsid w:val="004A675A"/>
    <w:rsid w:val="004A687E"/>
    <w:rsid w:val="004A68AB"/>
    <w:rsid w:val="004A6DAE"/>
    <w:rsid w:val="004A6EE3"/>
    <w:rsid w:val="004A6FBE"/>
    <w:rsid w:val="004A6FDD"/>
    <w:rsid w:val="004A7107"/>
    <w:rsid w:val="004A7405"/>
    <w:rsid w:val="004A7426"/>
    <w:rsid w:val="004A7A7C"/>
    <w:rsid w:val="004A7CC8"/>
    <w:rsid w:val="004A7D4D"/>
    <w:rsid w:val="004A7F69"/>
    <w:rsid w:val="004A7FD9"/>
    <w:rsid w:val="004B020C"/>
    <w:rsid w:val="004B0501"/>
    <w:rsid w:val="004B06A7"/>
    <w:rsid w:val="004B090E"/>
    <w:rsid w:val="004B0EDB"/>
    <w:rsid w:val="004B1222"/>
    <w:rsid w:val="004B1233"/>
    <w:rsid w:val="004B12C8"/>
    <w:rsid w:val="004B16DE"/>
    <w:rsid w:val="004B16F0"/>
    <w:rsid w:val="004B1951"/>
    <w:rsid w:val="004B1F2C"/>
    <w:rsid w:val="004B2355"/>
    <w:rsid w:val="004B2496"/>
    <w:rsid w:val="004B2499"/>
    <w:rsid w:val="004B24B3"/>
    <w:rsid w:val="004B266D"/>
    <w:rsid w:val="004B2960"/>
    <w:rsid w:val="004B2962"/>
    <w:rsid w:val="004B2C03"/>
    <w:rsid w:val="004B2F30"/>
    <w:rsid w:val="004B3005"/>
    <w:rsid w:val="004B31FD"/>
    <w:rsid w:val="004B3694"/>
    <w:rsid w:val="004B37F6"/>
    <w:rsid w:val="004B38FD"/>
    <w:rsid w:val="004B3BBD"/>
    <w:rsid w:val="004B3D28"/>
    <w:rsid w:val="004B3E12"/>
    <w:rsid w:val="004B3EEA"/>
    <w:rsid w:val="004B4042"/>
    <w:rsid w:val="004B411E"/>
    <w:rsid w:val="004B4132"/>
    <w:rsid w:val="004B41E7"/>
    <w:rsid w:val="004B46E5"/>
    <w:rsid w:val="004B478E"/>
    <w:rsid w:val="004B4C1E"/>
    <w:rsid w:val="004B4DF5"/>
    <w:rsid w:val="004B5067"/>
    <w:rsid w:val="004B50A6"/>
    <w:rsid w:val="004B50AF"/>
    <w:rsid w:val="004B51C7"/>
    <w:rsid w:val="004B51DC"/>
    <w:rsid w:val="004B5496"/>
    <w:rsid w:val="004B5501"/>
    <w:rsid w:val="004B5747"/>
    <w:rsid w:val="004B59D8"/>
    <w:rsid w:val="004B5A26"/>
    <w:rsid w:val="004B5E48"/>
    <w:rsid w:val="004B5E99"/>
    <w:rsid w:val="004B5EA5"/>
    <w:rsid w:val="004B601C"/>
    <w:rsid w:val="004B6105"/>
    <w:rsid w:val="004B6151"/>
    <w:rsid w:val="004B619C"/>
    <w:rsid w:val="004B63E3"/>
    <w:rsid w:val="004B6437"/>
    <w:rsid w:val="004B64E3"/>
    <w:rsid w:val="004B672F"/>
    <w:rsid w:val="004B6989"/>
    <w:rsid w:val="004B6C0C"/>
    <w:rsid w:val="004B6D8F"/>
    <w:rsid w:val="004B6E84"/>
    <w:rsid w:val="004B71B7"/>
    <w:rsid w:val="004B7292"/>
    <w:rsid w:val="004B756E"/>
    <w:rsid w:val="004B7890"/>
    <w:rsid w:val="004B78AB"/>
    <w:rsid w:val="004B7955"/>
    <w:rsid w:val="004B7D4D"/>
    <w:rsid w:val="004B7F9C"/>
    <w:rsid w:val="004C00F6"/>
    <w:rsid w:val="004C0305"/>
    <w:rsid w:val="004C0519"/>
    <w:rsid w:val="004C05E5"/>
    <w:rsid w:val="004C0A60"/>
    <w:rsid w:val="004C0E7E"/>
    <w:rsid w:val="004C14B6"/>
    <w:rsid w:val="004C1872"/>
    <w:rsid w:val="004C1B17"/>
    <w:rsid w:val="004C1BCE"/>
    <w:rsid w:val="004C1E18"/>
    <w:rsid w:val="004C20F0"/>
    <w:rsid w:val="004C2668"/>
    <w:rsid w:val="004C2723"/>
    <w:rsid w:val="004C27DF"/>
    <w:rsid w:val="004C2878"/>
    <w:rsid w:val="004C3A12"/>
    <w:rsid w:val="004C3CD7"/>
    <w:rsid w:val="004C3D7C"/>
    <w:rsid w:val="004C3DF5"/>
    <w:rsid w:val="004C3E0F"/>
    <w:rsid w:val="004C3FA6"/>
    <w:rsid w:val="004C4008"/>
    <w:rsid w:val="004C424A"/>
    <w:rsid w:val="004C42E0"/>
    <w:rsid w:val="004C4387"/>
    <w:rsid w:val="004C44E7"/>
    <w:rsid w:val="004C45AA"/>
    <w:rsid w:val="004C4DAB"/>
    <w:rsid w:val="004C546F"/>
    <w:rsid w:val="004C5785"/>
    <w:rsid w:val="004C58E2"/>
    <w:rsid w:val="004C5926"/>
    <w:rsid w:val="004C594F"/>
    <w:rsid w:val="004C59D2"/>
    <w:rsid w:val="004C5CC5"/>
    <w:rsid w:val="004C5E91"/>
    <w:rsid w:val="004C6265"/>
    <w:rsid w:val="004C682D"/>
    <w:rsid w:val="004C68C6"/>
    <w:rsid w:val="004C6A8E"/>
    <w:rsid w:val="004C6BFF"/>
    <w:rsid w:val="004C6C1F"/>
    <w:rsid w:val="004C6C9C"/>
    <w:rsid w:val="004C6CC1"/>
    <w:rsid w:val="004C6D59"/>
    <w:rsid w:val="004C6E6E"/>
    <w:rsid w:val="004C6FEE"/>
    <w:rsid w:val="004C733A"/>
    <w:rsid w:val="004C7416"/>
    <w:rsid w:val="004C7446"/>
    <w:rsid w:val="004C771C"/>
    <w:rsid w:val="004C7A55"/>
    <w:rsid w:val="004C7ACA"/>
    <w:rsid w:val="004C7AE0"/>
    <w:rsid w:val="004C7E66"/>
    <w:rsid w:val="004D0111"/>
    <w:rsid w:val="004D017F"/>
    <w:rsid w:val="004D01A1"/>
    <w:rsid w:val="004D0465"/>
    <w:rsid w:val="004D05AA"/>
    <w:rsid w:val="004D0638"/>
    <w:rsid w:val="004D0742"/>
    <w:rsid w:val="004D07F8"/>
    <w:rsid w:val="004D0877"/>
    <w:rsid w:val="004D0B70"/>
    <w:rsid w:val="004D0B9D"/>
    <w:rsid w:val="004D0BA8"/>
    <w:rsid w:val="004D0C8B"/>
    <w:rsid w:val="004D1112"/>
    <w:rsid w:val="004D118A"/>
    <w:rsid w:val="004D1485"/>
    <w:rsid w:val="004D1634"/>
    <w:rsid w:val="004D1808"/>
    <w:rsid w:val="004D1881"/>
    <w:rsid w:val="004D1B1F"/>
    <w:rsid w:val="004D1C94"/>
    <w:rsid w:val="004D1E6C"/>
    <w:rsid w:val="004D1E84"/>
    <w:rsid w:val="004D1F8D"/>
    <w:rsid w:val="004D1FEC"/>
    <w:rsid w:val="004D2024"/>
    <w:rsid w:val="004D2291"/>
    <w:rsid w:val="004D2326"/>
    <w:rsid w:val="004D273E"/>
    <w:rsid w:val="004D29AD"/>
    <w:rsid w:val="004D2A78"/>
    <w:rsid w:val="004D2BB6"/>
    <w:rsid w:val="004D2BE4"/>
    <w:rsid w:val="004D2D20"/>
    <w:rsid w:val="004D2E83"/>
    <w:rsid w:val="004D307D"/>
    <w:rsid w:val="004D312E"/>
    <w:rsid w:val="004D330B"/>
    <w:rsid w:val="004D370A"/>
    <w:rsid w:val="004D3735"/>
    <w:rsid w:val="004D3851"/>
    <w:rsid w:val="004D3D10"/>
    <w:rsid w:val="004D3DC7"/>
    <w:rsid w:val="004D3F3E"/>
    <w:rsid w:val="004D3FAE"/>
    <w:rsid w:val="004D420D"/>
    <w:rsid w:val="004D433D"/>
    <w:rsid w:val="004D450F"/>
    <w:rsid w:val="004D487A"/>
    <w:rsid w:val="004D4B7F"/>
    <w:rsid w:val="004D4EC8"/>
    <w:rsid w:val="004D543B"/>
    <w:rsid w:val="004D5621"/>
    <w:rsid w:val="004D5A5D"/>
    <w:rsid w:val="004D5B16"/>
    <w:rsid w:val="004D5CB4"/>
    <w:rsid w:val="004D5CC0"/>
    <w:rsid w:val="004D5DF1"/>
    <w:rsid w:val="004D5EE2"/>
    <w:rsid w:val="004D5F49"/>
    <w:rsid w:val="004D609C"/>
    <w:rsid w:val="004D6270"/>
    <w:rsid w:val="004D62E8"/>
    <w:rsid w:val="004D644D"/>
    <w:rsid w:val="004D65B1"/>
    <w:rsid w:val="004D69C1"/>
    <w:rsid w:val="004D6C07"/>
    <w:rsid w:val="004D6F13"/>
    <w:rsid w:val="004D70B5"/>
    <w:rsid w:val="004D73C2"/>
    <w:rsid w:val="004D7553"/>
    <w:rsid w:val="004D7604"/>
    <w:rsid w:val="004D77AA"/>
    <w:rsid w:val="004D7808"/>
    <w:rsid w:val="004D78B0"/>
    <w:rsid w:val="004D7A81"/>
    <w:rsid w:val="004D7CB4"/>
    <w:rsid w:val="004D7CF2"/>
    <w:rsid w:val="004D7E4A"/>
    <w:rsid w:val="004D7F99"/>
    <w:rsid w:val="004E0018"/>
    <w:rsid w:val="004E0140"/>
    <w:rsid w:val="004E03A8"/>
    <w:rsid w:val="004E053C"/>
    <w:rsid w:val="004E0899"/>
    <w:rsid w:val="004E0952"/>
    <w:rsid w:val="004E09BC"/>
    <w:rsid w:val="004E0EC8"/>
    <w:rsid w:val="004E1145"/>
    <w:rsid w:val="004E128E"/>
    <w:rsid w:val="004E135A"/>
    <w:rsid w:val="004E13E3"/>
    <w:rsid w:val="004E1535"/>
    <w:rsid w:val="004E162D"/>
    <w:rsid w:val="004E19D9"/>
    <w:rsid w:val="004E2361"/>
    <w:rsid w:val="004E26AD"/>
    <w:rsid w:val="004E2A44"/>
    <w:rsid w:val="004E2B61"/>
    <w:rsid w:val="004E2FF2"/>
    <w:rsid w:val="004E3127"/>
    <w:rsid w:val="004E322B"/>
    <w:rsid w:val="004E34FE"/>
    <w:rsid w:val="004E3513"/>
    <w:rsid w:val="004E35D2"/>
    <w:rsid w:val="004E38A5"/>
    <w:rsid w:val="004E3C73"/>
    <w:rsid w:val="004E3CD9"/>
    <w:rsid w:val="004E3DD1"/>
    <w:rsid w:val="004E3FBF"/>
    <w:rsid w:val="004E4532"/>
    <w:rsid w:val="004E4F25"/>
    <w:rsid w:val="004E53E8"/>
    <w:rsid w:val="004E5409"/>
    <w:rsid w:val="004E5660"/>
    <w:rsid w:val="004E58E9"/>
    <w:rsid w:val="004E59AB"/>
    <w:rsid w:val="004E59D7"/>
    <w:rsid w:val="004E5C30"/>
    <w:rsid w:val="004E5F31"/>
    <w:rsid w:val="004E5F35"/>
    <w:rsid w:val="004E6440"/>
    <w:rsid w:val="004E644E"/>
    <w:rsid w:val="004E6583"/>
    <w:rsid w:val="004E6651"/>
    <w:rsid w:val="004E6667"/>
    <w:rsid w:val="004E67F9"/>
    <w:rsid w:val="004E689C"/>
    <w:rsid w:val="004E774E"/>
    <w:rsid w:val="004E77E6"/>
    <w:rsid w:val="004E78A0"/>
    <w:rsid w:val="004E7D97"/>
    <w:rsid w:val="004E7DA8"/>
    <w:rsid w:val="004E7DD8"/>
    <w:rsid w:val="004F000B"/>
    <w:rsid w:val="004F0111"/>
    <w:rsid w:val="004F0158"/>
    <w:rsid w:val="004F0159"/>
    <w:rsid w:val="004F0192"/>
    <w:rsid w:val="004F079F"/>
    <w:rsid w:val="004F0A00"/>
    <w:rsid w:val="004F0AD0"/>
    <w:rsid w:val="004F0E41"/>
    <w:rsid w:val="004F0E43"/>
    <w:rsid w:val="004F0F3B"/>
    <w:rsid w:val="004F1633"/>
    <w:rsid w:val="004F18E3"/>
    <w:rsid w:val="004F1A28"/>
    <w:rsid w:val="004F1E75"/>
    <w:rsid w:val="004F1ED3"/>
    <w:rsid w:val="004F202A"/>
    <w:rsid w:val="004F21A2"/>
    <w:rsid w:val="004F2621"/>
    <w:rsid w:val="004F2803"/>
    <w:rsid w:val="004F2C45"/>
    <w:rsid w:val="004F2E54"/>
    <w:rsid w:val="004F31B8"/>
    <w:rsid w:val="004F31C1"/>
    <w:rsid w:val="004F348F"/>
    <w:rsid w:val="004F36CE"/>
    <w:rsid w:val="004F37A9"/>
    <w:rsid w:val="004F3916"/>
    <w:rsid w:val="004F3A01"/>
    <w:rsid w:val="004F3A98"/>
    <w:rsid w:val="004F3B9A"/>
    <w:rsid w:val="004F459C"/>
    <w:rsid w:val="004F4878"/>
    <w:rsid w:val="004F4A71"/>
    <w:rsid w:val="004F4A95"/>
    <w:rsid w:val="004F4BCC"/>
    <w:rsid w:val="004F4BDC"/>
    <w:rsid w:val="004F4CDD"/>
    <w:rsid w:val="004F4E28"/>
    <w:rsid w:val="004F4E6D"/>
    <w:rsid w:val="004F4E94"/>
    <w:rsid w:val="004F5287"/>
    <w:rsid w:val="004F532B"/>
    <w:rsid w:val="004F5381"/>
    <w:rsid w:val="004F5814"/>
    <w:rsid w:val="004F5CBB"/>
    <w:rsid w:val="004F628B"/>
    <w:rsid w:val="004F657F"/>
    <w:rsid w:val="004F6667"/>
    <w:rsid w:val="004F671A"/>
    <w:rsid w:val="004F67F4"/>
    <w:rsid w:val="004F6AD9"/>
    <w:rsid w:val="004F6B23"/>
    <w:rsid w:val="004F6CF4"/>
    <w:rsid w:val="004F6DF6"/>
    <w:rsid w:val="004F6EAE"/>
    <w:rsid w:val="004F713B"/>
    <w:rsid w:val="004F75B3"/>
    <w:rsid w:val="004F77F6"/>
    <w:rsid w:val="004F7B80"/>
    <w:rsid w:val="0050008D"/>
    <w:rsid w:val="0050022A"/>
    <w:rsid w:val="005006EA"/>
    <w:rsid w:val="00500700"/>
    <w:rsid w:val="00500CCF"/>
    <w:rsid w:val="00501160"/>
    <w:rsid w:val="00501181"/>
    <w:rsid w:val="005011D5"/>
    <w:rsid w:val="00501492"/>
    <w:rsid w:val="00501AB6"/>
    <w:rsid w:val="00501ABD"/>
    <w:rsid w:val="00501B13"/>
    <w:rsid w:val="00501E21"/>
    <w:rsid w:val="00502532"/>
    <w:rsid w:val="0050292A"/>
    <w:rsid w:val="005029E6"/>
    <w:rsid w:val="00502A43"/>
    <w:rsid w:val="00502B2C"/>
    <w:rsid w:val="00502B43"/>
    <w:rsid w:val="00502D26"/>
    <w:rsid w:val="00502F49"/>
    <w:rsid w:val="00503187"/>
    <w:rsid w:val="005032A9"/>
    <w:rsid w:val="0050344B"/>
    <w:rsid w:val="005034E4"/>
    <w:rsid w:val="00503819"/>
    <w:rsid w:val="00503914"/>
    <w:rsid w:val="00503D38"/>
    <w:rsid w:val="00503D87"/>
    <w:rsid w:val="00503FA2"/>
    <w:rsid w:val="00504013"/>
    <w:rsid w:val="00504100"/>
    <w:rsid w:val="005042BA"/>
    <w:rsid w:val="00504345"/>
    <w:rsid w:val="00504685"/>
    <w:rsid w:val="00504976"/>
    <w:rsid w:val="005049E8"/>
    <w:rsid w:val="00504D74"/>
    <w:rsid w:val="0050529A"/>
    <w:rsid w:val="005054B8"/>
    <w:rsid w:val="00505512"/>
    <w:rsid w:val="005057F6"/>
    <w:rsid w:val="00505A33"/>
    <w:rsid w:val="00505CAF"/>
    <w:rsid w:val="00505F5E"/>
    <w:rsid w:val="005060E5"/>
    <w:rsid w:val="005060F7"/>
    <w:rsid w:val="005063A0"/>
    <w:rsid w:val="005063F9"/>
    <w:rsid w:val="00506531"/>
    <w:rsid w:val="005066C8"/>
    <w:rsid w:val="00506935"/>
    <w:rsid w:val="00506969"/>
    <w:rsid w:val="00506FDA"/>
    <w:rsid w:val="00507001"/>
    <w:rsid w:val="00507200"/>
    <w:rsid w:val="00507346"/>
    <w:rsid w:val="00507476"/>
    <w:rsid w:val="00507513"/>
    <w:rsid w:val="00507B70"/>
    <w:rsid w:val="00507B75"/>
    <w:rsid w:val="00507B7D"/>
    <w:rsid w:val="00507D8E"/>
    <w:rsid w:val="00507DB3"/>
    <w:rsid w:val="00507E5B"/>
    <w:rsid w:val="00507EA0"/>
    <w:rsid w:val="0051066D"/>
    <w:rsid w:val="005108D0"/>
    <w:rsid w:val="005109E6"/>
    <w:rsid w:val="00510A3D"/>
    <w:rsid w:val="00510B0C"/>
    <w:rsid w:val="00510EDF"/>
    <w:rsid w:val="005111F8"/>
    <w:rsid w:val="00511218"/>
    <w:rsid w:val="005112B3"/>
    <w:rsid w:val="005113C8"/>
    <w:rsid w:val="0051144F"/>
    <w:rsid w:val="005115D4"/>
    <w:rsid w:val="00511605"/>
    <w:rsid w:val="0051168A"/>
    <w:rsid w:val="00511A05"/>
    <w:rsid w:val="00511A5F"/>
    <w:rsid w:val="00511CDB"/>
    <w:rsid w:val="00511F2A"/>
    <w:rsid w:val="00511F32"/>
    <w:rsid w:val="00512067"/>
    <w:rsid w:val="00512AD8"/>
    <w:rsid w:val="00512B3F"/>
    <w:rsid w:val="00512E67"/>
    <w:rsid w:val="00513119"/>
    <w:rsid w:val="00513393"/>
    <w:rsid w:val="00513407"/>
    <w:rsid w:val="00513559"/>
    <w:rsid w:val="0051373D"/>
    <w:rsid w:val="00513829"/>
    <w:rsid w:val="005139BD"/>
    <w:rsid w:val="00513AA9"/>
    <w:rsid w:val="00513B72"/>
    <w:rsid w:val="00513DB7"/>
    <w:rsid w:val="0051411B"/>
    <w:rsid w:val="00514203"/>
    <w:rsid w:val="00514210"/>
    <w:rsid w:val="005142CF"/>
    <w:rsid w:val="005144FD"/>
    <w:rsid w:val="0051459B"/>
    <w:rsid w:val="00514694"/>
    <w:rsid w:val="005148A5"/>
    <w:rsid w:val="00514A97"/>
    <w:rsid w:val="00514AE9"/>
    <w:rsid w:val="00514DB8"/>
    <w:rsid w:val="00514E73"/>
    <w:rsid w:val="005151CF"/>
    <w:rsid w:val="005151E4"/>
    <w:rsid w:val="00515279"/>
    <w:rsid w:val="005152C1"/>
    <w:rsid w:val="00515337"/>
    <w:rsid w:val="00515842"/>
    <w:rsid w:val="005158E9"/>
    <w:rsid w:val="00515E62"/>
    <w:rsid w:val="00515F73"/>
    <w:rsid w:val="005160C4"/>
    <w:rsid w:val="005165B0"/>
    <w:rsid w:val="0051665A"/>
    <w:rsid w:val="005166EB"/>
    <w:rsid w:val="00516B4D"/>
    <w:rsid w:val="00516C0A"/>
    <w:rsid w:val="00516D5B"/>
    <w:rsid w:val="005170C5"/>
    <w:rsid w:val="005172D6"/>
    <w:rsid w:val="005172FD"/>
    <w:rsid w:val="00517350"/>
    <w:rsid w:val="00517564"/>
    <w:rsid w:val="00517803"/>
    <w:rsid w:val="00517A26"/>
    <w:rsid w:val="00517B78"/>
    <w:rsid w:val="00517CD6"/>
    <w:rsid w:val="00517CDC"/>
    <w:rsid w:val="00517F3D"/>
    <w:rsid w:val="0052023F"/>
    <w:rsid w:val="00520246"/>
    <w:rsid w:val="0052024B"/>
    <w:rsid w:val="0052038C"/>
    <w:rsid w:val="005203C2"/>
    <w:rsid w:val="00520936"/>
    <w:rsid w:val="00520B27"/>
    <w:rsid w:val="00520E8A"/>
    <w:rsid w:val="00520F6E"/>
    <w:rsid w:val="0052137C"/>
    <w:rsid w:val="00521907"/>
    <w:rsid w:val="00521B4D"/>
    <w:rsid w:val="00521D93"/>
    <w:rsid w:val="00521FB2"/>
    <w:rsid w:val="00522229"/>
    <w:rsid w:val="005222C7"/>
    <w:rsid w:val="005222DC"/>
    <w:rsid w:val="005223B0"/>
    <w:rsid w:val="005228A1"/>
    <w:rsid w:val="00522A70"/>
    <w:rsid w:val="00522B6F"/>
    <w:rsid w:val="00522DAB"/>
    <w:rsid w:val="00522E18"/>
    <w:rsid w:val="00522EC3"/>
    <w:rsid w:val="00523462"/>
    <w:rsid w:val="00523480"/>
    <w:rsid w:val="0052372B"/>
    <w:rsid w:val="00523983"/>
    <w:rsid w:val="00523B4C"/>
    <w:rsid w:val="00523E9C"/>
    <w:rsid w:val="00523F68"/>
    <w:rsid w:val="0052401F"/>
    <w:rsid w:val="00524309"/>
    <w:rsid w:val="0052430F"/>
    <w:rsid w:val="0052462A"/>
    <w:rsid w:val="0052468D"/>
    <w:rsid w:val="0052468F"/>
    <w:rsid w:val="0052479A"/>
    <w:rsid w:val="005248B6"/>
    <w:rsid w:val="00524908"/>
    <w:rsid w:val="005250A9"/>
    <w:rsid w:val="005251CA"/>
    <w:rsid w:val="00525281"/>
    <w:rsid w:val="00525857"/>
    <w:rsid w:val="00525961"/>
    <w:rsid w:val="005259A0"/>
    <w:rsid w:val="005259A4"/>
    <w:rsid w:val="00525BDE"/>
    <w:rsid w:val="00525C4E"/>
    <w:rsid w:val="00525D64"/>
    <w:rsid w:val="00525F11"/>
    <w:rsid w:val="00526050"/>
    <w:rsid w:val="005260B2"/>
    <w:rsid w:val="00526106"/>
    <w:rsid w:val="005261F7"/>
    <w:rsid w:val="005263D3"/>
    <w:rsid w:val="005266F6"/>
    <w:rsid w:val="005269C9"/>
    <w:rsid w:val="00526B30"/>
    <w:rsid w:val="00526C6F"/>
    <w:rsid w:val="00526CD2"/>
    <w:rsid w:val="005270CC"/>
    <w:rsid w:val="00527188"/>
    <w:rsid w:val="00527205"/>
    <w:rsid w:val="00527255"/>
    <w:rsid w:val="0052746A"/>
    <w:rsid w:val="00527696"/>
    <w:rsid w:val="005278F9"/>
    <w:rsid w:val="00527983"/>
    <w:rsid w:val="00527F39"/>
    <w:rsid w:val="005300B0"/>
    <w:rsid w:val="0053010C"/>
    <w:rsid w:val="0053038D"/>
    <w:rsid w:val="0053040D"/>
    <w:rsid w:val="005304E8"/>
    <w:rsid w:val="00530854"/>
    <w:rsid w:val="0053088E"/>
    <w:rsid w:val="0053089B"/>
    <w:rsid w:val="00530AC9"/>
    <w:rsid w:val="00530BAD"/>
    <w:rsid w:val="00530DAE"/>
    <w:rsid w:val="0053103F"/>
    <w:rsid w:val="00531611"/>
    <w:rsid w:val="0053168B"/>
    <w:rsid w:val="00531DB9"/>
    <w:rsid w:val="00532047"/>
    <w:rsid w:val="005320A1"/>
    <w:rsid w:val="005320AE"/>
    <w:rsid w:val="00532270"/>
    <w:rsid w:val="0053228C"/>
    <w:rsid w:val="00532484"/>
    <w:rsid w:val="0053266E"/>
    <w:rsid w:val="005326B2"/>
    <w:rsid w:val="005327AF"/>
    <w:rsid w:val="00532BB4"/>
    <w:rsid w:val="00532BEB"/>
    <w:rsid w:val="00532CED"/>
    <w:rsid w:val="00532E96"/>
    <w:rsid w:val="00533285"/>
    <w:rsid w:val="0053338B"/>
    <w:rsid w:val="00533814"/>
    <w:rsid w:val="00533880"/>
    <w:rsid w:val="00533959"/>
    <w:rsid w:val="005339CE"/>
    <w:rsid w:val="00533E3D"/>
    <w:rsid w:val="00533EAD"/>
    <w:rsid w:val="00533FF9"/>
    <w:rsid w:val="0053418B"/>
    <w:rsid w:val="0053422B"/>
    <w:rsid w:val="00534349"/>
    <w:rsid w:val="005344D2"/>
    <w:rsid w:val="005345BA"/>
    <w:rsid w:val="00534AD4"/>
    <w:rsid w:val="00534BAA"/>
    <w:rsid w:val="0053516C"/>
    <w:rsid w:val="005351B3"/>
    <w:rsid w:val="005352C4"/>
    <w:rsid w:val="005354C9"/>
    <w:rsid w:val="0053574D"/>
    <w:rsid w:val="00535B12"/>
    <w:rsid w:val="00535B56"/>
    <w:rsid w:val="00535D16"/>
    <w:rsid w:val="00535F85"/>
    <w:rsid w:val="00535FD7"/>
    <w:rsid w:val="005360B4"/>
    <w:rsid w:val="005360FB"/>
    <w:rsid w:val="00536115"/>
    <w:rsid w:val="0053617B"/>
    <w:rsid w:val="00536276"/>
    <w:rsid w:val="00536343"/>
    <w:rsid w:val="00536A79"/>
    <w:rsid w:val="00536B97"/>
    <w:rsid w:val="00536C51"/>
    <w:rsid w:val="00536D38"/>
    <w:rsid w:val="00536DD9"/>
    <w:rsid w:val="00536E04"/>
    <w:rsid w:val="00536F91"/>
    <w:rsid w:val="0053706E"/>
    <w:rsid w:val="00537239"/>
    <w:rsid w:val="00537281"/>
    <w:rsid w:val="005372A3"/>
    <w:rsid w:val="00537341"/>
    <w:rsid w:val="005374A9"/>
    <w:rsid w:val="00537694"/>
    <w:rsid w:val="0053770D"/>
    <w:rsid w:val="00537859"/>
    <w:rsid w:val="005379C7"/>
    <w:rsid w:val="00537B95"/>
    <w:rsid w:val="00537ED1"/>
    <w:rsid w:val="005401FC"/>
    <w:rsid w:val="00540407"/>
    <w:rsid w:val="005407EA"/>
    <w:rsid w:val="005409D6"/>
    <w:rsid w:val="00540D3E"/>
    <w:rsid w:val="00540E39"/>
    <w:rsid w:val="00540F89"/>
    <w:rsid w:val="005410AB"/>
    <w:rsid w:val="0054110B"/>
    <w:rsid w:val="0054129F"/>
    <w:rsid w:val="00541662"/>
    <w:rsid w:val="00541822"/>
    <w:rsid w:val="00541A6E"/>
    <w:rsid w:val="00541C4E"/>
    <w:rsid w:val="00541D9A"/>
    <w:rsid w:val="00541E3E"/>
    <w:rsid w:val="00541F88"/>
    <w:rsid w:val="00541FD8"/>
    <w:rsid w:val="00542297"/>
    <w:rsid w:val="00542437"/>
    <w:rsid w:val="0054247A"/>
    <w:rsid w:val="005426AC"/>
    <w:rsid w:val="005428A8"/>
    <w:rsid w:val="00542A26"/>
    <w:rsid w:val="00542E1B"/>
    <w:rsid w:val="00542F51"/>
    <w:rsid w:val="0054304C"/>
    <w:rsid w:val="00543087"/>
    <w:rsid w:val="00543157"/>
    <w:rsid w:val="005431DA"/>
    <w:rsid w:val="00543695"/>
    <w:rsid w:val="00543748"/>
    <w:rsid w:val="0054375B"/>
    <w:rsid w:val="00543777"/>
    <w:rsid w:val="0054388B"/>
    <w:rsid w:val="005439A6"/>
    <w:rsid w:val="00543B8C"/>
    <w:rsid w:val="005441FA"/>
    <w:rsid w:val="005444C5"/>
    <w:rsid w:val="00544531"/>
    <w:rsid w:val="005446DF"/>
    <w:rsid w:val="00544869"/>
    <w:rsid w:val="0054499B"/>
    <w:rsid w:val="00544A2D"/>
    <w:rsid w:val="00544B2A"/>
    <w:rsid w:val="00544E2E"/>
    <w:rsid w:val="00544E84"/>
    <w:rsid w:val="00544FDD"/>
    <w:rsid w:val="0054545D"/>
    <w:rsid w:val="005455DD"/>
    <w:rsid w:val="00545783"/>
    <w:rsid w:val="00545806"/>
    <w:rsid w:val="005459B6"/>
    <w:rsid w:val="00545C3A"/>
    <w:rsid w:val="00545CEB"/>
    <w:rsid w:val="00545D4D"/>
    <w:rsid w:val="00545F1E"/>
    <w:rsid w:val="00546534"/>
    <w:rsid w:val="00546612"/>
    <w:rsid w:val="00546644"/>
    <w:rsid w:val="00546BBA"/>
    <w:rsid w:val="0054709C"/>
    <w:rsid w:val="005470ED"/>
    <w:rsid w:val="00547282"/>
    <w:rsid w:val="005472D5"/>
    <w:rsid w:val="005477E0"/>
    <w:rsid w:val="00547B6C"/>
    <w:rsid w:val="00547B86"/>
    <w:rsid w:val="00547C78"/>
    <w:rsid w:val="00547D47"/>
    <w:rsid w:val="00547EE9"/>
    <w:rsid w:val="00547F37"/>
    <w:rsid w:val="00547F7C"/>
    <w:rsid w:val="00547F87"/>
    <w:rsid w:val="00550029"/>
    <w:rsid w:val="005500A5"/>
    <w:rsid w:val="005500CA"/>
    <w:rsid w:val="00550140"/>
    <w:rsid w:val="00550364"/>
    <w:rsid w:val="005504AC"/>
    <w:rsid w:val="005505F8"/>
    <w:rsid w:val="00550ED7"/>
    <w:rsid w:val="00551241"/>
    <w:rsid w:val="005512CE"/>
    <w:rsid w:val="005513F8"/>
    <w:rsid w:val="0055151F"/>
    <w:rsid w:val="00551752"/>
    <w:rsid w:val="00551804"/>
    <w:rsid w:val="00551A71"/>
    <w:rsid w:val="00551F3E"/>
    <w:rsid w:val="005525A2"/>
    <w:rsid w:val="00552A40"/>
    <w:rsid w:val="00552B1E"/>
    <w:rsid w:val="00552D9D"/>
    <w:rsid w:val="00552EF4"/>
    <w:rsid w:val="005530BC"/>
    <w:rsid w:val="00553115"/>
    <w:rsid w:val="0055313F"/>
    <w:rsid w:val="0055326E"/>
    <w:rsid w:val="00553433"/>
    <w:rsid w:val="00553A74"/>
    <w:rsid w:val="00553AB4"/>
    <w:rsid w:val="00553C84"/>
    <w:rsid w:val="00554041"/>
    <w:rsid w:val="0055460A"/>
    <w:rsid w:val="0055460C"/>
    <w:rsid w:val="00554A90"/>
    <w:rsid w:val="00554C01"/>
    <w:rsid w:val="00554E51"/>
    <w:rsid w:val="00555137"/>
    <w:rsid w:val="005551C8"/>
    <w:rsid w:val="005551F1"/>
    <w:rsid w:val="00555280"/>
    <w:rsid w:val="00555651"/>
    <w:rsid w:val="005558B4"/>
    <w:rsid w:val="00555920"/>
    <w:rsid w:val="005559AA"/>
    <w:rsid w:val="00555E52"/>
    <w:rsid w:val="00555F10"/>
    <w:rsid w:val="0055615E"/>
    <w:rsid w:val="0055632C"/>
    <w:rsid w:val="00556448"/>
    <w:rsid w:val="0055694E"/>
    <w:rsid w:val="00556A4F"/>
    <w:rsid w:val="00556A70"/>
    <w:rsid w:val="00556E09"/>
    <w:rsid w:val="0055700F"/>
    <w:rsid w:val="00557357"/>
    <w:rsid w:val="00557624"/>
    <w:rsid w:val="00557A9F"/>
    <w:rsid w:val="00557CBD"/>
    <w:rsid w:val="0056033E"/>
    <w:rsid w:val="00560707"/>
    <w:rsid w:val="005607AE"/>
    <w:rsid w:val="00560865"/>
    <w:rsid w:val="00560CE0"/>
    <w:rsid w:val="00560CEB"/>
    <w:rsid w:val="00560D81"/>
    <w:rsid w:val="00560E66"/>
    <w:rsid w:val="00560F8D"/>
    <w:rsid w:val="0056120E"/>
    <w:rsid w:val="0056130D"/>
    <w:rsid w:val="00561428"/>
    <w:rsid w:val="00561485"/>
    <w:rsid w:val="005616A2"/>
    <w:rsid w:val="00561733"/>
    <w:rsid w:val="00561CE0"/>
    <w:rsid w:val="00561D37"/>
    <w:rsid w:val="00561D5B"/>
    <w:rsid w:val="00561DB1"/>
    <w:rsid w:val="00561DE0"/>
    <w:rsid w:val="00561E2F"/>
    <w:rsid w:val="00561ECD"/>
    <w:rsid w:val="00561FB1"/>
    <w:rsid w:val="005624AF"/>
    <w:rsid w:val="0056277D"/>
    <w:rsid w:val="00562A35"/>
    <w:rsid w:val="00562AEE"/>
    <w:rsid w:val="00562B0F"/>
    <w:rsid w:val="00562BAD"/>
    <w:rsid w:val="00562C0A"/>
    <w:rsid w:val="00563098"/>
    <w:rsid w:val="005635A5"/>
    <w:rsid w:val="005637B9"/>
    <w:rsid w:val="00563E7E"/>
    <w:rsid w:val="00563EA9"/>
    <w:rsid w:val="00563F10"/>
    <w:rsid w:val="005640DF"/>
    <w:rsid w:val="005644CD"/>
    <w:rsid w:val="005644E1"/>
    <w:rsid w:val="005647A7"/>
    <w:rsid w:val="00564B07"/>
    <w:rsid w:val="00564C0A"/>
    <w:rsid w:val="00564F86"/>
    <w:rsid w:val="00564FCA"/>
    <w:rsid w:val="005650B9"/>
    <w:rsid w:val="00565219"/>
    <w:rsid w:val="005654DC"/>
    <w:rsid w:val="00565630"/>
    <w:rsid w:val="0056576A"/>
    <w:rsid w:val="0056579A"/>
    <w:rsid w:val="005659F6"/>
    <w:rsid w:val="00565B0A"/>
    <w:rsid w:val="00565B36"/>
    <w:rsid w:val="00565B66"/>
    <w:rsid w:val="00565C5D"/>
    <w:rsid w:val="00565F16"/>
    <w:rsid w:val="00565F21"/>
    <w:rsid w:val="005661CB"/>
    <w:rsid w:val="005661D6"/>
    <w:rsid w:val="00566666"/>
    <w:rsid w:val="00566A8F"/>
    <w:rsid w:val="00566BC0"/>
    <w:rsid w:val="00566C6A"/>
    <w:rsid w:val="00566CC5"/>
    <w:rsid w:val="00566CCA"/>
    <w:rsid w:val="00566E24"/>
    <w:rsid w:val="0056709B"/>
    <w:rsid w:val="0056713F"/>
    <w:rsid w:val="00567377"/>
    <w:rsid w:val="00567523"/>
    <w:rsid w:val="00567690"/>
    <w:rsid w:val="0056783D"/>
    <w:rsid w:val="005679DA"/>
    <w:rsid w:val="00567C0E"/>
    <w:rsid w:val="00567C74"/>
    <w:rsid w:val="00567CDC"/>
    <w:rsid w:val="005705B8"/>
    <w:rsid w:val="0057062B"/>
    <w:rsid w:val="00570739"/>
    <w:rsid w:val="00570821"/>
    <w:rsid w:val="005708E6"/>
    <w:rsid w:val="00570CF5"/>
    <w:rsid w:val="005714A0"/>
    <w:rsid w:val="0057154A"/>
    <w:rsid w:val="00571D20"/>
    <w:rsid w:val="00571E85"/>
    <w:rsid w:val="00571EEA"/>
    <w:rsid w:val="00571EF6"/>
    <w:rsid w:val="00572041"/>
    <w:rsid w:val="005720F9"/>
    <w:rsid w:val="00572189"/>
    <w:rsid w:val="005721D6"/>
    <w:rsid w:val="00572259"/>
    <w:rsid w:val="005723E8"/>
    <w:rsid w:val="0057254C"/>
    <w:rsid w:val="00572649"/>
    <w:rsid w:val="005727F8"/>
    <w:rsid w:val="0057293B"/>
    <w:rsid w:val="005729A0"/>
    <w:rsid w:val="00572D57"/>
    <w:rsid w:val="00573865"/>
    <w:rsid w:val="00573B0E"/>
    <w:rsid w:val="00573BDD"/>
    <w:rsid w:val="00574068"/>
    <w:rsid w:val="0057417A"/>
    <w:rsid w:val="005741B9"/>
    <w:rsid w:val="005742FA"/>
    <w:rsid w:val="0057435F"/>
    <w:rsid w:val="00574A31"/>
    <w:rsid w:val="00574A42"/>
    <w:rsid w:val="00574A53"/>
    <w:rsid w:val="00574CD8"/>
    <w:rsid w:val="00574FF8"/>
    <w:rsid w:val="0057546F"/>
    <w:rsid w:val="0057573A"/>
    <w:rsid w:val="0057575A"/>
    <w:rsid w:val="00575934"/>
    <w:rsid w:val="005759E9"/>
    <w:rsid w:val="00575D2C"/>
    <w:rsid w:val="00575D80"/>
    <w:rsid w:val="00575F05"/>
    <w:rsid w:val="00576186"/>
    <w:rsid w:val="005761E0"/>
    <w:rsid w:val="005764F3"/>
    <w:rsid w:val="005766A7"/>
    <w:rsid w:val="00576793"/>
    <w:rsid w:val="00576962"/>
    <w:rsid w:val="00576B33"/>
    <w:rsid w:val="00576CBB"/>
    <w:rsid w:val="00576D38"/>
    <w:rsid w:val="0057716A"/>
    <w:rsid w:val="005774CF"/>
    <w:rsid w:val="005775E0"/>
    <w:rsid w:val="00577858"/>
    <w:rsid w:val="005778BA"/>
    <w:rsid w:val="00577C0D"/>
    <w:rsid w:val="00577F08"/>
    <w:rsid w:val="005808E7"/>
    <w:rsid w:val="005808F3"/>
    <w:rsid w:val="005809A3"/>
    <w:rsid w:val="00580ABF"/>
    <w:rsid w:val="00580BB1"/>
    <w:rsid w:val="00580BE9"/>
    <w:rsid w:val="00580E44"/>
    <w:rsid w:val="00580FD6"/>
    <w:rsid w:val="00580FE9"/>
    <w:rsid w:val="005810CC"/>
    <w:rsid w:val="005812DA"/>
    <w:rsid w:val="00581387"/>
    <w:rsid w:val="00581443"/>
    <w:rsid w:val="005816C4"/>
    <w:rsid w:val="0058170F"/>
    <w:rsid w:val="0058174D"/>
    <w:rsid w:val="00581772"/>
    <w:rsid w:val="00581CC1"/>
    <w:rsid w:val="00581DE8"/>
    <w:rsid w:val="00581E4B"/>
    <w:rsid w:val="00582007"/>
    <w:rsid w:val="00582054"/>
    <w:rsid w:val="0058216D"/>
    <w:rsid w:val="005822B7"/>
    <w:rsid w:val="0058235E"/>
    <w:rsid w:val="0058241E"/>
    <w:rsid w:val="005826BD"/>
    <w:rsid w:val="005826D0"/>
    <w:rsid w:val="00582828"/>
    <w:rsid w:val="00582C16"/>
    <w:rsid w:val="00582C1F"/>
    <w:rsid w:val="00582FEC"/>
    <w:rsid w:val="00583104"/>
    <w:rsid w:val="0058373D"/>
    <w:rsid w:val="00583F17"/>
    <w:rsid w:val="00584087"/>
    <w:rsid w:val="005840C5"/>
    <w:rsid w:val="0058433C"/>
    <w:rsid w:val="0058444A"/>
    <w:rsid w:val="00584478"/>
    <w:rsid w:val="00584667"/>
    <w:rsid w:val="005848E6"/>
    <w:rsid w:val="00584937"/>
    <w:rsid w:val="00584984"/>
    <w:rsid w:val="00584C3C"/>
    <w:rsid w:val="00584C95"/>
    <w:rsid w:val="00584CBF"/>
    <w:rsid w:val="00584EE3"/>
    <w:rsid w:val="005850B5"/>
    <w:rsid w:val="0058519C"/>
    <w:rsid w:val="005851C6"/>
    <w:rsid w:val="00585416"/>
    <w:rsid w:val="0058568D"/>
    <w:rsid w:val="0058575F"/>
    <w:rsid w:val="00585980"/>
    <w:rsid w:val="00585C5F"/>
    <w:rsid w:val="00585EFD"/>
    <w:rsid w:val="00585F63"/>
    <w:rsid w:val="00586254"/>
    <w:rsid w:val="0058659A"/>
    <w:rsid w:val="00586B5D"/>
    <w:rsid w:val="00586E0E"/>
    <w:rsid w:val="005875A0"/>
    <w:rsid w:val="00587622"/>
    <w:rsid w:val="00587634"/>
    <w:rsid w:val="00587808"/>
    <w:rsid w:val="00587ABA"/>
    <w:rsid w:val="00587B0D"/>
    <w:rsid w:val="00587BBA"/>
    <w:rsid w:val="00587F83"/>
    <w:rsid w:val="00590495"/>
    <w:rsid w:val="005906C7"/>
    <w:rsid w:val="005908BF"/>
    <w:rsid w:val="00590A39"/>
    <w:rsid w:val="00591241"/>
    <w:rsid w:val="00591449"/>
    <w:rsid w:val="005918ED"/>
    <w:rsid w:val="00591A26"/>
    <w:rsid w:val="00591C26"/>
    <w:rsid w:val="00591CC8"/>
    <w:rsid w:val="00591CCD"/>
    <w:rsid w:val="00591D6B"/>
    <w:rsid w:val="00591F84"/>
    <w:rsid w:val="00591FD8"/>
    <w:rsid w:val="0059221B"/>
    <w:rsid w:val="00592284"/>
    <w:rsid w:val="005925F0"/>
    <w:rsid w:val="00592C49"/>
    <w:rsid w:val="00592CC8"/>
    <w:rsid w:val="00592ECC"/>
    <w:rsid w:val="00592F4F"/>
    <w:rsid w:val="0059338E"/>
    <w:rsid w:val="005933E2"/>
    <w:rsid w:val="0059342A"/>
    <w:rsid w:val="005934C9"/>
    <w:rsid w:val="00593523"/>
    <w:rsid w:val="00593A61"/>
    <w:rsid w:val="00593C67"/>
    <w:rsid w:val="00593D90"/>
    <w:rsid w:val="00594064"/>
    <w:rsid w:val="0059410C"/>
    <w:rsid w:val="0059419D"/>
    <w:rsid w:val="0059421D"/>
    <w:rsid w:val="00594234"/>
    <w:rsid w:val="00594319"/>
    <w:rsid w:val="0059443C"/>
    <w:rsid w:val="0059444C"/>
    <w:rsid w:val="0059452B"/>
    <w:rsid w:val="005946DF"/>
    <w:rsid w:val="00594741"/>
    <w:rsid w:val="00594944"/>
    <w:rsid w:val="00594B25"/>
    <w:rsid w:val="00594C64"/>
    <w:rsid w:val="00594C82"/>
    <w:rsid w:val="00594D74"/>
    <w:rsid w:val="00594E0F"/>
    <w:rsid w:val="00594E2E"/>
    <w:rsid w:val="00594E80"/>
    <w:rsid w:val="00594E84"/>
    <w:rsid w:val="00594FFF"/>
    <w:rsid w:val="00595098"/>
    <w:rsid w:val="0059558A"/>
    <w:rsid w:val="005958B3"/>
    <w:rsid w:val="00595939"/>
    <w:rsid w:val="0059595E"/>
    <w:rsid w:val="00595C17"/>
    <w:rsid w:val="00595CB7"/>
    <w:rsid w:val="00595CE8"/>
    <w:rsid w:val="00595CF1"/>
    <w:rsid w:val="00595E1B"/>
    <w:rsid w:val="00595F3F"/>
    <w:rsid w:val="005963BE"/>
    <w:rsid w:val="0059654C"/>
    <w:rsid w:val="005965DD"/>
    <w:rsid w:val="005967A8"/>
    <w:rsid w:val="00596AA8"/>
    <w:rsid w:val="00597353"/>
    <w:rsid w:val="0059746F"/>
    <w:rsid w:val="00597635"/>
    <w:rsid w:val="00597666"/>
    <w:rsid w:val="0059769B"/>
    <w:rsid w:val="00597785"/>
    <w:rsid w:val="005977BC"/>
    <w:rsid w:val="005977E6"/>
    <w:rsid w:val="00597B68"/>
    <w:rsid w:val="00597F71"/>
    <w:rsid w:val="00597FC6"/>
    <w:rsid w:val="005A003B"/>
    <w:rsid w:val="005A03FF"/>
    <w:rsid w:val="005A0408"/>
    <w:rsid w:val="005A0418"/>
    <w:rsid w:val="005A04CA"/>
    <w:rsid w:val="005A04EC"/>
    <w:rsid w:val="005A0A96"/>
    <w:rsid w:val="005A0AFA"/>
    <w:rsid w:val="005A0CD7"/>
    <w:rsid w:val="005A0E57"/>
    <w:rsid w:val="005A108B"/>
    <w:rsid w:val="005A1129"/>
    <w:rsid w:val="005A1398"/>
    <w:rsid w:val="005A13D7"/>
    <w:rsid w:val="005A13EE"/>
    <w:rsid w:val="005A1665"/>
    <w:rsid w:val="005A189A"/>
    <w:rsid w:val="005A1B7C"/>
    <w:rsid w:val="005A244E"/>
    <w:rsid w:val="005A24B6"/>
    <w:rsid w:val="005A2513"/>
    <w:rsid w:val="005A2803"/>
    <w:rsid w:val="005A2BBD"/>
    <w:rsid w:val="005A303B"/>
    <w:rsid w:val="005A306F"/>
    <w:rsid w:val="005A32AA"/>
    <w:rsid w:val="005A330D"/>
    <w:rsid w:val="005A33CD"/>
    <w:rsid w:val="005A343E"/>
    <w:rsid w:val="005A344B"/>
    <w:rsid w:val="005A35C7"/>
    <w:rsid w:val="005A3907"/>
    <w:rsid w:val="005A3A35"/>
    <w:rsid w:val="005A3A44"/>
    <w:rsid w:val="005A3C5C"/>
    <w:rsid w:val="005A3E3C"/>
    <w:rsid w:val="005A4150"/>
    <w:rsid w:val="005A42E3"/>
    <w:rsid w:val="005A463B"/>
    <w:rsid w:val="005A46C4"/>
    <w:rsid w:val="005A48FB"/>
    <w:rsid w:val="005A4AFB"/>
    <w:rsid w:val="005A4BA1"/>
    <w:rsid w:val="005A4D32"/>
    <w:rsid w:val="005A4D9A"/>
    <w:rsid w:val="005A4E2A"/>
    <w:rsid w:val="005A5006"/>
    <w:rsid w:val="005A5043"/>
    <w:rsid w:val="005A55D8"/>
    <w:rsid w:val="005A5761"/>
    <w:rsid w:val="005A5798"/>
    <w:rsid w:val="005A58BF"/>
    <w:rsid w:val="005A59C2"/>
    <w:rsid w:val="005A5D53"/>
    <w:rsid w:val="005A5E50"/>
    <w:rsid w:val="005A5FF7"/>
    <w:rsid w:val="005A61B0"/>
    <w:rsid w:val="005A65BB"/>
    <w:rsid w:val="005A6956"/>
    <w:rsid w:val="005A6CAD"/>
    <w:rsid w:val="005A6E4C"/>
    <w:rsid w:val="005A6F8C"/>
    <w:rsid w:val="005A7192"/>
    <w:rsid w:val="005A7420"/>
    <w:rsid w:val="005A7595"/>
    <w:rsid w:val="005A76BA"/>
    <w:rsid w:val="005A77A2"/>
    <w:rsid w:val="005A7C18"/>
    <w:rsid w:val="005B02B6"/>
    <w:rsid w:val="005B0BB4"/>
    <w:rsid w:val="005B0C0E"/>
    <w:rsid w:val="005B0C61"/>
    <w:rsid w:val="005B0F3E"/>
    <w:rsid w:val="005B1362"/>
    <w:rsid w:val="005B150B"/>
    <w:rsid w:val="005B175C"/>
    <w:rsid w:val="005B1C0B"/>
    <w:rsid w:val="005B1EA4"/>
    <w:rsid w:val="005B1F66"/>
    <w:rsid w:val="005B2011"/>
    <w:rsid w:val="005B2075"/>
    <w:rsid w:val="005B239F"/>
    <w:rsid w:val="005B24F0"/>
    <w:rsid w:val="005B268E"/>
    <w:rsid w:val="005B285A"/>
    <w:rsid w:val="005B2914"/>
    <w:rsid w:val="005B2DB2"/>
    <w:rsid w:val="005B2DC8"/>
    <w:rsid w:val="005B2E0A"/>
    <w:rsid w:val="005B2EAF"/>
    <w:rsid w:val="005B2F74"/>
    <w:rsid w:val="005B3017"/>
    <w:rsid w:val="005B3044"/>
    <w:rsid w:val="005B3634"/>
    <w:rsid w:val="005B3708"/>
    <w:rsid w:val="005B40E0"/>
    <w:rsid w:val="005B43D5"/>
    <w:rsid w:val="005B4413"/>
    <w:rsid w:val="005B4439"/>
    <w:rsid w:val="005B4520"/>
    <w:rsid w:val="005B45D1"/>
    <w:rsid w:val="005B472F"/>
    <w:rsid w:val="005B47A7"/>
    <w:rsid w:val="005B492B"/>
    <w:rsid w:val="005B4C0F"/>
    <w:rsid w:val="005B4CBA"/>
    <w:rsid w:val="005B54A9"/>
    <w:rsid w:val="005B5A6C"/>
    <w:rsid w:val="005B5B52"/>
    <w:rsid w:val="005B5E79"/>
    <w:rsid w:val="005B5F04"/>
    <w:rsid w:val="005B6613"/>
    <w:rsid w:val="005B662A"/>
    <w:rsid w:val="005B67F6"/>
    <w:rsid w:val="005B690C"/>
    <w:rsid w:val="005B6A04"/>
    <w:rsid w:val="005B6BCB"/>
    <w:rsid w:val="005B6C94"/>
    <w:rsid w:val="005B6D18"/>
    <w:rsid w:val="005B6EC0"/>
    <w:rsid w:val="005B6EF8"/>
    <w:rsid w:val="005B78DA"/>
    <w:rsid w:val="005B78DD"/>
    <w:rsid w:val="005B78EF"/>
    <w:rsid w:val="005B7907"/>
    <w:rsid w:val="005B794C"/>
    <w:rsid w:val="005B795C"/>
    <w:rsid w:val="005B79A2"/>
    <w:rsid w:val="005B7A70"/>
    <w:rsid w:val="005B7D30"/>
    <w:rsid w:val="005B7D8A"/>
    <w:rsid w:val="005B7E1A"/>
    <w:rsid w:val="005B7E6C"/>
    <w:rsid w:val="005B7F1C"/>
    <w:rsid w:val="005C010D"/>
    <w:rsid w:val="005C0599"/>
    <w:rsid w:val="005C05D7"/>
    <w:rsid w:val="005C07DC"/>
    <w:rsid w:val="005C0A8D"/>
    <w:rsid w:val="005C0CD3"/>
    <w:rsid w:val="005C1128"/>
    <w:rsid w:val="005C1287"/>
    <w:rsid w:val="005C12E4"/>
    <w:rsid w:val="005C167C"/>
    <w:rsid w:val="005C19E6"/>
    <w:rsid w:val="005C1ECA"/>
    <w:rsid w:val="005C2188"/>
    <w:rsid w:val="005C220C"/>
    <w:rsid w:val="005C23F9"/>
    <w:rsid w:val="005C2465"/>
    <w:rsid w:val="005C317F"/>
    <w:rsid w:val="005C3248"/>
    <w:rsid w:val="005C3276"/>
    <w:rsid w:val="005C32C5"/>
    <w:rsid w:val="005C3350"/>
    <w:rsid w:val="005C357E"/>
    <w:rsid w:val="005C35BD"/>
    <w:rsid w:val="005C38F9"/>
    <w:rsid w:val="005C3A98"/>
    <w:rsid w:val="005C3C7E"/>
    <w:rsid w:val="005C3CF8"/>
    <w:rsid w:val="005C3D8E"/>
    <w:rsid w:val="005C3FCB"/>
    <w:rsid w:val="005C41D4"/>
    <w:rsid w:val="005C4BD1"/>
    <w:rsid w:val="005C4D9A"/>
    <w:rsid w:val="005C4E8B"/>
    <w:rsid w:val="005C4EC0"/>
    <w:rsid w:val="005C51F4"/>
    <w:rsid w:val="005C53BD"/>
    <w:rsid w:val="005C54BC"/>
    <w:rsid w:val="005C55A5"/>
    <w:rsid w:val="005C5912"/>
    <w:rsid w:val="005C59DB"/>
    <w:rsid w:val="005C5B37"/>
    <w:rsid w:val="005C5B70"/>
    <w:rsid w:val="005C5DF6"/>
    <w:rsid w:val="005C5E00"/>
    <w:rsid w:val="005C5E90"/>
    <w:rsid w:val="005C5F5C"/>
    <w:rsid w:val="005C6BC7"/>
    <w:rsid w:val="005C6E55"/>
    <w:rsid w:val="005C716A"/>
    <w:rsid w:val="005C7367"/>
    <w:rsid w:val="005C73D1"/>
    <w:rsid w:val="005C7498"/>
    <w:rsid w:val="005C7551"/>
    <w:rsid w:val="005C7758"/>
    <w:rsid w:val="005C77F1"/>
    <w:rsid w:val="005C7AD6"/>
    <w:rsid w:val="005C7B44"/>
    <w:rsid w:val="005C7B4C"/>
    <w:rsid w:val="005C7C48"/>
    <w:rsid w:val="005C7D77"/>
    <w:rsid w:val="005C7E93"/>
    <w:rsid w:val="005C7FB8"/>
    <w:rsid w:val="005D00CB"/>
    <w:rsid w:val="005D0127"/>
    <w:rsid w:val="005D01FF"/>
    <w:rsid w:val="005D0255"/>
    <w:rsid w:val="005D032B"/>
    <w:rsid w:val="005D069B"/>
    <w:rsid w:val="005D0A9C"/>
    <w:rsid w:val="005D0F88"/>
    <w:rsid w:val="005D1046"/>
    <w:rsid w:val="005D13E0"/>
    <w:rsid w:val="005D143A"/>
    <w:rsid w:val="005D15EA"/>
    <w:rsid w:val="005D1A73"/>
    <w:rsid w:val="005D1BFF"/>
    <w:rsid w:val="005D1C07"/>
    <w:rsid w:val="005D1EF9"/>
    <w:rsid w:val="005D20FD"/>
    <w:rsid w:val="005D22FD"/>
    <w:rsid w:val="005D247A"/>
    <w:rsid w:val="005D247D"/>
    <w:rsid w:val="005D25BB"/>
    <w:rsid w:val="005D25E3"/>
    <w:rsid w:val="005D28E1"/>
    <w:rsid w:val="005D2922"/>
    <w:rsid w:val="005D2A7F"/>
    <w:rsid w:val="005D2CF3"/>
    <w:rsid w:val="005D2F81"/>
    <w:rsid w:val="005D3194"/>
    <w:rsid w:val="005D31A9"/>
    <w:rsid w:val="005D3341"/>
    <w:rsid w:val="005D34A8"/>
    <w:rsid w:val="005D363D"/>
    <w:rsid w:val="005D370D"/>
    <w:rsid w:val="005D37A3"/>
    <w:rsid w:val="005D394C"/>
    <w:rsid w:val="005D3AEA"/>
    <w:rsid w:val="005D3B65"/>
    <w:rsid w:val="005D3BBF"/>
    <w:rsid w:val="005D3BCA"/>
    <w:rsid w:val="005D3C17"/>
    <w:rsid w:val="005D3D2E"/>
    <w:rsid w:val="005D407C"/>
    <w:rsid w:val="005D41D6"/>
    <w:rsid w:val="005D420E"/>
    <w:rsid w:val="005D423F"/>
    <w:rsid w:val="005D4319"/>
    <w:rsid w:val="005D444C"/>
    <w:rsid w:val="005D44AE"/>
    <w:rsid w:val="005D4501"/>
    <w:rsid w:val="005D4B35"/>
    <w:rsid w:val="005D4E74"/>
    <w:rsid w:val="005D4E9E"/>
    <w:rsid w:val="005D523E"/>
    <w:rsid w:val="005D5526"/>
    <w:rsid w:val="005D56B2"/>
    <w:rsid w:val="005D5729"/>
    <w:rsid w:val="005D5860"/>
    <w:rsid w:val="005D5CD3"/>
    <w:rsid w:val="005D60BD"/>
    <w:rsid w:val="005D61E2"/>
    <w:rsid w:val="005D62B3"/>
    <w:rsid w:val="005D639C"/>
    <w:rsid w:val="005D6468"/>
    <w:rsid w:val="005D65B1"/>
    <w:rsid w:val="005D678D"/>
    <w:rsid w:val="005D6840"/>
    <w:rsid w:val="005D6A4A"/>
    <w:rsid w:val="005D6B82"/>
    <w:rsid w:val="005D6BF4"/>
    <w:rsid w:val="005D6C60"/>
    <w:rsid w:val="005D6DE2"/>
    <w:rsid w:val="005D6DE7"/>
    <w:rsid w:val="005D7138"/>
    <w:rsid w:val="005D73C3"/>
    <w:rsid w:val="005D76D6"/>
    <w:rsid w:val="005D7894"/>
    <w:rsid w:val="005D78E6"/>
    <w:rsid w:val="005D7936"/>
    <w:rsid w:val="005D7A9D"/>
    <w:rsid w:val="005D7B04"/>
    <w:rsid w:val="005D7D1D"/>
    <w:rsid w:val="005D7D61"/>
    <w:rsid w:val="005D7FB1"/>
    <w:rsid w:val="005E01D2"/>
    <w:rsid w:val="005E0375"/>
    <w:rsid w:val="005E06C2"/>
    <w:rsid w:val="005E074E"/>
    <w:rsid w:val="005E0817"/>
    <w:rsid w:val="005E0BA2"/>
    <w:rsid w:val="005E0C85"/>
    <w:rsid w:val="005E0F3D"/>
    <w:rsid w:val="005E1073"/>
    <w:rsid w:val="005E14F1"/>
    <w:rsid w:val="005E15BF"/>
    <w:rsid w:val="005E18DB"/>
    <w:rsid w:val="005E1930"/>
    <w:rsid w:val="005E1A72"/>
    <w:rsid w:val="005E1D61"/>
    <w:rsid w:val="005E20C4"/>
    <w:rsid w:val="005E2104"/>
    <w:rsid w:val="005E237B"/>
    <w:rsid w:val="005E2955"/>
    <w:rsid w:val="005E2B2C"/>
    <w:rsid w:val="005E2C66"/>
    <w:rsid w:val="005E2DC4"/>
    <w:rsid w:val="005E2FB8"/>
    <w:rsid w:val="005E2FCC"/>
    <w:rsid w:val="005E305D"/>
    <w:rsid w:val="005E30F5"/>
    <w:rsid w:val="005E310C"/>
    <w:rsid w:val="005E321F"/>
    <w:rsid w:val="005E33C5"/>
    <w:rsid w:val="005E3516"/>
    <w:rsid w:val="005E36C0"/>
    <w:rsid w:val="005E3781"/>
    <w:rsid w:val="005E3B7B"/>
    <w:rsid w:val="005E3B7E"/>
    <w:rsid w:val="005E3F47"/>
    <w:rsid w:val="005E3FC7"/>
    <w:rsid w:val="005E466F"/>
    <w:rsid w:val="005E4671"/>
    <w:rsid w:val="005E4902"/>
    <w:rsid w:val="005E4DCA"/>
    <w:rsid w:val="005E4E63"/>
    <w:rsid w:val="005E502A"/>
    <w:rsid w:val="005E519C"/>
    <w:rsid w:val="005E5527"/>
    <w:rsid w:val="005E5691"/>
    <w:rsid w:val="005E5961"/>
    <w:rsid w:val="005E59D8"/>
    <w:rsid w:val="005E5B74"/>
    <w:rsid w:val="005E5E7F"/>
    <w:rsid w:val="005E5F55"/>
    <w:rsid w:val="005E6187"/>
    <w:rsid w:val="005E6224"/>
    <w:rsid w:val="005E64C0"/>
    <w:rsid w:val="005E6594"/>
    <w:rsid w:val="005E65A0"/>
    <w:rsid w:val="005E65A7"/>
    <w:rsid w:val="005E6912"/>
    <w:rsid w:val="005E6988"/>
    <w:rsid w:val="005E6A9B"/>
    <w:rsid w:val="005E6BA6"/>
    <w:rsid w:val="005E6CC3"/>
    <w:rsid w:val="005E6D40"/>
    <w:rsid w:val="005E6E33"/>
    <w:rsid w:val="005E6F76"/>
    <w:rsid w:val="005E7171"/>
    <w:rsid w:val="005E7250"/>
    <w:rsid w:val="005E72AA"/>
    <w:rsid w:val="005E7783"/>
    <w:rsid w:val="005E782B"/>
    <w:rsid w:val="005E7ACD"/>
    <w:rsid w:val="005E7C07"/>
    <w:rsid w:val="005E7C41"/>
    <w:rsid w:val="005E7EED"/>
    <w:rsid w:val="005F037D"/>
    <w:rsid w:val="005F04DD"/>
    <w:rsid w:val="005F067D"/>
    <w:rsid w:val="005F0A1F"/>
    <w:rsid w:val="005F0C55"/>
    <w:rsid w:val="005F0CB9"/>
    <w:rsid w:val="005F0DB2"/>
    <w:rsid w:val="005F0DB7"/>
    <w:rsid w:val="005F0EA3"/>
    <w:rsid w:val="005F0F79"/>
    <w:rsid w:val="005F107F"/>
    <w:rsid w:val="005F11F1"/>
    <w:rsid w:val="005F1416"/>
    <w:rsid w:val="005F162C"/>
    <w:rsid w:val="005F1760"/>
    <w:rsid w:val="005F1796"/>
    <w:rsid w:val="005F1941"/>
    <w:rsid w:val="005F1BDD"/>
    <w:rsid w:val="005F1E48"/>
    <w:rsid w:val="005F1F09"/>
    <w:rsid w:val="005F1F30"/>
    <w:rsid w:val="005F2179"/>
    <w:rsid w:val="005F24AE"/>
    <w:rsid w:val="005F27E8"/>
    <w:rsid w:val="005F29B3"/>
    <w:rsid w:val="005F2B98"/>
    <w:rsid w:val="005F2D51"/>
    <w:rsid w:val="005F2E41"/>
    <w:rsid w:val="005F33A4"/>
    <w:rsid w:val="005F378B"/>
    <w:rsid w:val="005F3B1C"/>
    <w:rsid w:val="005F3BFA"/>
    <w:rsid w:val="005F3C2D"/>
    <w:rsid w:val="005F3D39"/>
    <w:rsid w:val="005F3D65"/>
    <w:rsid w:val="005F409A"/>
    <w:rsid w:val="005F4369"/>
    <w:rsid w:val="005F4417"/>
    <w:rsid w:val="005F4629"/>
    <w:rsid w:val="005F4816"/>
    <w:rsid w:val="005F4918"/>
    <w:rsid w:val="005F4981"/>
    <w:rsid w:val="005F4F42"/>
    <w:rsid w:val="005F5112"/>
    <w:rsid w:val="005F5335"/>
    <w:rsid w:val="005F5629"/>
    <w:rsid w:val="005F5712"/>
    <w:rsid w:val="005F5957"/>
    <w:rsid w:val="005F59DC"/>
    <w:rsid w:val="005F5B65"/>
    <w:rsid w:val="005F5CA2"/>
    <w:rsid w:val="005F5D18"/>
    <w:rsid w:val="005F5EF4"/>
    <w:rsid w:val="005F5F60"/>
    <w:rsid w:val="005F62E5"/>
    <w:rsid w:val="005F63A3"/>
    <w:rsid w:val="005F666F"/>
    <w:rsid w:val="005F6703"/>
    <w:rsid w:val="005F69E2"/>
    <w:rsid w:val="005F6C20"/>
    <w:rsid w:val="005F6C3F"/>
    <w:rsid w:val="005F72F0"/>
    <w:rsid w:val="005F751E"/>
    <w:rsid w:val="005F756D"/>
    <w:rsid w:val="005F7625"/>
    <w:rsid w:val="005F770B"/>
    <w:rsid w:val="005F7A88"/>
    <w:rsid w:val="005F7A8C"/>
    <w:rsid w:val="005F7BA5"/>
    <w:rsid w:val="005F7C14"/>
    <w:rsid w:val="005F7C19"/>
    <w:rsid w:val="005F7E7D"/>
    <w:rsid w:val="005F7EFD"/>
    <w:rsid w:val="006000EE"/>
    <w:rsid w:val="006001B2"/>
    <w:rsid w:val="0060036E"/>
    <w:rsid w:val="00600446"/>
    <w:rsid w:val="0060052C"/>
    <w:rsid w:val="006006C3"/>
    <w:rsid w:val="006006FE"/>
    <w:rsid w:val="00600CEE"/>
    <w:rsid w:val="00600D3D"/>
    <w:rsid w:val="00600D71"/>
    <w:rsid w:val="00601153"/>
    <w:rsid w:val="006016B6"/>
    <w:rsid w:val="00601A85"/>
    <w:rsid w:val="00601CDA"/>
    <w:rsid w:val="00601FE0"/>
    <w:rsid w:val="00602222"/>
    <w:rsid w:val="00602372"/>
    <w:rsid w:val="0060237D"/>
    <w:rsid w:val="006023BD"/>
    <w:rsid w:val="006024C9"/>
    <w:rsid w:val="006028B5"/>
    <w:rsid w:val="006029C8"/>
    <w:rsid w:val="00602A24"/>
    <w:rsid w:val="00602A54"/>
    <w:rsid w:val="00602BCC"/>
    <w:rsid w:val="006030DF"/>
    <w:rsid w:val="00603376"/>
    <w:rsid w:val="00603473"/>
    <w:rsid w:val="00603545"/>
    <w:rsid w:val="00603707"/>
    <w:rsid w:val="006038CA"/>
    <w:rsid w:val="00603A90"/>
    <w:rsid w:val="00603B51"/>
    <w:rsid w:val="00603C29"/>
    <w:rsid w:val="00603CD1"/>
    <w:rsid w:val="00603F19"/>
    <w:rsid w:val="006041FC"/>
    <w:rsid w:val="006044C5"/>
    <w:rsid w:val="0060457C"/>
    <w:rsid w:val="00604689"/>
    <w:rsid w:val="00604A9E"/>
    <w:rsid w:val="00604C54"/>
    <w:rsid w:val="00604CC5"/>
    <w:rsid w:val="0060522A"/>
    <w:rsid w:val="00605562"/>
    <w:rsid w:val="00605609"/>
    <w:rsid w:val="006058A8"/>
    <w:rsid w:val="0060598C"/>
    <w:rsid w:val="00605DAB"/>
    <w:rsid w:val="00605F38"/>
    <w:rsid w:val="006060B7"/>
    <w:rsid w:val="006062D3"/>
    <w:rsid w:val="00606591"/>
    <w:rsid w:val="0060668C"/>
    <w:rsid w:val="0060670F"/>
    <w:rsid w:val="00606761"/>
    <w:rsid w:val="006069AA"/>
    <w:rsid w:val="00606CA6"/>
    <w:rsid w:val="006071EE"/>
    <w:rsid w:val="006071F9"/>
    <w:rsid w:val="006074FE"/>
    <w:rsid w:val="00607590"/>
    <w:rsid w:val="00607E86"/>
    <w:rsid w:val="00607F37"/>
    <w:rsid w:val="00607FAE"/>
    <w:rsid w:val="00610041"/>
    <w:rsid w:val="00610265"/>
    <w:rsid w:val="00610268"/>
    <w:rsid w:val="006103BC"/>
    <w:rsid w:val="00610594"/>
    <w:rsid w:val="006105DA"/>
    <w:rsid w:val="006108C2"/>
    <w:rsid w:val="006113AD"/>
    <w:rsid w:val="0061145E"/>
    <w:rsid w:val="0061146F"/>
    <w:rsid w:val="006117FE"/>
    <w:rsid w:val="006119B1"/>
    <w:rsid w:val="00611A2F"/>
    <w:rsid w:val="00611DA2"/>
    <w:rsid w:val="0061214E"/>
    <w:rsid w:val="0061227A"/>
    <w:rsid w:val="00612373"/>
    <w:rsid w:val="0061237D"/>
    <w:rsid w:val="0061277E"/>
    <w:rsid w:val="006129A8"/>
    <w:rsid w:val="00612ACC"/>
    <w:rsid w:val="00612AF2"/>
    <w:rsid w:val="00612E09"/>
    <w:rsid w:val="00612EA6"/>
    <w:rsid w:val="00612FD8"/>
    <w:rsid w:val="00613221"/>
    <w:rsid w:val="006132AE"/>
    <w:rsid w:val="00613435"/>
    <w:rsid w:val="00613855"/>
    <w:rsid w:val="00613A6A"/>
    <w:rsid w:val="00613B06"/>
    <w:rsid w:val="00613DC4"/>
    <w:rsid w:val="006140E9"/>
    <w:rsid w:val="00614189"/>
    <w:rsid w:val="00614253"/>
    <w:rsid w:val="00614408"/>
    <w:rsid w:val="006145A7"/>
    <w:rsid w:val="00614791"/>
    <w:rsid w:val="00614AF1"/>
    <w:rsid w:val="00614C9E"/>
    <w:rsid w:val="00614D15"/>
    <w:rsid w:val="00614E86"/>
    <w:rsid w:val="00614F79"/>
    <w:rsid w:val="006150B2"/>
    <w:rsid w:val="006150BA"/>
    <w:rsid w:val="00615101"/>
    <w:rsid w:val="00615256"/>
    <w:rsid w:val="0061586F"/>
    <w:rsid w:val="00615CD2"/>
    <w:rsid w:val="00615E5E"/>
    <w:rsid w:val="00615E64"/>
    <w:rsid w:val="00616412"/>
    <w:rsid w:val="0061650B"/>
    <w:rsid w:val="00616532"/>
    <w:rsid w:val="0061663A"/>
    <w:rsid w:val="006166E9"/>
    <w:rsid w:val="006168D1"/>
    <w:rsid w:val="006169D9"/>
    <w:rsid w:val="00616B48"/>
    <w:rsid w:val="00616FDF"/>
    <w:rsid w:val="0061707B"/>
    <w:rsid w:val="006170D8"/>
    <w:rsid w:val="006171C0"/>
    <w:rsid w:val="006173CD"/>
    <w:rsid w:val="00617588"/>
    <w:rsid w:val="00617638"/>
    <w:rsid w:val="006177E3"/>
    <w:rsid w:val="0061787D"/>
    <w:rsid w:val="0061796D"/>
    <w:rsid w:val="006179D4"/>
    <w:rsid w:val="00617CF0"/>
    <w:rsid w:val="00617F2C"/>
    <w:rsid w:val="00617F4B"/>
    <w:rsid w:val="00617FE4"/>
    <w:rsid w:val="00617FFC"/>
    <w:rsid w:val="00620067"/>
    <w:rsid w:val="0062009C"/>
    <w:rsid w:val="00620607"/>
    <w:rsid w:val="00620706"/>
    <w:rsid w:val="00620B4F"/>
    <w:rsid w:val="00620F0D"/>
    <w:rsid w:val="006210BC"/>
    <w:rsid w:val="0062164D"/>
    <w:rsid w:val="006217AC"/>
    <w:rsid w:val="0062186C"/>
    <w:rsid w:val="00621B43"/>
    <w:rsid w:val="00621B6F"/>
    <w:rsid w:val="00621BF8"/>
    <w:rsid w:val="00621C87"/>
    <w:rsid w:val="00621DB4"/>
    <w:rsid w:val="00621DD4"/>
    <w:rsid w:val="00621F84"/>
    <w:rsid w:val="006222B4"/>
    <w:rsid w:val="00622421"/>
    <w:rsid w:val="006226D5"/>
    <w:rsid w:val="006227FF"/>
    <w:rsid w:val="00622B2E"/>
    <w:rsid w:val="00622FFB"/>
    <w:rsid w:val="00623015"/>
    <w:rsid w:val="006230EA"/>
    <w:rsid w:val="0062336A"/>
    <w:rsid w:val="00623832"/>
    <w:rsid w:val="00623A7D"/>
    <w:rsid w:val="00623B4C"/>
    <w:rsid w:val="00623D6A"/>
    <w:rsid w:val="0062432E"/>
    <w:rsid w:val="006244DF"/>
    <w:rsid w:val="0062455B"/>
    <w:rsid w:val="006246D4"/>
    <w:rsid w:val="0062470B"/>
    <w:rsid w:val="00624B57"/>
    <w:rsid w:val="00624BB2"/>
    <w:rsid w:val="00624C9E"/>
    <w:rsid w:val="00624D20"/>
    <w:rsid w:val="006251AC"/>
    <w:rsid w:val="00625500"/>
    <w:rsid w:val="0062579A"/>
    <w:rsid w:val="00625941"/>
    <w:rsid w:val="00625A69"/>
    <w:rsid w:val="00625ED6"/>
    <w:rsid w:val="006262E1"/>
    <w:rsid w:val="006264F9"/>
    <w:rsid w:val="00626522"/>
    <w:rsid w:val="00626624"/>
    <w:rsid w:val="0062696E"/>
    <w:rsid w:val="00626C70"/>
    <w:rsid w:val="00626CE8"/>
    <w:rsid w:val="00626F45"/>
    <w:rsid w:val="00627006"/>
    <w:rsid w:val="006270BC"/>
    <w:rsid w:val="006272B8"/>
    <w:rsid w:val="0062746B"/>
    <w:rsid w:val="0062749A"/>
    <w:rsid w:val="0062766A"/>
    <w:rsid w:val="0062769B"/>
    <w:rsid w:val="006276CE"/>
    <w:rsid w:val="00627779"/>
    <w:rsid w:val="00627785"/>
    <w:rsid w:val="00627CD9"/>
    <w:rsid w:val="00627E22"/>
    <w:rsid w:val="00630260"/>
    <w:rsid w:val="006303A1"/>
    <w:rsid w:val="00630400"/>
    <w:rsid w:val="00630A6D"/>
    <w:rsid w:val="00630B70"/>
    <w:rsid w:val="0063120C"/>
    <w:rsid w:val="006313A0"/>
    <w:rsid w:val="006313E9"/>
    <w:rsid w:val="0063144B"/>
    <w:rsid w:val="006315D1"/>
    <w:rsid w:val="006315E2"/>
    <w:rsid w:val="0063179F"/>
    <w:rsid w:val="006319BF"/>
    <w:rsid w:val="00631A14"/>
    <w:rsid w:val="00631A33"/>
    <w:rsid w:val="00631DFA"/>
    <w:rsid w:val="00631E78"/>
    <w:rsid w:val="00631F00"/>
    <w:rsid w:val="0063250B"/>
    <w:rsid w:val="0063289D"/>
    <w:rsid w:val="006329B4"/>
    <w:rsid w:val="00632BA8"/>
    <w:rsid w:val="00632E8F"/>
    <w:rsid w:val="00632E9A"/>
    <w:rsid w:val="00632F87"/>
    <w:rsid w:val="006330BC"/>
    <w:rsid w:val="006332B8"/>
    <w:rsid w:val="0063363C"/>
    <w:rsid w:val="00633717"/>
    <w:rsid w:val="0063385E"/>
    <w:rsid w:val="00633E11"/>
    <w:rsid w:val="00633F17"/>
    <w:rsid w:val="006342C2"/>
    <w:rsid w:val="00634342"/>
    <w:rsid w:val="00634580"/>
    <w:rsid w:val="00634603"/>
    <w:rsid w:val="00634ACA"/>
    <w:rsid w:val="00634FA5"/>
    <w:rsid w:val="00635017"/>
    <w:rsid w:val="00635045"/>
    <w:rsid w:val="00635260"/>
    <w:rsid w:val="00635398"/>
    <w:rsid w:val="006355B5"/>
    <w:rsid w:val="00635A92"/>
    <w:rsid w:val="00635AD9"/>
    <w:rsid w:val="006362CE"/>
    <w:rsid w:val="006362D4"/>
    <w:rsid w:val="00636718"/>
    <w:rsid w:val="00636822"/>
    <w:rsid w:val="00636A25"/>
    <w:rsid w:val="00636CF6"/>
    <w:rsid w:val="006370BD"/>
    <w:rsid w:val="0063739B"/>
    <w:rsid w:val="006373C9"/>
    <w:rsid w:val="0063745E"/>
    <w:rsid w:val="00637506"/>
    <w:rsid w:val="006376F0"/>
    <w:rsid w:val="00637726"/>
    <w:rsid w:val="006377FD"/>
    <w:rsid w:val="00637840"/>
    <w:rsid w:val="00637995"/>
    <w:rsid w:val="0063799F"/>
    <w:rsid w:val="00637BC6"/>
    <w:rsid w:val="00637DE9"/>
    <w:rsid w:val="00637DF1"/>
    <w:rsid w:val="0064002F"/>
    <w:rsid w:val="00640057"/>
    <w:rsid w:val="0064054F"/>
    <w:rsid w:val="006405AA"/>
    <w:rsid w:val="0064089E"/>
    <w:rsid w:val="00640A07"/>
    <w:rsid w:val="00640AA2"/>
    <w:rsid w:val="00640B83"/>
    <w:rsid w:val="00641198"/>
    <w:rsid w:val="006412CB"/>
    <w:rsid w:val="0064138B"/>
    <w:rsid w:val="00641625"/>
    <w:rsid w:val="0064168B"/>
    <w:rsid w:val="00641834"/>
    <w:rsid w:val="00641B3B"/>
    <w:rsid w:val="00641C7E"/>
    <w:rsid w:val="00641D89"/>
    <w:rsid w:val="00641E5E"/>
    <w:rsid w:val="006420B6"/>
    <w:rsid w:val="006421F3"/>
    <w:rsid w:val="0064253E"/>
    <w:rsid w:val="00642669"/>
    <w:rsid w:val="00642859"/>
    <w:rsid w:val="00642BB0"/>
    <w:rsid w:val="00642BB9"/>
    <w:rsid w:val="00642CD0"/>
    <w:rsid w:val="0064310D"/>
    <w:rsid w:val="006431BE"/>
    <w:rsid w:val="0064361E"/>
    <w:rsid w:val="00643625"/>
    <w:rsid w:val="0064396B"/>
    <w:rsid w:val="00643A3D"/>
    <w:rsid w:val="00643A53"/>
    <w:rsid w:val="00643BB1"/>
    <w:rsid w:val="00643E9D"/>
    <w:rsid w:val="00643F1B"/>
    <w:rsid w:val="0064426F"/>
    <w:rsid w:val="00644541"/>
    <w:rsid w:val="006445B7"/>
    <w:rsid w:val="006445E8"/>
    <w:rsid w:val="00644CFF"/>
    <w:rsid w:val="00644E03"/>
    <w:rsid w:val="0064527C"/>
    <w:rsid w:val="0064529E"/>
    <w:rsid w:val="0064535E"/>
    <w:rsid w:val="006454D3"/>
    <w:rsid w:val="006458B8"/>
    <w:rsid w:val="00645A44"/>
    <w:rsid w:val="00645B27"/>
    <w:rsid w:val="00645B80"/>
    <w:rsid w:val="00645B8C"/>
    <w:rsid w:val="00645C07"/>
    <w:rsid w:val="00645D9F"/>
    <w:rsid w:val="00645E49"/>
    <w:rsid w:val="00645EC5"/>
    <w:rsid w:val="0064610D"/>
    <w:rsid w:val="00646A51"/>
    <w:rsid w:val="00646EEB"/>
    <w:rsid w:val="00647459"/>
    <w:rsid w:val="006477B2"/>
    <w:rsid w:val="00647B80"/>
    <w:rsid w:val="00647C42"/>
    <w:rsid w:val="00647E11"/>
    <w:rsid w:val="006500C7"/>
    <w:rsid w:val="006500F0"/>
    <w:rsid w:val="00650232"/>
    <w:rsid w:val="006506E5"/>
    <w:rsid w:val="00650CED"/>
    <w:rsid w:val="00650DB7"/>
    <w:rsid w:val="00650E2F"/>
    <w:rsid w:val="00650F49"/>
    <w:rsid w:val="00651680"/>
    <w:rsid w:val="006516E1"/>
    <w:rsid w:val="00651882"/>
    <w:rsid w:val="00651DBF"/>
    <w:rsid w:val="00652178"/>
    <w:rsid w:val="0065219C"/>
    <w:rsid w:val="00652264"/>
    <w:rsid w:val="00652B47"/>
    <w:rsid w:val="00652C4B"/>
    <w:rsid w:val="00652D57"/>
    <w:rsid w:val="00652FB9"/>
    <w:rsid w:val="006533C8"/>
    <w:rsid w:val="00653494"/>
    <w:rsid w:val="006536CA"/>
    <w:rsid w:val="006536DE"/>
    <w:rsid w:val="00653EA5"/>
    <w:rsid w:val="00653F79"/>
    <w:rsid w:val="00654185"/>
    <w:rsid w:val="006543C1"/>
    <w:rsid w:val="006545D6"/>
    <w:rsid w:val="00654F4C"/>
    <w:rsid w:val="00654FAD"/>
    <w:rsid w:val="006550A7"/>
    <w:rsid w:val="00655227"/>
    <w:rsid w:val="00655519"/>
    <w:rsid w:val="006555A2"/>
    <w:rsid w:val="00655848"/>
    <w:rsid w:val="00655888"/>
    <w:rsid w:val="00655D1C"/>
    <w:rsid w:val="00655FC1"/>
    <w:rsid w:val="00656438"/>
    <w:rsid w:val="006567A0"/>
    <w:rsid w:val="00656BD2"/>
    <w:rsid w:val="00656F1B"/>
    <w:rsid w:val="00656FD5"/>
    <w:rsid w:val="006571E4"/>
    <w:rsid w:val="0065721D"/>
    <w:rsid w:val="0065726A"/>
    <w:rsid w:val="006572BD"/>
    <w:rsid w:val="006573CC"/>
    <w:rsid w:val="00657440"/>
    <w:rsid w:val="0065744B"/>
    <w:rsid w:val="0065758E"/>
    <w:rsid w:val="00657762"/>
    <w:rsid w:val="0065783B"/>
    <w:rsid w:val="00657909"/>
    <w:rsid w:val="0065794B"/>
    <w:rsid w:val="00657AEE"/>
    <w:rsid w:val="00657C4F"/>
    <w:rsid w:val="00657C9A"/>
    <w:rsid w:val="00657CFD"/>
    <w:rsid w:val="00657D6A"/>
    <w:rsid w:val="00660371"/>
    <w:rsid w:val="0066052A"/>
    <w:rsid w:val="0066079C"/>
    <w:rsid w:val="00660946"/>
    <w:rsid w:val="00660A54"/>
    <w:rsid w:val="00660B18"/>
    <w:rsid w:val="00660B4C"/>
    <w:rsid w:val="00660C42"/>
    <w:rsid w:val="00660F2A"/>
    <w:rsid w:val="006611F2"/>
    <w:rsid w:val="006614CD"/>
    <w:rsid w:val="0066183A"/>
    <w:rsid w:val="0066194B"/>
    <w:rsid w:val="00661995"/>
    <w:rsid w:val="006619BB"/>
    <w:rsid w:val="00661BD2"/>
    <w:rsid w:val="00661CB7"/>
    <w:rsid w:val="00661E54"/>
    <w:rsid w:val="0066257B"/>
    <w:rsid w:val="006625DF"/>
    <w:rsid w:val="00662BD8"/>
    <w:rsid w:val="00662C03"/>
    <w:rsid w:val="00662C04"/>
    <w:rsid w:val="00662C1F"/>
    <w:rsid w:val="00662D3C"/>
    <w:rsid w:val="00662D58"/>
    <w:rsid w:val="00663041"/>
    <w:rsid w:val="00663066"/>
    <w:rsid w:val="0066316B"/>
    <w:rsid w:val="006636B3"/>
    <w:rsid w:val="006639E9"/>
    <w:rsid w:val="00663B13"/>
    <w:rsid w:val="00663B87"/>
    <w:rsid w:val="00663D9F"/>
    <w:rsid w:val="00663DAF"/>
    <w:rsid w:val="00663F5B"/>
    <w:rsid w:val="0066405A"/>
    <w:rsid w:val="006640BD"/>
    <w:rsid w:val="00664262"/>
    <w:rsid w:val="00664337"/>
    <w:rsid w:val="0066441C"/>
    <w:rsid w:val="006644E6"/>
    <w:rsid w:val="006644F2"/>
    <w:rsid w:val="00664533"/>
    <w:rsid w:val="0066467B"/>
    <w:rsid w:val="00664723"/>
    <w:rsid w:val="0066486E"/>
    <w:rsid w:val="00664958"/>
    <w:rsid w:val="006649CB"/>
    <w:rsid w:val="00664A70"/>
    <w:rsid w:val="00664D44"/>
    <w:rsid w:val="00664F41"/>
    <w:rsid w:val="00665AA9"/>
    <w:rsid w:val="00665AEB"/>
    <w:rsid w:val="00665CD3"/>
    <w:rsid w:val="00665DD1"/>
    <w:rsid w:val="00666022"/>
    <w:rsid w:val="006660F4"/>
    <w:rsid w:val="006664B1"/>
    <w:rsid w:val="006665DE"/>
    <w:rsid w:val="006667ED"/>
    <w:rsid w:val="00666AF9"/>
    <w:rsid w:val="00666C79"/>
    <w:rsid w:val="00667013"/>
    <w:rsid w:val="0066719F"/>
    <w:rsid w:val="00667274"/>
    <w:rsid w:val="0066741A"/>
    <w:rsid w:val="006674FD"/>
    <w:rsid w:val="00667ADC"/>
    <w:rsid w:val="00667B15"/>
    <w:rsid w:val="00667B40"/>
    <w:rsid w:val="00667B89"/>
    <w:rsid w:val="00670145"/>
    <w:rsid w:val="0067026E"/>
    <w:rsid w:val="006702E7"/>
    <w:rsid w:val="0067097A"/>
    <w:rsid w:val="00670A52"/>
    <w:rsid w:val="00670CC3"/>
    <w:rsid w:val="00670E68"/>
    <w:rsid w:val="00671036"/>
    <w:rsid w:val="006711CE"/>
    <w:rsid w:val="006712F1"/>
    <w:rsid w:val="00671672"/>
    <w:rsid w:val="00671A60"/>
    <w:rsid w:val="00671BCA"/>
    <w:rsid w:val="00671BDE"/>
    <w:rsid w:val="00671C32"/>
    <w:rsid w:val="00671DE1"/>
    <w:rsid w:val="00671FE4"/>
    <w:rsid w:val="0067222E"/>
    <w:rsid w:val="006725EA"/>
    <w:rsid w:val="006725F2"/>
    <w:rsid w:val="006727D3"/>
    <w:rsid w:val="00672872"/>
    <w:rsid w:val="00672877"/>
    <w:rsid w:val="00672E57"/>
    <w:rsid w:val="006731B1"/>
    <w:rsid w:val="00673667"/>
    <w:rsid w:val="00673859"/>
    <w:rsid w:val="00673AB5"/>
    <w:rsid w:val="00673C75"/>
    <w:rsid w:val="00673CB4"/>
    <w:rsid w:val="00673E4A"/>
    <w:rsid w:val="00673FA2"/>
    <w:rsid w:val="0067416A"/>
    <w:rsid w:val="00674859"/>
    <w:rsid w:val="006748D5"/>
    <w:rsid w:val="00674A28"/>
    <w:rsid w:val="00674D4E"/>
    <w:rsid w:val="00674E39"/>
    <w:rsid w:val="00674E89"/>
    <w:rsid w:val="006755B1"/>
    <w:rsid w:val="006757FB"/>
    <w:rsid w:val="0067588B"/>
    <w:rsid w:val="006759B9"/>
    <w:rsid w:val="00675C38"/>
    <w:rsid w:val="00675E1B"/>
    <w:rsid w:val="006760C1"/>
    <w:rsid w:val="00676132"/>
    <w:rsid w:val="0067657B"/>
    <w:rsid w:val="006766BE"/>
    <w:rsid w:val="00676AE5"/>
    <w:rsid w:val="00676C73"/>
    <w:rsid w:val="00676D8E"/>
    <w:rsid w:val="00677142"/>
    <w:rsid w:val="006771A7"/>
    <w:rsid w:val="00677211"/>
    <w:rsid w:val="00677677"/>
    <w:rsid w:val="006777EC"/>
    <w:rsid w:val="00677A27"/>
    <w:rsid w:val="00677B5C"/>
    <w:rsid w:val="00677D40"/>
    <w:rsid w:val="006807D1"/>
    <w:rsid w:val="00680B40"/>
    <w:rsid w:val="00680CB2"/>
    <w:rsid w:val="00681167"/>
    <w:rsid w:val="0068157B"/>
    <w:rsid w:val="0068157D"/>
    <w:rsid w:val="006817BB"/>
    <w:rsid w:val="00681C60"/>
    <w:rsid w:val="00681DB3"/>
    <w:rsid w:val="0068217B"/>
    <w:rsid w:val="00682201"/>
    <w:rsid w:val="00682317"/>
    <w:rsid w:val="0068232D"/>
    <w:rsid w:val="00682368"/>
    <w:rsid w:val="0068267C"/>
    <w:rsid w:val="00682A5E"/>
    <w:rsid w:val="00682B20"/>
    <w:rsid w:val="00682B22"/>
    <w:rsid w:val="00682B8E"/>
    <w:rsid w:val="00682C6C"/>
    <w:rsid w:val="006830CF"/>
    <w:rsid w:val="00683106"/>
    <w:rsid w:val="006831F8"/>
    <w:rsid w:val="00683219"/>
    <w:rsid w:val="0068353B"/>
    <w:rsid w:val="006837CA"/>
    <w:rsid w:val="0068386B"/>
    <w:rsid w:val="006839C2"/>
    <w:rsid w:val="00683A28"/>
    <w:rsid w:val="00683B51"/>
    <w:rsid w:val="00683D43"/>
    <w:rsid w:val="00683DB8"/>
    <w:rsid w:val="006845B2"/>
    <w:rsid w:val="006845E3"/>
    <w:rsid w:val="0068462D"/>
    <w:rsid w:val="006846D0"/>
    <w:rsid w:val="00685261"/>
    <w:rsid w:val="006854B4"/>
    <w:rsid w:val="00685563"/>
    <w:rsid w:val="0068559B"/>
    <w:rsid w:val="00685A53"/>
    <w:rsid w:val="00685BB2"/>
    <w:rsid w:val="00685BB6"/>
    <w:rsid w:val="00685C9D"/>
    <w:rsid w:val="00685CB5"/>
    <w:rsid w:val="00685D6A"/>
    <w:rsid w:val="00685FAA"/>
    <w:rsid w:val="00686217"/>
    <w:rsid w:val="006862DE"/>
    <w:rsid w:val="00686551"/>
    <w:rsid w:val="00686568"/>
    <w:rsid w:val="006866F3"/>
    <w:rsid w:val="00686718"/>
    <w:rsid w:val="00686B05"/>
    <w:rsid w:val="00686F8C"/>
    <w:rsid w:val="006871B0"/>
    <w:rsid w:val="006872CF"/>
    <w:rsid w:val="006873B7"/>
    <w:rsid w:val="006874AC"/>
    <w:rsid w:val="0068751F"/>
    <w:rsid w:val="006877A6"/>
    <w:rsid w:val="00687B5B"/>
    <w:rsid w:val="00690270"/>
    <w:rsid w:val="006902E7"/>
    <w:rsid w:val="00690474"/>
    <w:rsid w:val="006906AB"/>
    <w:rsid w:val="00690C38"/>
    <w:rsid w:val="00690C3A"/>
    <w:rsid w:val="00690FA8"/>
    <w:rsid w:val="006910ED"/>
    <w:rsid w:val="00691346"/>
    <w:rsid w:val="006916B9"/>
    <w:rsid w:val="00691789"/>
    <w:rsid w:val="00691879"/>
    <w:rsid w:val="00691918"/>
    <w:rsid w:val="00691D23"/>
    <w:rsid w:val="00691ED2"/>
    <w:rsid w:val="00691F7F"/>
    <w:rsid w:val="006920A3"/>
    <w:rsid w:val="00692119"/>
    <w:rsid w:val="006923D0"/>
    <w:rsid w:val="00692541"/>
    <w:rsid w:val="0069268E"/>
    <w:rsid w:val="0069296C"/>
    <w:rsid w:val="006929CD"/>
    <w:rsid w:val="00692A2B"/>
    <w:rsid w:val="00692C27"/>
    <w:rsid w:val="00692E55"/>
    <w:rsid w:val="00693092"/>
    <w:rsid w:val="00693172"/>
    <w:rsid w:val="006931D5"/>
    <w:rsid w:val="00693391"/>
    <w:rsid w:val="00693408"/>
    <w:rsid w:val="00693B2B"/>
    <w:rsid w:val="00693B40"/>
    <w:rsid w:val="0069423C"/>
    <w:rsid w:val="0069437C"/>
    <w:rsid w:val="00694455"/>
    <w:rsid w:val="006945D2"/>
    <w:rsid w:val="0069469E"/>
    <w:rsid w:val="0069476B"/>
    <w:rsid w:val="00694FB5"/>
    <w:rsid w:val="0069503E"/>
    <w:rsid w:val="006951AD"/>
    <w:rsid w:val="006951E4"/>
    <w:rsid w:val="00695282"/>
    <w:rsid w:val="006957F7"/>
    <w:rsid w:val="00695A97"/>
    <w:rsid w:val="00695B58"/>
    <w:rsid w:val="0069605A"/>
    <w:rsid w:val="00696092"/>
    <w:rsid w:val="00696358"/>
    <w:rsid w:val="0069676E"/>
    <w:rsid w:val="00696841"/>
    <w:rsid w:val="0069696D"/>
    <w:rsid w:val="00696D83"/>
    <w:rsid w:val="006970B3"/>
    <w:rsid w:val="006970BB"/>
    <w:rsid w:val="006979C0"/>
    <w:rsid w:val="00697A4B"/>
    <w:rsid w:val="00697A52"/>
    <w:rsid w:val="00697A58"/>
    <w:rsid w:val="00697B0A"/>
    <w:rsid w:val="00697C1F"/>
    <w:rsid w:val="00697CB9"/>
    <w:rsid w:val="00697D23"/>
    <w:rsid w:val="00697E24"/>
    <w:rsid w:val="00697E2D"/>
    <w:rsid w:val="00697E4E"/>
    <w:rsid w:val="00697FE2"/>
    <w:rsid w:val="006A008B"/>
    <w:rsid w:val="006A00F2"/>
    <w:rsid w:val="006A0722"/>
    <w:rsid w:val="006A0984"/>
    <w:rsid w:val="006A0C36"/>
    <w:rsid w:val="006A0CC5"/>
    <w:rsid w:val="006A0E44"/>
    <w:rsid w:val="006A15CD"/>
    <w:rsid w:val="006A1608"/>
    <w:rsid w:val="006A170E"/>
    <w:rsid w:val="006A1841"/>
    <w:rsid w:val="006A19C1"/>
    <w:rsid w:val="006A1C40"/>
    <w:rsid w:val="006A2042"/>
    <w:rsid w:val="006A2076"/>
    <w:rsid w:val="006A2181"/>
    <w:rsid w:val="006A22B0"/>
    <w:rsid w:val="006A23BB"/>
    <w:rsid w:val="006A283F"/>
    <w:rsid w:val="006A2B25"/>
    <w:rsid w:val="006A2BB5"/>
    <w:rsid w:val="006A2BB7"/>
    <w:rsid w:val="006A2ED5"/>
    <w:rsid w:val="006A3269"/>
    <w:rsid w:val="006A32B3"/>
    <w:rsid w:val="006A337C"/>
    <w:rsid w:val="006A34E4"/>
    <w:rsid w:val="006A3515"/>
    <w:rsid w:val="006A3716"/>
    <w:rsid w:val="006A387A"/>
    <w:rsid w:val="006A392A"/>
    <w:rsid w:val="006A3C47"/>
    <w:rsid w:val="006A3CBD"/>
    <w:rsid w:val="006A3CF8"/>
    <w:rsid w:val="006A3E96"/>
    <w:rsid w:val="006A3EDA"/>
    <w:rsid w:val="006A3FB6"/>
    <w:rsid w:val="006A4006"/>
    <w:rsid w:val="006A438D"/>
    <w:rsid w:val="006A43E5"/>
    <w:rsid w:val="006A460D"/>
    <w:rsid w:val="006A4621"/>
    <w:rsid w:val="006A466C"/>
    <w:rsid w:val="006A470B"/>
    <w:rsid w:val="006A4B47"/>
    <w:rsid w:val="006A4C65"/>
    <w:rsid w:val="006A4CB6"/>
    <w:rsid w:val="006A4D85"/>
    <w:rsid w:val="006A4E9A"/>
    <w:rsid w:val="006A4F75"/>
    <w:rsid w:val="006A534A"/>
    <w:rsid w:val="006A5661"/>
    <w:rsid w:val="006A5725"/>
    <w:rsid w:val="006A57AA"/>
    <w:rsid w:val="006A57CB"/>
    <w:rsid w:val="006A5A88"/>
    <w:rsid w:val="006A5B7F"/>
    <w:rsid w:val="006A5DC8"/>
    <w:rsid w:val="006A6245"/>
    <w:rsid w:val="006A62B8"/>
    <w:rsid w:val="006A633F"/>
    <w:rsid w:val="006A63F2"/>
    <w:rsid w:val="006A64E9"/>
    <w:rsid w:val="006A6B35"/>
    <w:rsid w:val="006A6BAE"/>
    <w:rsid w:val="006A6C2B"/>
    <w:rsid w:val="006A6C55"/>
    <w:rsid w:val="006A6E0A"/>
    <w:rsid w:val="006A6E58"/>
    <w:rsid w:val="006A74CE"/>
    <w:rsid w:val="006A754C"/>
    <w:rsid w:val="006A75FD"/>
    <w:rsid w:val="006A76B5"/>
    <w:rsid w:val="006A797F"/>
    <w:rsid w:val="006A7ADB"/>
    <w:rsid w:val="006A7EB0"/>
    <w:rsid w:val="006B001D"/>
    <w:rsid w:val="006B01B7"/>
    <w:rsid w:val="006B020F"/>
    <w:rsid w:val="006B0291"/>
    <w:rsid w:val="006B082A"/>
    <w:rsid w:val="006B09A3"/>
    <w:rsid w:val="006B09F2"/>
    <w:rsid w:val="006B0B2E"/>
    <w:rsid w:val="006B0D51"/>
    <w:rsid w:val="006B0DF7"/>
    <w:rsid w:val="006B0F9E"/>
    <w:rsid w:val="006B124A"/>
    <w:rsid w:val="006B1337"/>
    <w:rsid w:val="006B1747"/>
    <w:rsid w:val="006B1847"/>
    <w:rsid w:val="006B1A1B"/>
    <w:rsid w:val="006B1AF4"/>
    <w:rsid w:val="006B1BE8"/>
    <w:rsid w:val="006B1CFB"/>
    <w:rsid w:val="006B1D0D"/>
    <w:rsid w:val="006B2263"/>
    <w:rsid w:val="006B2543"/>
    <w:rsid w:val="006B2634"/>
    <w:rsid w:val="006B26BC"/>
    <w:rsid w:val="006B2708"/>
    <w:rsid w:val="006B27CC"/>
    <w:rsid w:val="006B2CAA"/>
    <w:rsid w:val="006B2CFA"/>
    <w:rsid w:val="006B2D1A"/>
    <w:rsid w:val="006B2F2C"/>
    <w:rsid w:val="006B317D"/>
    <w:rsid w:val="006B326E"/>
    <w:rsid w:val="006B3536"/>
    <w:rsid w:val="006B37F9"/>
    <w:rsid w:val="006B391D"/>
    <w:rsid w:val="006B3A12"/>
    <w:rsid w:val="006B3B39"/>
    <w:rsid w:val="006B3BB6"/>
    <w:rsid w:val="006B3CAE"/>
    <w:rsid w:val="006B3DFE"/>
    <w:rsid w:val="006B4093"/>
    <w:rsid w:val="006B40DD"/>
    <w:rsid w:val="006B480E"/>
    <w:rsid w:val="006B4D10"/>
    <w:rsid w:val="006B513A"/>
    <w:rsid w:val="006B537B"/>
    <w:rsid w:val="006B5748"/>
    <w:rsid w:val="006B5825"/>
    <w:rsid w:val="006B58AE"/>
    <w:rsid w:val="006B5A17"/>
    <w:rsid w:val="006B5ACF"/>
    <w:rsid w:val="006B5AFC"/>
    <w:rsid w:val="006B5B63"/>
    <w:rsid w:val="006B5E2E"/>
    <w:rsid w:val="006B5FEF"/>
    <w:rsid w:val="006B627A"/>
    <w:rsid w:val="006B6520"/>
    <w:rsid w:val="006B6924"/>
    <w:rsid w:val="006B6A0D"/>
    <w:rsid w:val="006B6CE8"/>
    <w:rsid w:val="006B7433"/>
    <w:rsid w:val="006B74D7"/>
    <w:rsid w:val="006B7616"/>
    <w:rsid w:val="006B764E"/>
    <w:rsid w:val="006B76F1"/>
    <w:rsid w:val="006B7731"/>
    <w:rsid w:val="006B7A5D"/>
    <w:rsid w:val="006B7CB5"/>
    <w:rsid w:val="006B7CEE"/>
    <w:rsid w:val="006B7F1C"/>
    <w:rsid w:val="006C00C6"/>
    <w:rsid w:val="006C0269"/>
    <w:rsid w:val="006C0365"/>
    <w:rsid w:val="006C0A58"/>
    <w:rsid w:val="006C0C33"/>
    <w:rsid w:val="006C0C82"/>
    <w:rsid w:val="006C0CA4"/>
    <w:rsid w:val="006C11A0"/>
    <w:rsid w:val="006C1396"/>
    <w:rsid w:val="006C1431"/>
    <w:rsid w:val="006C1446"/>
    <w:rsid w:val="006C1691"/>
    <w:rsid w:val="006C16FA"/>
    <w:rsid w:val="006C1E85"/>
    <w:rsid w:val="006C1EAB"/>
    <w:rsid w:val="006C1F71"/>
    <w:rsid w:val="006C2140"/>
    <w:rsid w:val="006C21D4"/>
    <w:rsid w:val="006C2554"/>
    <w:rsid w:val="006C2573"/>
    <w:rsid w:val="006C28C5"/>
    <w:rsid w:val="006C29A8"/>
    <w:rsid w:val="006C29AE"/>
    <w:rsid w:val="006C2B53"/>
    <w:rsid w:val="006C2C60"/>
    <w:rsid w:val="006C2E32"/>
    <w:rsid w:val="006C2EBB"/>
    <w:rsid w:val="006C3067"/>
    <w:rsid w:val="006C30F3"/>
    <w:rsid w:val="006C3232"/>
    <w:rsid w:val="006C32AC"/>
    <w:rsid w:val="006C32E3"/>
    <w:rsid w:val="006C3308"/>
    <w:rsid w:val="006C375C"/>
    <w:rsid w:val="006C3867"/>
    <w:rsid w:val="006C38DA"/>
    <w:rsid w:val="006C3965"/>
    <w:rsid w:val="006C3981"/>
    <w:rsid w:val="006C39B8"/>
    <w:rsid w:val="006C3D60"/>
    <w:rsid w:val="006C3EB4"/>
    <w:rsid w:val="006C3FA1"/>
    <w:rsid w:val="006C4133"/>
    <w:rsid w:val="006C463A"/>
    <w:rsid w:val="006C4884"/>
    <w:rsid w:val="006C48E9"/>
    <w:rsid w:val="006C4951"/>
    <w:rsid w:val="006C4C0E"/>
    <w:rsid w:val="006C5145"/>
    <w:rsid w:val="006C5457"/>
    <w:rsid w:val="006C5523"/>
    <w:rsid w:val="006C5649"/>
    <w:rsid w:val="006C5655"/>
    <w:rsid w:val="006C573F"/>
    <w:rsid w:val="006C5C72"/>
    <w:rsid w:val="006C5F04"/>
    <w:rsid w:val="006C5F98"/>
    <w:rsid w:val="006C63F6"/>
    <w:rsid w:val="006C655E"/>
    <w:rsid w:val="006C663B"/>
    <w:rsid w:val="006C6BBB"/>
    <w:rsid w:val="006C6E15"/>
    <w:rsid w:val="006C72CE"/>
    <w:rsid w:val="006C73B2"/>
    <w:rsid w:val="006C759E"/>
    <w:rsid w:val="006C7715"/>
    <w:rsid w:val="006C780C"/>
    <w:rsid w:val="006C7EE2"/>
    <w:rsid w:val="006D0254"/>
    <w:rsid w:val="006D05DB"/>
    <w:rsid w:val="006D06D8"/>
    <w:rsid w:val="006D06F0"/>
    <w:rsid w:val="006D0B11"/>
    <w:rsid w:val="006D0B52"/>
    <w:rsid w:val="006D0B77"/>
    <w:rsid w:val="006D0D08"/>
    <w:rsid w:val="006D0DEC"/>
    <w:rsid w:val="006D0E1D"/>
    <w:rsid w:val="006D0F36"/>
    <w:rsid w:val="006D1067"/>
    <w:rsid w:val="006D12A9"/>
    <w:rsid w:val="006D143F"/>
    <w:rsid w:val="006D1500"/>
    <w:rsid w:val="006D15D8"/>
    <w:rsid w:val="006D1613"/>
    <w:rsid w:val="006D17E9"/>
    <w:rsid w:val="006D181A"/>
    <w:rsid w:val="006D1936"/>
    <w:rsid w:val="006D1954"/>
    <w:rsid w:val="006D1C5C"/>
    <w:rsid w:val="006D1C9E"/>
    <w:rsid w:val="006D1DB7"/>
    <w:rsid w:val="006D20D1"/>
    <w:rsid w:val="006D21CE"/>
    <w:rsid w:val="006D2231"/>
    <w:rsid w:val="006D2321"/>
    <w:rsid w:val="006D2494"/>
    <w:rsid w:val="006D25B7"/>
    <w:rsid w:val="006D277D"/>
    <w:rsid w:val="006D2819"/>
    <w:rsid w:val="006D2891"/>
    <w:rsid w:val="006D2942"/>
    <w:rsid w:val="006D2C9B"/>
    <w:rsid w:val="006D2D05"/>
    <w:rsid w:val="006D321B"/>
    <w:rsid w:val="006D33F3"/>
    <w:rsid w:val="006D3572"/>
    <w:rsid w:val="006D3801"/>
    <w:rsid w:val="006D3825"/>
    <w:rsid w:val="006D382C"/>
    <w:rsid w:val="006D3928"/>
    <w:rsid w:val="006D3A5D"/>
    <w:rsid w:val="006D3D92"/>
    <w:rsid w:val="006D3E11"/>
    <w:rsid w:val="006D3F1C"/>
    <w:rsid w:val="006D3F42"/>
    <w:rsid w:val="006D3FBC"/>
    <w:rsid w:val="006D411F"/>
    <w:rsid w:val="006D4225"/>
    <w:rsid w:val="006D440F"/>
    <w:rsid w:val="006D4BC4"/>
    <w:rsid w:val="006D515C"/>
    <w:rsid w:val="006D5232"/>
    <w:rsid w:val="006D5351"/>
    <w:rsid w:val="006D56F4"/>
    <w:rsid w:val="006D5CAE"/>
    <w:rsid w:val="006D5DEC"/>
    <w:rsid w:val="006D6000"/>
    <w:rsid w:val="006D61F9"/>
    <w:rsid w:val="006D646F"/>
    <w:rsid w:val="006D6515"/>
    <w:rsid w:val="006D68F6"/>
    <w:rsid w:val="006D6973"/>
    <w:rsid w:val="006D6AD2"/>
    <w:rsid w:val="006D6B48"/>
    <w:rsid w:val="006D6E09"/>
    <w:rsid w:val="006D6ED7"/>
    <w:rsid w:val="006D7030"/>
    <w:rsid w:val="006D707A"/>
    <w:rsid w:val="006D7638"/>
    <w:rsid w:val="006D78BD"/>
    <w:rsid w:val="006D7B7B"/>
    <w:rsid w:val="006E004F"/>
    <w:rsid w:val="006E034A"/>
    <w:rsid w:val="006E04D3"/>
    <w:rsid w:val="006E0D8B"/>
    <w:rsid w:val="006E1013"/>
    <w:rsid w:val="006E107D"/>
    <w:rsid w:val="006E1170"/>
    <w:rsid w:val="006E1737"/>
    <w:rsid w:val="006E1807"/>
    <w:rsid w:val="006E2113"/>
    <w:rsid w:val="006E216D"/>
    <w:rsid w:val="006E2246"/>
    <w:rsid w:val="006E26BB"/>
    <w:rsid w:val="006E29A6"/>
    <w:rsid w:val="006E2FC6"/>
    <w:rsid w:val="006E3230"/>
    <w:rsid w:val="006E348B"/>
    <w:rsid w:val="006E3643"/>
    <w:rsid w:val="006E3677"/>
    <w:rsid w:val="006E3775"/>
    <w:rsid w:val="006E3807"/>
    <w:rsid w:val="006E38D2"/>
    <w:rsid w:val="006E392F"/>
    <w:rsid w:val="006E3C9C"/>
    <w:rsid w:val="006E3F49"/>
    <w:rsid w:val="006E40AC"/>
    <w:rsid w:val="006E449A"/>
    <w:rsid w:val="006E45F7"/>
    <w:rsid w:val="006E47BD"/>
    <w:rsid w:val="006E4D71"/>
    <w:rsid w:val="006E4EE1"/>
    <w:rsid w:val="006E5183"/>
    <w:rsid w:val="006E5736"/>
    <w:rsid w:val="006E57C1"/>
    <w:rsid w:val="006E588A"/>
    <w:rsid w:val="006E61F3"/>
    <w:rsid w:val="006E626D"/>
    <w:rsid w:val="006E6372"/>
    <w:rsid w:val="006E6376"/>
    <w:rsid w:val="006E6394"/>
    <w:rsid w:val="006E64B9"/>
    <w:rsid w:val="006E68E0"/>
    <w:rsid w:val="006E6BCB"/>
    <w:rsid w:val="006E6CCB"/>
    <w:rsid w:val="006E6DD9"/>
    <w:rsid w:val="006E6FD9"/>
    <w:rsid w:val="006E720C"/>
    <w:rsid w:val="006E793D"/>
    <w:rsid w:val="006E7946"/>
    <w:rsid w:val="006E7A05"/>
    <w:rsid w:val="006E7D9B"/>
    <w:rsid w:val="006E7EA1"/>
    <w:rsid w:val="006E7EB5"/>
    <w:rsid w:val="006E7F85"/>
    <w:rsid w:val="006F021F"/>
    <w:rsid w:val="006F0294"/>
    <w:rsid w:val="006F03DC"/>
    <w:rsid w:val="006F081D"/>
    <w:rsid w:val="006F0C2C"/>
    <w:rsid w:val="006F11EA"/>
    <w:rsid w:val="006F125D"/>
    <w:rsid w:val="006F1390"/>
    <w:rsid w:val="006F13CD"/>
    <w:rsid w:val="006F1495"/>
    <w:rsid w:val="006F1945"/>
    <w:rsid w:val="006F1D03"/>
    <w:rsid w:val="006F1E30"/>
    <w:rsid w:val="006F1EF1"/>
    <w:rsid w:val="006F1EFD"/>
    <w:rsid w:val="006F1F1E"/>
    <w:rsid w:val="006F1F24"/>
    <w:rsid w:val="006F1F80"/>
    <w:rsid w:val="006F21F8"/>
    <w:rsid w:val="006F2259"/>
    <w:rsid w:val="006F22E1"/>
    <w:rsid w:val="006F2439"/>
    <w:rsid w:val="006F25F2"/>
    <w:rsid w:val="006F2693"/>
    <w:rsid w:val="006F26C2"/>
    <w:rsid w:val="006F27B9"/>
    <w:rsid w:val="006F29E0"/>
    <w:rsid w:val="006F2B6F"/>
    <w:rsid w:val="006F2DBD"/>
    <w:rsid w:val="006F301A"/>
    <w:rsid w:val="006F30FA"/>
    <w:rsid w:val="006F3157"/>
    <w:rsid w:val="006F32C8"/>
    <w:rsid w:val="006F347F"/>
    <w:rsid w:val="006F3578"/>
    <w:rsid w:val="006F3AD0"/>
    <w:rsid w:val="006F3DE8"/>
    <w:rsid w:val="006F3F00"/>
    <w:rsid w:val="006F3F81"/>
    <w:rsid w:val="006F4390"/>
    <w:rsid w:val="006F4765"/>
    <w:rsid w:val="006F48B3"/>
    <w:rsid w:val="006F49D7"/>
    <w:rsid w:val="006F4AAF"/>
    <w:rsid w:val="006F4E56"/>
    <w:rsid w:val="006F53A6"/>
    <w:rsid w:val="006F5750"/>
    <w:rsid w:val="006F58A5"/>
    <w:rsid w:val="006F5B33"/>
    <w:rsid w:val="006F5BFD"/>
    <w:rsid w:val="006F5C0C"/>
    <w:rsid w:val="006F5E00"/>
    <w:rsid w:val="006F5F1A"/>
    <w:rsid w:val="006F6209"/>
    <w:rsid w:val="006F620E"/>
    <w:rsid w:val="006F6544"/>
    <w:rsid w:val="006F682D"/>
    <w:rsid w:val="006F699D"/>
    <w:rsid w:val="006F6A66"/>
    <w:rsid w:val="006F6B38"/>
    <w:rsid w:val="006F6BB1"/>
    <w:rsid w:val="006F6FC2"/>
    <w:rsid w:val="006F723C"/>
    <w:rsid w:val="006F77B3"/>
    <w:rsid w:val="006F7893"/>
    <w:rsid w:val="006F7A5C"/>
    <w:rsid w:val="006F7C77"/>
    <w:rsid w:val="006F7D88"/>
    <w:rsid w:val="006F7E61"/>
    <w:rsid w:val="007000D3"/>
    <w:rsid w:val="00700239"/>
    <w:rsid w:val="007004A0"/>
    <w:rsid w:val="00700638"/>
    <w:rsid w:val="00700820"/>
    <w:rsid w:val="00700928"/>
    <w:rsid w:val="007009DE"/>
    <w:rsid w:val="00700B52"/>
    <w:rsid w:val="00700B77"/>
    <w:rsid w:val="00700BB6"/>
    <w:rsid w:val="00700D78"/>
    <w:rsid w:val="00700F29"/>
    <w:rsid w:val="00701326"/>
    <w:rsid w:val="00701497"/>
    <w:rsid w:val="007018EF"/>
    <w:rsid w:val="00701C91"/>
    <w:rsid w:val="00702764"/>
    <w:rsid w:val="0070279C"/>
    <w:rsid w:val="00702D8A"/>
    <w:rsid w:val="00702E07"/>
    <w:rsid w:val="00702ECC"/>
    <w:rsid w:val="00702F0E"/>
    <w:rsid w:val="007033D1"/>
    <w:rsid w:val="00703AE3"/>
    <w:rsid w:val="00703C59"/>
    <w:rsid w:val="007042B1"/>
    <w:rsid w:val="007044E8"/>
    <w:rsid w:val="00704699"/>
    <w:rsid w:val="00704952"/>
    <w:rsid w:val="00704AD0"/>
    <w:rsid w:val="00704E41"/>
    <w:rsid w:val="00704E5B"/>
    <w:rsid w:val="0070570E"/>
    <w:rsid w:val="007058C3"/>
    <w:rsid w:val="007059D3"/>
    <w:rsid w:val="00705D67"/>
    <w:rsid w:val="00705DBE"/>
    <w:rsid w:val="00705FEB"/>
    <w:rsid w:val="0070624F"/>
    <w:rsid w:val="00706321"/>
    <w:rsid w:val="00706401"/>
    <w:rsid w:val="007067CE"/>
    <w:rsid w:val="007069EC"/>
    <w:rsid w:val="007069F2"/>
    <w:rsid w:val="00706C16"/>
    <w:rsid w:val="00706C88"/>
    <w:rsid w:val="00706F03"/>
    <w:rsid w:val="0070704D"/>
    <w:rsid w:val="007070A8"/>
    <w:rsid w:val="007074BA"/>
    <w:rsid w:val="007075F1"/>
    <w:rsid w:val="00707699"/>
    <w:rsid w:val="007077E2"/>
    <w:rsid w:val="00707D97"/>
    <w:rsid w:val="00707FE5"/>
    <w:rsid w:val="0071007A"/>
    <w:rsid w:val="0071018C"/>
    <w:rsid w:val="007101CC"/>
    <w:rsid w:val="007102C4"/>
    <w:rsid w:val="00710366"/>
    <w:rsid w:val="007106D0"/>
    <w:rsid w:val="00710925"/>
    <w:rsid w:val="00710A82"/>
    <w:rsid w:val="00710AB7"/>
    <w:rsid w:val="00710C02"/>
    <w:rsid w:val="00710C4F"/>
    <w:rsid w:val="00710EF4"/>
    <w:rsid w:val="00710F3A"/>
    <w:rsid w:val="0071116E"/>
    <w:rsid w:val="007115BA"/>
    <w:rsid w:val="0071160E"/>
    <w:rsid w:val="00711948"/>
    <w:rsid w:val="00711F4F"/>
    <w:rsid w:val="00711FF7"/>
    <w:rsid w:val="007120CA"/>
    <w:rsid w:val="00712429"/>
    <w:rsid w:val="00712602"/>
    <w:rsid w:val="00712A61"/>
    <w:rsid w:val="00712B05"/>
    <w:rsid w:val="00712F2B"/>
    <w:rsid w:val="00713234"/>
    <w:rsid w:val="0071324A"/>
    <w:rsid w:val="00713274"/>
    <w:rsid w:val="00713428"/>
    <w:rsid w:val="0071359A"/>
    <w:rsid w:val="007135E0"/>
    <w:rsid w:val="007135FD"/>
    <w:rsid w:val="007136A5"/>
    <w:rsid w:val="0071394C"/>
    <w:rsid w:val="00713AE4"/>
    <w:rsid w:val="00713CFD"/>
    <w:rsid w:val="007140DD"/>
    <w:rsid w:val="007141AA"/>
    <w:rsid w:val="00714674"/>
    <w:rsid w:val="00714684"/>
    <w:rsid w:val="007147E8"/>
    <w:rsid w:val="00714843"/>
    <w:rsid w:val="00714A51"/>
    <w:rsid w:val="00714AE0"/>
    <w:rsid w:val="00714C99"/>
    <w:rsid w:val="00714CCB"/>
    <w:rsid w:val="00714CFA"/>
    <w:rsid w:val="00714E59"/>
    <w:rsid w:val="00714EE6"/>
    <w:rsid w:val="00715127"/>
    <w:rsid w:val="007152CD"/>
    <w:rsid w:val="007153BF"/>
    <w:rsid w:val="007158B8"/>
    <w:rsid w:val="007158F6"/>
    <w:rsid w:val="00715A29"/>
    <w:rsid w:val="007161E6"/>
    <w:rsid w:val="007162EE"/>
    <w:rsid w:val="00716400"/>
    <w:rsid w:val="0071652C"/>
    <w:rsid w:val="00716A19"/>
    <w:rsid w:val="00716A49"/>
    <w:rsid w:val="00716BC4"/>
    <w:rsid w:val="0071705D"/>
    <w:rsid w:val="0071717E"/>
    <w:rsid w:val="00717329"/>
    <w:rsid w:val="007173C6"/>
    <w:rsid w:val="007174CF"/>
    <w:rsid w:val="0071757B"/>
    <w:rsid w:val="007200BD"/>
    <w:rsid w:val="00720158"/>
    <w:rsid w:val="0072047E"/>
    <w:rsid w:val="00720515"/>
    <w:rsid w:val="0072057B"/>
    <w:rsid w:val="007205A3"/>
    <w:rsid w:val="00720744"/>
    <w:rsid w:val="007209F9"/>
    <w:rsid w:val="00720A54"/>
    <w:rsid w:val="00720D1A"/>
    <w:rsid w:val="00720DB2"/>
    <w:rsid w:val="00720FBC"/>
    <w:rsid w:val="0072102F"/>
    <w:rsid w:val="00721172"/>
    <w:rsid w:val="0072127A"/>
    <w:rsid w:val="007212C9"/>
    <w:rsid w:val="00721474"/>
    <w:rsid w:val="007215A0"/>
    <w:rsid w:val="00721777"/>
    <w:rsid w:val="007217AB"/>
    <w:rsid w:val="0072183C"/>
    <w:rsid w:val="0072187E"/>
    <w:rsid w:val="00721FCF"/>
    <w:rsid w:val="007221DE"/>
    <w:rsid w:val="0072274E"/>
    <w:rsid w:val="00722779"/>
    <w:rsid w:val="00722A01"/>
    <w:rsid w:val="00722B52"/>
    <w:rsid w:val="00722CE7"/>
    <w:rsid w:val="00722D6E"/>
    <w:rsid w:val="00722FF8"/>
    <w:rsid w:val="0072332D"/>
    <w:rsid w:val="00723446"/>
    <w:rsid w:val="00723628"/>
    <w:rsid w:val="00723643"/>
    <w:rsid w:val="007237FA"/>
    <w:rsid w:val="00723BC9"/>
    <w:rsid w:val="00723DEC"/>
    <w:rsid w:val="00723DFC"/>
    <w:rsid w:val="00723EC9"/>
    <w:rsid w:val="0072423A"/>
    <w:rsid w:val="00724452"/>
    <w:rsid w:val="007248FA"/>
    <w:rsid w:val="00724A76"/>
    <w:rsid w:val="00724B24"/>
    <w:rsid w:val="00724CC0"/>
    <w:rsid w:val="00724EE9"/>
    <w:rsid w:val="00725615"/>
    <w:rsid w:val="0072582C"/>
    <w:rsid w:val="00725969"/>
    <w:rsid w:val="00725D84"/>
    <w:rsid w:val="00726014"/>
    <w:rsid w:val="00726169"/>
    <w:rsid w:val="0072625F"/>
    <w:rsid w:val="00726381"/>
    <w:rsid w:val="00726394"/>
    <w:rsid w:val="007264DE"/>
    <w:rsid w:val="007266B1"/>
    <w:rsid w:val="007268CD"/>
    <w:rsid w:val="00726A83"/>
    <w:rsid w:val="00726EC9"/>
    <w:rsid w:val="00726F27"/>
    <w:rsid w:val="007270D6"/>
    <w:rsid w:val="0072728E"/>
    <w:rsid w:val="00727872"/>
    <w:rsid w:val="00727AD9"/>
    <w:rsid w:val="00727DD6"/>
    <w:rsid w:val="00727EB0"/>
    <w:rsid w:val="007301DD"/>
    <w:rsid w:val="00730909"/>
    <w:rsid w:val="00730933"/>
    <w:rsid w:val="00730C46"/>
    <w:rsid w:val="00730EA4"/>
    <w:rsid w:val="00730FD3"/>
    <w:rsid w:val="00730FF5"/>
    <w:rsid w:val="007312D5"/>
    <w:rsid w:val="00731345"/>
    <w:rsid w:val="00731569"/>
    <w:rsid w:val="0073192F"/>
    <w:rsid w:val="00731F0F"/>
    <w:rsid w:val="00731F90"/>
    <w:rsid w:val="00731FB6"/>
    <w:rsid w:val="0073224D"/>
    <w:rsid w:val="00732349"/>
    <w:rsid w:val="007323F9"/>
    <w:rsid w:val="00732533"/>
    <w:rsid w:val="00732772"/>
    <w:rsid w:val="007328DA"/>
    <w:rsid w:val="00732A9B"/>
    <w:rsid w:val="00732B0A"/>
    <w:rsid w:val="00732FFB"/>
    <w:rsid w:val="007330C3"/>
    <w:rsid w:val="00733160"/>
    <w:rsid w:val="00733434"/>
    <w:rsid w:val="007335DD"/>
    <w:rsid w:val="007338D2"/>
    <w:rsid w:val="00733AA1"/>
    <w:rsid w:val="00733D43"/>
    <w:rsid w:val="00733E06"/>
    <w:rsid w:val="00733E38"/>
    <w:rsid w:val="00733E90"/>
    <w:rsid w:val="00733F9C"/>
    <w:rsid w:val="007344EA"/>
    <w:rsid w:val="00734E66"/>
    <w:rsid w:val="0073511D"/>
    <w:rsid w:val="00735231"/>
    <w:rsid w:val="007355DD"/>
    <w:rsid w:val="00735ACF"/>
    <w:rsid w:val="00735B2C"/>
    <w:rsid w:val="00735B49"/>
    <w:rsid w:val="00735EDC"/>
    <w:rsid w:val="00735F27"/>
    <w:rsid w:val="00736338"/>
    <w:rsid w:val="007366B0"/>
    <w:rsid w:val="00736999"/>
    <w:rsid w:val="00736AEB"/>
    <w:rsid w:val="00736CD3"/>
    <w:rsid w:val="00736D25"/>
    <w:rsid w:val="00736F66"/>
    <w:rsid w:val="00737327"/>
    <w:rsid w:val="00737504"/>
    <w:rsid w:val="0073750B"/>
    <w:rsid w:val="00737853"/>
    <w:rsid w:val="00737912"/>
    <w:rsid w:val="007379A2"/>
    <w:rsid w:val="00737A62"/>
    <w:rsid w:val="00737CB2"/>
    <w:rsid w:val="00737D38"/>
    <w:rsid w:val="007403EB"/>
    <w:rsid w:val="00740576"/>
    <w:rsid w:val="0074092A"/>
    <w:rsid w:val="0074120E"/>
    <w:rsid w:val="00741290"/>
    <w:rsid w:val="00741655"/>
    <w:rsid w:val="0074169A"/>
    <w:rsid w:val="00741786"/>
    <w:rsid w:val="007418C3"/>
    <w:rsid w:val="00741D65"/>
    <w:rsid w:val="007421CA"/>
    <w:rsid w:val="00742208"/>
    <w:rsid w:val="00742223"/>
    <w:rsid w:val="00742392"/>
    <w:rsid w:val="007426F2"/>
    <w:rsid w:val="007427FF"/>
    <w:rsid w:val="007428C3"/>
    <w:rsid w:val="00742980"/>
    <w:rsid w:val="00742D08"/>
    <w:rsid w:val="00742E70"/>
    <w:rsid w:val="007430EF"/>
    <w:rsid w:val="0074324C"/>
    <w:rsid w:val="00743476"/>
    <w:rsid w:val="00743A7F"/>
    <w:rsid w:val="00743B6E"/>
    <w:rsid w:val="00743BA5"/>
    <w:rsid w:val="00743CFB"/>
    <w:rsid w:val="00743FF5"/>
    <w:rsid w:val="00744184"/>
    <w:rsid w:val="007441FB"/>
    <w:rsid w:val="0074441D"/>
    <w:rsid w:val="007446D5"/>
    <w:rsid w:val="00744911"/>
    <w:rsid w:val="00744A46"/>
    <w:rsid w:val="007450A2"/>
    <w:rsid w:val="007455AF"/>
    <w:rsid w:val="00745739"/>
    <w:rsid w:val="007457F3"/>
    <w:rsid w:val="00745961"/>
    <w:rsid w:val="00745A51"/>
    <w:rsid w:val="00745B7C"/>
    <w:rsid w:val="00745BC5"/>
    <w:rsid w:val="00745BCB"/>
    <w:rsid w:val="00745BF7"/>
    <w:rsid w:val="00745D3D"/>
    <w:rsid w:val="00745DBF"/>
    <w:rsid w:val="007463B8"/>
    <w:rsid w:val="00747085"/>
    <w:rsid w:val="007470EB"/>
    <w:rsid w:val="0074724B"/>
    <w:rsid w:val="00747250"/>
    <w:rsid w:val="0074787A"/>
    <w:rsid w:val="00747939"/>
    <w:rsid w:val="00747B8B"/>
    <w:rsid w:val="00747C0F"/>
    <w:rsid w:val="00747FA0"/>
    <w:rsid w:val="007500D2"/>
    <w:rsid w:val="007502E1"/>
    <w:rsid w:val="00750A12"/>
    <w:rsid w:val="00750C86"/>
    <w:rsid w:val="00751110"/>
    <w:rsid w:val="007512F2"/>
    <w:rsid w:val="007513F1"/>
    <w:rsid w:val="00751421"/>
    <w:rsid w:val="007516D1"/>
    <w:rsid w:val="007518C1"/>
    <w:rsid w:val="00751B17"/>
    <w:rsid w:val="00751EA9"/>
    <w:rsid w:val="00752138"/>
    <w:rsid w:val="007521C4"/>
    <w:rsid w:val="00752430"/>
    <w:rsid w:val="0075246B"/>
    <w:rsid w:val="007529BD"/>
    <w:rsid w:val="00752AD2"/>
    <w:rsid w:val="00752B9A"/>
    <w:rsid w:val="00752BEF"/>
    <w:rsid w:val="00752D0E"/>
    <w:rsid w:val="00752D7A"/>
    <w:rsid w:val="00752DCE"/>
    <w:rsid w:val="00752EBE"/>
    <w:rsid w:val="00752EE5"/>
    <w:rsid w:val="00753051"/>
    <w:rsid w:val="0075331D"/>
    <w:rsid w:val="0075363B"/>
    <w:rsid w:val="0075370E"/>
    <w:rsid w:val="007539F9"/>
    <w:rsid w:val="00753D19"/>
    <w:rsid w:val="00753E3D"/>
    <w:rsid w:val="00753EF7"/>
    <w:rsid w:val="00753F1B"/>
    <w:rsid w:val="007545C0"/>
    <w:rsid w:val="00754702"/>
    <w:rsid w:val="007548F3"/>
    <w:rsid w:val="00754A37"/>
    <w:rsid w:val="00754A7D"/>
    <w:rsid w:val="00754AF1"/>
    <w:rsid w:val="00754B73"/>
    <w:rsid w:val="00754F11"/>
    <w:rsid w:val="007552B7"/>
    <w:rsid w:val="00755306"/>
    <w:rsid w:val="007555C3"/>
    <w:rsid w:val="00755B01"/>
    <w:rsid w:val="00755C62"/>
    <w:rsid w:val="00755D43"/>
    <w:rsid w:val="00755EC8"/>
    <w:rsid w:val="00755F2C"/>
    <w:rsid w:val="00755F9A"/>
    <w:rsid w:val="00756030"/>
    <w:rsid w:val="00756086"/>
    <w:rsid w:val="0075609B"/>
    <w:rsid w:val="007560E4"/>
    <w:rsid w:val="007564A0"/>
    <w:rsid w:val="00756614"/>
    <w:rsid w:val="00756651"/>
    <w:rsid w:val="007566B0"/>
    <w:rsid w:val="00756A4F"/>
    <w:rsid w:val="00756A7D"/>
    <w:rsid w:val="00756BEA"/>
    <w:rsid w:val="00756F6D"/>
    <w:rsid w:val="00756F96"/>
    <w:rsid w:val="007570AC"/>
    <w:rsid w:val="007570D8"/>
    <w:rsid w:val="007570ED"/>
    <w:rsid w:val="0075712B"/>
    <w:rsid w:val="007574F4"/>
    <w:rsid w:val="00757634"/>
    <w:rsid w:val="00757FA9"/>
    <w:rsid w:val="007584D0"/>
    <w:rsid w:val="00760062"/>
    <w:rsid w:val="00760333"/>
    <w:rsid w:val="00760389"/>
    <w:rsid w:val="00760528"/>
    <w:rsid w:val="007605C5"/>
    <w:rsid w:val="007605DD"/>
    <w:rsid w:val="00760813"/>
    <w:rsid w:val="0076087B"/>
    <w:rsid w:val="007609DC"/>
    <w:rsid w:val="00760AFB"/>
    <w:rsid w:val="00760D56"/>
    <w:rsid w:val="0076106E"/>
    <w:rsid w:val="0076151C"/>
    <w:rsid w:val="00761666"/>
    <w:rsid w:val="00761754"/>
    <w:rsid w:val="00761885"/>
    <w:rsid w:val="007618F6"/>
    <w:rsid w:val="00761D92"/>
    <w:rsid w:val="00761E63"/>
    <w:rsid w:val="00761FC9"/>
    <w:rsid w:val="00762518"/>
    <w:rsid w:val="00762723"/>
    <w:rsid w:val="0076288F"/>
    <w:rsid w:val="00762A8E"/>
    <w:rsid w:val="00762BCE"/>
    <w:rsid w:val="00762C6B"/>
    <w:rsid w:val="00762E11"/>
    <w:rsid w:val="00762F54"/>
    <w:rsid w:val="00762FFB"/>
    <w:rsid w:val="007630F4"/>
    <w:rsid w:val="0076318C"/>
    <w:rsid w:val="0076335E"/>
    <w:rsid w:val="00763451"/>
    <w:rsid w:val="00763497"/>
    <w:rsid w:val="007637C6"/>
    <w:rsid w:val="00763ABB"/>
    <w:rsid w:val="00763F07"/>
    <w:rsid w:val="00763FC4"/>
    <w:rsid w:val="0076415C"/>
    <w:rsid w:val="007641B8"/>
    <w:rsid w:val="00764295"/>
    <w:rsid w:val="0076454C"/>
    <w:rsid w:val="00764634"/>
    <w:rsid w:val="007646B5"/>
    <w:rsid w:val="007647E5"/>
    <w:rsid w:val="0076484D"/>
    <w:rsid w:val="00764B6A"/>
    <w:rsid w:val="00764F6F"/>
    <w:rsid w:val="00764FD2"/>
    <w:rsid w:val="00765224"/>
    <w:rsid w:val="00765406"/>
    <w:rsid w:val="0076556A"/>
    <w:rsid w:val="00765903"/>
    <w:rsid w:val="00765931"/>
    <w:rsid w:val="00765963"/>
    <w:rsid w:val="00765B03"/>
    <w:rsid w:val="00765B5A"/>
    <w:rsid w:val="00765E41"/>
    <w:rsid w:val="00765EDC"/>
    <w:rsid w:val="007664ED"/>
    <w:rsid w:val="007664F1"/>
    <w:rsid w:val="007665C0"/>
    <w:rsid w:val="007667BF"/>
    <w:rsid w:val="00766800"/>
    <w:rsid w:val="00766869"/>
    <w:rsid w:val="00766AAA"/>
    <w:rsid w:val="00766E71"/>
    <w:rsid w:val="00766F83"/>
    <w:rsid w:val="00767061"/>
    <w:rsid w:val="0076711B"/>
    <w:rsid w:val="0076721A"/>
    <w:rsid w:val="0076736C"/>
    <w:rsid w:val="00767381"/>
    <w:rsid w:val="007673A4"/>
    <w:rsid w:val="00767507"/>
    <w:rsid w:val="0076772E"/>
    <w:rsid w:val="0076774B"/>
    <w:rsid w:val="007679DD"/>
    <w:rsid w:val="00767B88"/>
    <w:rsid w:val="00767BA0"/>
    <w:rsid w:val="00767C0B"/>
    <w:rsid w:val="00770051"/>
    <w:rsid w:val="007704BE"/>
    <w:rsid w:val="00770A19"/>
    <w:rsid w:val="00770C57"/>
    <w:rsid w:val="00770C82"/>
    <w:rsid w:val="007710B7"/>
    <w:rsid w:val="007711C7"/>
    <w:rsid w:val="0077129D"/>
    <w:rsid w:val="00771BB2"/>
    <w:rsid w:val="00771DAF"/>
    <w:rsid w:val="00771E93"/>
    <w:rsid w:val="00771EDF"/>
    <w:rsid w:val="00772183"/>
    <w:rsid w:val="007723D8"/>
    <w:rsid w:val="00772625"/>
    <w:rsid w:val="00772681"/>
    <w:rsid w:val="007727FF"/>
    <w:rsid w:val="00772A0A"/>
    <w:rsid w:val="00772A2C"/>
    <w:rsid w:val="0077304F"/>
    <w:rsid w:val="00773174"/>
    <w:rsid w:val="0077323D"/>
    <w:rsid w:val="00773876"/>
    <w:rsid w:val="00773883"/>
    <w:rsid w:val="00773885"/>
    <w:rsid w:val="007739FB"/>
    <w:rsid w:val="00773BCA"/>
    <w:rsid w:val="00773E38"/>
    <w:rsid w:val="00774225"/>
    <w:rsid w:val="0077444C"/>
    <w:rsid w:val="0077461F"/>
    <w:rsid w:val="0077487C"/>
    <w:rsid w:val="00774BEE"/>
    <w:rsid w:val="00774CF3"/>
    <w:rsid w:val="00774E63"/>
    <w:rsid w:val="00774F16"/>
    <w:rsid w:val="00774F51"/>
    <w:rsid w:val="00774FF4"/>
    <w:rsid w:val="00775246"/>
    <w:rsid w:val="00775363"/>
    <w:rsid w:val="00775411"/>
    <w:rsid w:val="007757CD"/>
    <w:rsid w:val="0077595A"/>
    <w:rsid w:val="00775985"/>
    <w:rsid w:val="007759CC"/>
    <w:rsid w:val="007759D8"/>
    <w:rsid w:val="00775D55"/>
    <w:rsid w:val="00775DA6"/>
    <w:rsid w:val="007760A9"/>
    <w:rsid w:val="007760E6"/>
    <w:rsid w:val="007760EA"/>
    <w:rsid w:val="007763D9"/>
    <w:rsid w:val="00776580"/>
    <w:rsid w:val="007765DF"/>
    <w:rsid w:val="007765E1"/>
    <w:rsid w:val="007765E3"/>
    <w:rsid w:val="007765F4"/>
    <w:rsid w:val="0077688B"/>
    <w:rsid w:val="007768E0"/>
    <w:rsid w:val="00776934"/>
    <w:rsid w:val="0077693A"/>
    <w:rsid w:val="007769D2"/>
    <w:rsid w:val="00776BD6"/>
    <w:rsid w:val="00776BF3"/>
    <w:rsid w:val="00776D85"/>
    <w:rsid w:val="007773F6"/>
    <w:rsid w:val="00777468"/>
    <w:rsid w:val="00777469"/>
    <w:rsid w:val="0077756D"/>
    <w:rsid w:val="007777BC"/>
    <w:rsid w:val="00777CD6"/>
    <w:rsid w:val="00777D08"/>
    <w:rsid w:val="00780025"/>
    <w:rsid w:val="007802A7"/>
    <w:rsid w:val="007809A8"/>
    <w:rsid w:val="007809EB"/>
    <w:rsid w:val="007809F3"/>
    <w:rsid w:val="00780A49"/>
    <w:rsid w:val="00780B97"/>
    <w:rsid w:val="00780C51"/>
    <w:rsid w:val="00780F4B"/>
    <w:rsid w:val="00780F7C"/>
    <w:rsid w:val="0078125D"/>
    <w:rsid w:val="007818F9"/>
    <w:rsid w:val="00781BCC"/>
    <w:rsid w:val="00781C64"/>
    <w:rsid w:val="00781CA4"/>
    <w:rsid w:val="00781D90"/>
    <w:rsid w:val="00781E49"/>
    <w:rsid w:val="00781EF2"/>
    <w:rsid w:val="00781F51"/>
    <w:rsid w:val="007821A4"/>
    <w:rsid w:val="00782215"/>
    <w:rsid w:val="0078235F"/>
    <w:rsid w:val="0078238C"/>
    <w:rsid w:val="007823EB"/>
    <w:rsid w:val="0078261E"/>
    <w:rsid w:val="007829D7"/>
    <w:rsid w:val="00782A33"/>
    <w:rsid w:val="00782A8B"/>
    <w:rsid w:val="007830BB"/>
    <w:rsid w:val="007830DD"/>
    <w:rsid w:val="00783177"/>
    <w:rsid w:val="0078326D"/>
    <w:rsid w:val="0078343F"/>
    <w:rsid w:val="00783625"/>
    <w:rsid w:val="007838A6"/>
    <w:rsid w:val="00783B89"/>
    <w:rsid w:val="00783C6F"/>
    <w:rsid w:val="00783CB8"/>
    <w:rsid w:val="00784052"/>
    <w:rsid w:val="007840BA"/>
    <w:rsid w:val="00784744"/>
    <w:rsid w:val="0078482D"/>
    <w:rsid w:val="00784989"/>
    <w:rsid w:val="00784AC9"/>
    <w:rsid w:val="00784BD0"/>
    <w:rsid w:val="00784E52"/>
    <w:rsid w:val="00784E53"/>
    <w:rsid w:val="00784E91"/>
    <w:rsid w:val="0078503D"/>
    <w:rsid w:val="00785263"/>
    <w:rsid w:val="0078528A"/>
    <w:rsid w:val="007852C8"/>
    <w:rsid w:val="00785492"/>
    <w:rsid w:val="007854A4"/>
    <w:rsid w:val="00785551"/>
    <w:rsid w:val="00785BB0"/>
    <w:rsid w:val="00785BD1"/>
    <w:rsid w:val="00785CBC"/>
    <w:rsid w:val="00785E1E"/>
    <w:rsid w:val="00785E92"/>
    <w:rsid w:val="00785F2C"/>
    <w:rsid w:val="00785FB2"/>
    <w:rsid w:val="007860BD"/>
    <w:rsid w:val="00786132"/>
    <w:rsid w:val="00786239"/>
    <w:rsid w:val="0078635A"/>
    <w:rsid w:val="0078673C"/>
    <w:rsid w:val="007867A8"/>
    <w:rsid w:val="00786C68"/>
    <w:rsid w:val="007873CE"/>
    <w:rsid w:val="007874B5"/>
    <w:rsid w:val="0078771F"/>
    <w:rsid w:val="0078775C"/>
    <w:rsid w:val="00787795"/>
    <w:rsid w:val="00787854"/>
    <w:rsid w:val="00787DB1"/>
    <w:rsid w:val="007902FF"/>
    <w:rsid w:val="00790466"/>
    <w:rsid w:val="007904A7"/>
    <w:rsid w:val="0079051D"/>
    <w:rsid w:val="00790561"/>
    <w:rsid w:val="00790637"/>
    <w:rsid w:val="0079067F"/>
    <w:rsid w:val="007907A3"/>
    <w:rsid w:val="00790B11"/>
    <w:rsid w:val="00790B8F"/>
    <w:rsid w:val="00791347"/>
    <w:rsid w:val="00791582"/>
    <w:rsid w:val="00791745"/>
    <w:rsid w:val="00791A27"/>
    <w:rsid w:val="00791BCC"/>
    <w:rsid w:val="00791C2B"/>
    <w:rsid w:val="00791C2E"/>
    <w:rsid w:val="00791D7D"/>
    <w:rsid w:val="00791EB5"/>
    <w:rsid w:val="00791F9D"/>
    <w:rsid w:val="007920A5"/>
    <w:rsid w:val="00792132"/>
    <w:rsid w:val="00792209"/>
    <w:rsid w:val="0079232B"/>
    <w:rsid w:val="00792416"/>
    <w:rsid w:val="007924BB"/>
    <w:rsid w:val="007926E3"/>
    <w:rsid w:val="00792A0C"/>
    <w:rsid w:val="00792A53"/>
    <w:rsid w:val="00792E04"/>
    <w:rsid w:val="00792E99"/>
    <w:rsid w:val="00793695"/>
    <w:rsid w:val="007938CB"/>
    <w:rsid w:val="00793B8C"/>
    <w:rsid w:val="00793BC0"/>
    <w:rsid w:val="00793BC8"/>
    <w:rsid w:val="00793E84"/>
    <w:rsid w:val="00793FDC"/>
    <w:rsid w:val="00794253"/>
    <w:rsid w:val="007942AD"/>
    <w:rsid w:val="007942F8"/>
    <w:rsid w:val="00794454"/>
    <w:rsid w:val="007944B9"/>
    <w:rsid w:val="007946FF"/>
    <w:rsid w:val="0079473F"/>
    <w:rsid w:val="00794832"/>
    <w:rsid w:val="00794E62"/>
    <w:rsid w:val="007954FA"/>
    <w:rsid w:val="0079579F"/>
    <w:rsid w:val="00795817"/>
    <w:rsid w:val="00795982"/>
    <w:rsid w:val="00795C89"/>
    <w:rsid w:val="00795E3B"/>
    <w:rsid w:val="00795E92"/>
    <w:rsid w:val="00796163"/>
    <w:rsid w:val="0079618D"/>
    <w:rsid w:val="007964F8"/>
    <w:rsid w:val="007965E0"/>
    <w:rsid w:val="00796759"/>
    <w:rsid w:val="007967B7"/>
    <w:rsid w:val="00796A97"/>
    <w:rsid w:val="00796EF7"/>
    <w:rsid w:val="00797147"/>
    <w:rsid w:val="00797385"/>
    <w:rsid w:val="007976E1"/>
    <w:rsid w:val="0079779C"/>
    <w:rsid w:val="00797B58"/>
    <w:rsid w:val="00797CE6"/>
    <w:rsid w:val="007A012D"/>
    <w:rsid w:val="007A028F"/>
    <w:rsid w:val="007A04AA"/>
    <w:rsid w:val="007A05E2"/>
    <w:rsid w:val="007A0734"/>
    <w:rsid w:val="007A0915"/>
    <w:rsid w:val="007A0971"/>
    <w:rsid w:val="007A1325"/>
    <w:rsid w:val="007A13D8"/>
    <w:rsid w:val="007A1769"/>
    <w:rsid w:val="007A1B4D"/>
    <w:rsid w:val="007A1D0B"/>
    <w:rsid w:val="007A208D"/>
    <w:rsid w:val="007A20F7"/>
    <w:rsid w:val="007A224B"/>
    <w:rsid w:val="007A254E"/>
    <w:rsid w:val="007A2591"/>
    <w:rsid w:val="007A259C"/>
    <w:rsid w:val="007A2728"/>
    <w:rsid w:val="007A2739"/>
    <w:rsid w:val="007A292A"/>
    <w:rsid w:val="007A2B43"/>
    <w:rsid w:val="007A2B73"/>
    <w:rsid w:val="007A2F5D"/>
    <w:rsid w:val="007A3061"/>
    <w:rsid w:val="007A3264"/>
    <w:rsid w:val="007A3518"/>
    <w:rsid w:val="007A36C3"/>
    <w:rsid w:val="007A383C"/>
    <w:rsid w:val="007A384E"/>
    <w:rsid w:val="007A3D79"/>
    <w:rsid w:val="007A40AF"/>
    <w:rsid w:val="007A421C"/>
    <w:rsid w:val="007A45E8"/>
    <w:rsid w:val="007A47FA"/>
    <w:rsid w:val="007A4A58"/>
    <w:rsid w:val="007A4A61"/>
    <w:rsid w:val="007A4A99"/>
    <w:rsid w:val="007A4B20"/>
    <w:rsid w:val="007A53BE"/>
    <w:rsid w:val="007A55A5"/>
    <w:rsid w:val="007A5689"/>
    <w:rsid w:val="007A5751"/>
    <w:rsid w:val="007A5806"/>
    <w:rsid w:val="007A591D"/>
    <w:rsid w:val="007A5990"/>
    <w:rsid w:val="007A5BBB"/>
    <w:rsid w:val="007A5DD8"/>
    <w:rsid w:val="007A5E13"/>
    <w:rsid w:val="007A6160"/>
    <w:rsid w:val="007A641A"/>
    <w:rsid w:val="007A64DF"/>
    <w:rsid w:val="007A656E"/>
    <w:rsid w:val="007A66B8"/>
    <w:rsid w:val="007A66C4"/>
    <w:rsid w:val="007A6903"/>
    <w:rsid w:val="007A6A5D"/>
    <w:rsid w:val="007A6C5B"/>
    <w:rsid w:val="007A6F3B"/>
    <w:rsid w:val="007A6F4E"/>
    <w:rsid w:val="007A6FD1"/>
    <w:rsid w:val="007A7071"/>
    <w:rsid w:val="007A7091"/>
    <w:rsid w:val="007A720A"/>
    <w:rsid w:val="007A722B"/>
    <w:rsid w:val="007A722F"/>
    <w:rsid w:val="007A724C"/>
    <w:rsid w:val="007A72BB"/>
    <w:rsid w:val="007A75B7"/>
    <w:rsid w:val="007A76DF"/>
    <w:rsid w:val="007A780E"/>
    <w:rsid w:val="007A7A5A"/>
    <w:rsid w:val="007B0345"/>
    <w:rsid w:val="007B04CA"/>
    <w:rsid w:val="007B05A9"/>
    <w:rsid w:val="007B0816"/>
    <w:rsid w:val="007B0890"/>
    <w:rsid w:val="007B0928"/>
    <w:rsid w:val="007B095E"/>
    <w:rsid w:val="007B09FE"/>
    <w:rsid w:val="007B0A9E"/>
    <w:rsid w:val="007B0B0E"/>
    <w:rsid w:val="007B0D9E"/>
    <w:rsid w:val="007B0E96"/>
    <w:rsid w:val="007B147F"/>
    <w:rsid w:val="007B151F"/>
    <w:rsid w:val="007B155C"/>
    <w:rsid w:val="007B16E9"/>
    <w:rsid w:val="007B1A0F"/>
    <w:rsid w:val="007B1ADC"/>
    <w:rsid w:val="007B1B0A"/>
    <w:rsid w:val="007B1B14"/>
    <w:rsid w:val="007B1B46"/>
    <w:rsid w:val="007B1B59"/>
    <w:rsid w:val="007B1B6E"/>
    <w:rsid w:val="007B1F6B"/>
    <w:rsid w:val="007B207E"/>
    <w:rsid w:val="007B23B2"/>
    <w:rsid w:val="007B2445"/>
    <w:rsid w:val="007B278A"/>
    <w:rsid w:val="007B299D"/>
    <w:rsid w:val="007B29E2"/>
    <w:rsid w:val="007B2E39"/>
    <w:rsid w:val="007B2ECA"/>
    <w:rsid w:val="007B2F1B"/>
    <w:rsid w:val="007B30AA"/>
    <w:rsid w:val="007B313B"/>
    <w:rsid w:val="007B318D"/>
    <w:rsid w:val="007B33C8"/>
    <w:rsid w:val="007B3829"/>
    <w:rsid w:val="007B383E"/>
    <w:rsid w:val="007B3B12"/>
    <w:rsid w:val="007B3B7C"/>
    <w:rsid w:val="007B3C17"/>
    <w:rsid w:val="007B3CFE"/>
    <w:rsid w:val="007B3F01"/>
    <w:rsid w:val="007B416B"/>
    <w:rsid w:val="007B4195"/>
    <w:rsid w:val="007B41E9"/>
    <w:rsid w:val="007B42BD"/>
    <w:rsid w:val="007B44D2"/>
    <w:rsid w:val="007B44F9"/>
    <w:rsid w:val="007B4641"/>
    <w:rsid w:val="007B4B77"/>
    <w:rsid w:val="007B4C13"/>
    <w:rsid w:val="007B4C55"/>
    <w:rsid w:val="007B4DA9"/>
    <w:rsid w:val="007B4F11"/>
    <w:rsid w:val="007B4F40"/>
    <w:rsid w:val="007B51D6"/>
    <w:rsid w:val="007B521B"/>
    <w:rsid w:val="007B52BE"/>
    <w:rsid w:val="007B52C2"/>
    <w:rsid w:val="007B533A"/>
    <w:rsid w:val="007B552B"/>
    <w:rsid w:val="007B5704"/>
    <w:rsid w:val="007B57A8"/>
    <w:rsid w:val="007B57ED"/>
    <w:rsid w:val="007B57F8"/>
    <w:rsid w:val="007B59E9"/>
    <w:rsid w:val="007B5D76"/>
    <w:rsid w:val="007B5ED2"/>
    <w:rsid w:val="007B6069"/>
    <w:rsid w:val="007B61A0"/>
    <w:rsid w:val="007B631A"/>
    <w:rsid w:val="007B69D6"/>
    <w:rsid w:val="007B6B67"/>
    <w:rsid w:val="007B6C72"/>
    <w:rsid w:val="007B75C3"/>
    <w:rsid w:val="007B76B3"/>
    <w:rsid w:val="007B76C7"/>
    <w:rsid w:val="007B76FB"/>
    <w:rsid w:val="007B78BB"/>
    <w:rsid w:val="007B794B"/>
    <w:rsid w:val="007B7B29"/>
    <w:rsid w:val="007B7CAD"/>
    <w:rsid w:val="007B7E48"/>
    <w:rsid w:val="007B7F76"/>
    <w:rsid w:val="007B7FA2"/>
    <w:rsid w:val="007C01B5"/>
    <w:rsid w:val="007C0961"/>
    <w:rsid w:val="007C0AB8"/>
    <w:rsid w:val="007C0B4A"/>
    <w:rsid w:val="007C0C0C"/>
    <w:rsid w:val="007C0E49"/>
    <w:rsid w:val="007C13D3"/>
    <w:rsid w:val="007C176B"/>
    <w:rsid w:val="007C18D6"/>
    <w:rsid w:val="007C193B"/>
    <w:rsid w:val="007C1C2E"/>
    <w:rsid w:val="007C1DAC"/>
    <w:rsid w:val="007C1DFA"/>
    <w:rsid w:val="007C2171"/>
    <w:rsid w:val="007C228B"/>
    <w:rsid w:val="007C2544"/>
    <w:rsid w:val="007C2B03"/>
    <w:rsid w:val="007C2B54"/>
    <w:rsid w:val="007C2C87"/>
    <w:rsid w:val="007C2E3C"/>
    <w:rsid w:val="007C2E98"/>
    <w:rsid w:val="007C3298"/>
    <w:rsid w:val="007C32D2"/>
    <w:rsid w:val="007C34A4"/>
    <w:rsid w:val="007C35B7"/>
    <w:rsid w:val="007C36E4"/>
    <w:rsid w:val="007C3C5A"/>
    <w:rsid w:val="007C3DDE"/>
    <w:rsid w:val="007C3E76"/>
    <w:rsid w:val="007C3F3F"/>
    <w:rsid w:val="007C3F7C"/>
    <w:rsid w:val="007C43DF"/>
    <w:rsid w:val="007C444A"/>
    <w:rsid w:val="007C4818"/>
    <w:rsid w:val="007C4963"/>
    <w:rsid w:val="007C4B25"/>
    <w:rsid w:val="007C4C2D"/>
    <w:rsid w:val="007C4ECA"/>
    <w:rsid w:val="007C4ECE"/>
    <w:rsid w:val="007C5008"/>
    <w:rsid w:val="007C50AC"/>
    <w:rsid w:val="007C52D5"/>
    <w:rsid w:val="007C5581"/>
    <w:rsid w:val="007C5703"/>
    <w:rsid w:val="007C5918"/>
    <w:rsid w:val="007C5E5C"/>
    <w:rsid w:val="007C6310"/>
    <w:rsid w:val="007C65CD"/>
    <w:rsid w:val="007C6747"/>
    <w:rsid w:val="007C6DCB"/>
    <w:rsid w:val="007C7132"/>
    <w:rsid w:val="007C7387"/>
    <w:rsid w:val="007C7478"/>
    <w:rsid w:val="007C7791"/>
    <w:rsid w:val="007C7924"/>
    <w:rsid w:val="007C7AA8"/>
    <w:rsid w:val="007C7CDF"/>
    <w:rsid w:val="007C7F2A"/>
    <w:rsid w:val="007C7F5A"/>
    <w:rsid w:val="007D0081"/>
    <w:rsid w:val="007D015C"/>
    <w:rsid w:val="007D022F"/>
    <w:rsid w:val="007D02B9"/>
    <w:rsid w:val="007D04ED"/>
    <w:rsid w:val="007D0507"/>
    <w:rsid w:val="007D05AC"/>
    <w:rsid w:val="007D05DE"/>
    <w:rsid w:val="007D05F5"/>
    <w:rsid w:val="007D060A"/>
    <w:rsid w:val="007D0727"/>
    <w:rsid w:val="007D08C4"/>
    <w:rsid w:val="007D0DB4"/>
    <w:rsid w:val="007D0DC4"/>
    <w:rsid w:val="007D0F4E"/>
    <w:rsid w:val="007D0FEA"/>
    <w:rsid w:val="007D107C"/>
    <w:rsid w:val="007D1224"/>
    <w:rsid w:val="007D14D8"/>
    <w:rsid w:val="007D15B8"/>
    <w:rsid w:val="007D17F9"/>
    <w:rsid w:val="007D1A17"/>
    <w:rsid w:val="007D1A22"/>
    <w:rsid w:val="007D1F4D"/>
    <w:rsid w:val="007D1FE8"/>
    <w:rsid w:val="007D2068"/>
    <w:rsid w:val="007D20B4"/>
    <w:rsid w:val="007D20EC"/>
    <w:rsid w:val="007D231E"/>
    <w:rsid w:val="007D23AF"/>
    <w:rsid w:val="007D245B"/>
    <w:rsid w:val="007D2568"/>
    <w:rsid w:val="007D28FC"/>
    <w:rsid w:val="007D2C7D"/>
    <w:rsid w:val="007D335E"/>
    <w:rsid w:val="007D363A"/>
    <w:rsid w:val="007D3877"/>
    <w:rsid w:val="007D3930"/>
    <w:rsid w:val="007D3E43"/>
    <w:rsid w:val="007D40C7"/>
    <w:rsid w:val="007D424D"/>
    <w:rsid w:val="007D4650"/>
    <w:rsid w:val="007D48BE"/>
    <w:rsid w:val="007D494A"/>
    <w:rsid w:val="007D4D1A"/>
    <w:rsid w:val="007D4FC1"/>
    <w:rsid w:val="007D53CB"/>
    <w:rsid w:val="007D57A8"/>
    <w:rsid w:val="007D57BC"/>
    <w:rsid w:val="007D57D0"/>
    <w:rsid w:val="007D58DE"/>
    <w:rsid w:val="007D5B1C"/>
    <w:rsid w:val="007D5D6E"/>
    <w:rsid w:val="007D6216"/>
    <w:rsid w:val="007D6295"/>
    <w:rsid w:val="007D6763"/>
    <w:rsid w:val="007D6956"/>
    <w:rsid w:val="007D69F8"/>
    <w:rsid w:val="007D6C11"/>
    <w:rsid w:val="007D6C96"/>
    <w:rsid w:val="007D6DF6"/>
    <w:rsid w:val="007D6FDE"/>
    <w:rsid w:val="007D7462"/>
    <w:rsid w:val="007D76E3"/>
    <w:rsid w:val="007D7702"/>
    <w:rsid w:val="007D7801"/>
    <w:rsid w:val="007D7897"/>
    <w:rsid w:val="007D78AA"/>
    <w:rsid w:val="007D79B0"/>
    <w:rsid w:val="007D7A17"/>
    <w:rsid w:val="007D7DD1"/>
    <w:rsid w:val="007E03AB"/>
    <w:rsid w:val="007E066D"/>
    <w:rsid w:val="007E069D"/>
    <w:rsid w:val="007E07AC"/>
    <w:rsid w:val="007E07B3"/>
    <w:rsid w:val="007E0822"/>
    <w:rsid w:val="007E0B4E"/>
    <w:rsid w:val="007E0C4B"/>
    <w:rsid w:val="007E0CEC"/>
    <w:rsid w:val="007E1330"/>
    <w:rsid w:val="007E145D"/>
    <w:rsid w:val="007E18D8"/>
    <w:rsid w:val="007E1AC5"/>
    <w:rsid w:val="007E1C0D"/>
    <w:rsid w:val="007E1D24"/>
    <w:rsid w:val="007E1D27"/>
    <w:rsid w:val="007E1DC1"/>
    <w:rsid w:val="007E22C7"/>
    <w:rsid w:val="007E22EC"/>
    <w:rsid w:val="007E2491"/>
    <w:rsid w:val="007E2535"/>
    <w:rsid w:val="007E28B0"/>
    <w:rsid w:val="007E2A08"/>
    <w:rsid w:val="007E2C27"/>
    <w:rsid w:val="007E3538"/>
    <w:rsid w:val="007E3592"/>
    <w:rsid w:val="007E35F9"/>
    <w:rsid w:val="007E369E"/>
    <w:rsid w:val="007E397D"/>
    <w:rsid w:val="007E3B92"/>
    <w:rsid w:val="007E3DAA"/>
    <w:rsid w:val="007E3EEB"/>
    <w:rsid w:val="007E3FAD"/>
    <w:rsid w:val="007E4177"/>
    <w:rsid w:val="007E42E8"/>
    <w:rsid w:val="007E449C"/>
    <w:rsid w:val="007E4544"/>
    <w:rsid w:val="007E46A6"/>
    <w:rsid w:val="007E4874"/>
    <w:rsid w:val="007E4A76"/>
    <w:rsid w:val="007E4EB9"/>
    <w:rsid w:val="007E4EF2"/>
    <w:rsid w:val="007E4FFC"/>
    <w:rsid w:val="007E54B8"/>
    <w:rsid w:val="007E5645"/>
    <w:rsid w:val="007E5781"/>
    <w:rsid w:val="007E582B"/>
    <w:rsid w:val="007E5A69"/>
    <w:rsid w:val="007E5AAB"/>
    <w:rsid w:val="007E5B83"/>
    <w:rsid w:val="007E5DC3"/>
    <w:rsid w:val="007E5EDB"/>
    <w:rsid w:val="007E5F6A"/>
    <w:rsid w:val="007E61AC"/>
    <w:rsid w:val="007E655C"/>
    <w:rsid w:val="007E659B"/>
    <w:rsid w:val="007E675B"/>
    <w:rsid w:val="007E67BC"/>
    <w:rsid w:val="007E67F3"/>
    <w:rsid w:val="007E691E"/>
    <w:rsid w:val="007E6A5F"/>
    <w:rsid w:val="007E6AD4"/>
    <w:rsid w:val="007E6D84"/>
    <w:rsid w:val="007E74B7"/>
    <w:rsid w:val="007E75D2"/>
    <w:rsid w:val="007E76E0"/>
    <w:rsid w:val="007E774D"/>
    <w:rsid w:val="007E7767"/>
    <w:rsid w:val="007E77DA"/>
    <w:rsid w:val="007E7897"/>
    <w:rsid w:val="007E7A97"/>
    <w:rsid w:val="007E7B02"/>
    <w:rsid w:val="007E7CD8"/>
    <w:rsid w:val="007E7E63"/>
    <w:rsid w:val="007E7F14"/>
    <w:rsid w:val="007F0035"/>
    <w:rsid w:val="007F01A1"/>
    <w:rsid w:val="007F03E6"/>
    <w:rsid w:val="007F0692"/>
    <w:rsid w:val="007F0853"/>
    <w:rsid w:val="007F0C74"/>
    <w:rsid w:val="007F12B0"/>
    <w:rsid w:val="007F1427"/>
    <w:rsid w:val="007F15E8"/>
    <w:rsid w:val="007F16CE"/>
    <w:rsid w:val="007F19AE"/>
    <w:rsid w:val="007F1BBA"/>
    <w:rsid w:val="007F1C39"/>
    <w:rsid w:val="007F1F6C"/>
    <w:rsid w:val="007F22C4"/>
    <w:rsid w:val="007F2AD4"/>
    <w:rsid w:val="007F3461"/>
    <w:rsid w:val="007F3690"/>
    <w:rsid w:val="007F3A40"/>
    <w:rsid w:val="007F3C26"/>
    <w:rsid w:val="007F3FF8"/>
    <w:rsid w:val="007F4037"/>
    <w:rsid w:val="007F4473"/>
    <w:rsid w:val="007F4646"/>
    <w:rsid w:val="007F4934"/>
    <w:rsid w:val="007F4998"/>
    <w:rsid w:val="007F4B9E"/>
    <w:rsid w:val="007F4C54"/>
    <w:rsid w:val="007F4C78"/>
    <w:rsid w:val="007F5627"/>
    <w:rsid w:val="007F5682"/>
    <w:rsid w:val="007F5727"/>
    <w:rsid w:val="007F5947"/>
    <w:rsid w:val="007F5977"/>
    <w:rsid w:val="007F5AD1"/>
    <w:rsid w:val="007F5BCD"/>
    <w:rsid w:val="007F5CC6"/>
    <w:rsid w:val="007F603F"/>
    <w:rsid w:val="007F6162"/>
    <w:rsid w:val="007F651D"/>
    <w:rsid w:val="007F66C8"/>
    <w:rsid w:val="007F6980"/>
    <w:rsid w:val="007F6A1A"/>
    <w:rsid w:val="007F6BFC"/>
    <w:rsid w:val="007F6E3B"/>
    <w:rsid w:val="007F6FD9"/>
    <w:rsid w:val="007F7158"/>
    <w:rsid w:val="007F7460"/>
    <w:rsid w:val="007F7611"/>
    <w:rsid w:val="007F7879"/>
    <w:rsid w:val="007F795B"/>
    <w:rsid w:val="007F79DD"/>
    <w:rsid w:val="007F7F3B"/>
    <w:rsid w:val="008001BF"/>
    <w:rsid w:val="008001F8"/>
    <w:rsid w:val="00800644"/>
    <w:rsid w:val="00800994"/>
    <w:rsid w:val="00800E0B"/>
    <w:rsid w:val="00800EBD"/>
    <w:rsid w:val="00801063"/>
    <w:rsid w:val="008011DB"/>
    <w:rsid w:val="008013C1"/>
    <w:rsid w:val="00801EBD"/>
    <w:rsid w:val="00801FBD"/>
    <w:rsid w:val="0080259C"/>
    <w:rsid w:val="008026DA"/>
    <w:rsid w:val="008028FF"/>
    <w:rsid w:val="0080290D"/>
    <w:rsid w:val="00802ABC"/>
    <w:rsid w:val="00802C87"/>
    <w:rsid w:val="00802CEE"/>
    <w:rsid w:val="00803137"/>
    <w:rsid w:val="0080347F"/>
    <w:rsid w:val="0080359A"/>
    <w:rsid w:val="0080376C"/>
    <w:rsid w:val="00803786"/>
    <w:rsid w:val="00803848"/>
    <w:rsid w:val="00803D42"/>
    <w:rsid w:val="00803D62"/>
    <w:rsid w:val="00803DD5"/>
    <w:rsid w:val="0080419F"/>
    <w:rsid w:val="00804A19"/>
    <w:rsid w:val="00804F44"/>
    <w:rsid w:val="0080508F"/>
    <w:rsid w:val="0080522B"/>
    <w:rsid w:val="008057F7"/>
    <w:rsid w:val="008058D8"/>
    <w:rsid w:val="00805A69"/>
    <w:rsid w:val="00805A75"/>
    <w:rsid w:val="00805C71"/>
    <w:rsid w:val="00805D8D"/>
    <w:rsid w:val="008063C4"/>
    <w:rsid w:val="00806654"/>
    <w:rsid w:val="008066EE"/>
    <w:rsid w:val="008068EF"/>
    <w:rsid w:val="00806A0D"/>
    <w:rsid w:val="00806EA7"/>
    <w:rsid w:val="008070D2"/>
    <w:rsid w:val="008070F0"/>
    <w:rsid w:val="00807276"/>
    <w:rsid w:val="008079E1"/>
    <w:rsid w:val="00807C4B"/>
    <w:rsid w:val="00807EBE"/>
    <w:rsid w:val="00807F08"/>
    <w:rsid w:val="00807FFB"/>
    <w:rsid w:val="00810017"/>
    <w:rsid w:val="00810124"/>
    <w:rsid w:val="00810337"/>
    <w:rsid w:val="00810541"/>
    <w:rsid w:val="008105FB"/>
    <w:rsid w:val="008107F0"/>
    <w:rsid w:val="00810B4A"/>
    <w:rsid w:val="00810BF7"/>
    <w:rsid w:val="00810C76"/>
    <w:rsid w:val="00810D58"/>
    <w:rsid w:val="00810F94"/>
    <w:rsid w:val="008114FA"/>
    <w:rsid w:val="0081165E"/>
    <w:rsid w:val="008116CE"/>
    <w:rsid w:val="0081194E"/>
    <w:rsid w:val="00811A88"/>
    <w:rsid w:val="00811BFB"/>
    <w:rsid w:val="00811D1E"/>
    <w:rsid w:val="00812036"/>
    <w:rsid w:val="0081208B"/>
    <w:rsid w:val="0081253F"/>
    <w:rsid w:val="0081255C"/>
    <w:rsid w:val="00812560"/>
    <w:rsid w:val="00812732"/>
    <w:rsid w:val="00812753"/>
    <w:rsid w:val="00812778"/>
    <w:rsid w:val="00812AE3"/>
    <w:rsid w:val="00812DCB"/>
    <w:rsid w:val="00812E21"/>
    <w:rsid w:val="00812E25"/>
    <w:rsid w:val="00812F3A"/>
    <w:rsid w:val="0081300D"/>
    <w:rsid w:val="008130BA"/>
    <w:rsid w:val="0081322D"/>
    <w:rsid w:val="0081384A"/>
    <w:rsid w:val="00813A60"/>
    <w:rsid w:val="00813AB7"/>
    <w:rsid w:val="00813B14"/>
    <w:rsid w:val="00813D92"/>
    <w:rsid w:val="00813FDF"/>
    <w:rsid w:val="008140A2"/>
    <w:rsid w:val="008140C6"/>
    <w:rsid w:val="00814346"/>
    <w:rsid w:val="008143F3"/>
    <w:rsid w:val="008145C5"/>
    <w:rsid w:val="008146E6"/>
    <w:rsid w:val="00814786"/>
    <w:rsid w:val="00814796"/>
    <w:rsid w:val="00814807"/>
    <w:rsid w:val="0081485E"/>
    <w:rsid w:val="00814B30"/>
    <w:rsid w:val="00814C3F"/>
    <w:rsid w:val="00814DA1"/>
    <w:rsid w:val="00814DD2"/>
    <w:rsid w:val="00815015"/>
    <w:rsid w:val="00815027"/>
    <w:rsid w:val="0081504A"/>
    <w:rsid w:val="0081530F"/>
    <w:rsid w:val="0081541C"/>
    <w:rsid w:val="0081556D"/>
    <w:rsid w:val="0081571B"/>
    <w:rsid w:val="00815BC5"/>
    <w:rsid w:val="00815BE4"/>
    <w:rsid w:val="00815C5E"/>
    <w:rsid w:val="00815E8F"/>
    <w:rsid w:val="00815F1A"/>
    <w:rsid w:val="00816115"/>
    <w:rsid w:val="00816300"/>
    <w:rsid w:val="00816488"/>
    <w:rsid w:val="0081672D"/>
    <w:rsid w:val="008167B6"/>
    <w:rsid w:val="008169F2"/>
    <w:rsid w:val="00816B39"/>
    <w:rsid w:val="00816C02"/>
    <w:rsid w:val="00816D31"/>
    <w:rsid w:val="00816D45"/>
    <w:rsid w:val="00816EAD"/>
    <w:rsid w:val="00816FC5"/>
    <w:rsid w:val="0081714D"/>
    <w:rsid w:val="00817377"/>
    <w:rsid w:val="008173C1"/>
    <w:rsid w:val="008174EC"/>
    <w:rsid w:val="00817570"/>
    <w:rsid w:val="008177FB"/>
    <w:rsid w:val="00817825"/>
    <w:rsid w:val="00817863"/>
    <w:rsid w:val="00817908"/>
    <w:rsid w:val="00817BDA"/>
    <w:rsid w:val="00817C72"/>
    <w:rsid w:val="00817E2F"/>
    <w:rsid w:val="00817EF6"/>
    <w:rsid w:val="00817F1A"/>
    <w:rsid w:val="008200DA"/>
    <w:rsid w:val="00820271"/>
    <w:rsid w:val="008203A5"/>
    <w:rsid w:val="008203E7"/>
    <w:rsid w:val="00820502"/>
    <w:rsid w:val="008205A6"/>
    <w:rsid w:val="008209BE"/>
    <w:rsid w:val="00820AAD"/>
    <w:rsid w:val="00820B17"/>
    <w:rsid w:val="00820BF2"/>
    <w:rsid w:val="00820D05"/>
    <w:rsid w:val="00820D06"/>
    <w:rsid w:val="00820E00"/>
    <w:rsid w:val="00820F7A"/>
    <w:rsid w:val="0082111B"/>
    <w:rsid w:val="00821259"/>
    <w:rsid w:val="00821351"/>
    <w:rsid w:val="008213C8"/>
    <w:rsid w:val="00821592"/>
    <w:rsid w:val="008216A8"/>
    <w:rsid w:val="008216F7"/>
    <w:rsid w:val="008218EF"/>
    <w:rsid w:val="00821B75"/>
    <w:rsid w:val="00821B90"/>
    <w:rsid w:val="00821E98"/>
    <w:rsid w:val="00821E9A"/>
    <w:rsid w:val="00821F48"/>
    <w:rsid w:val="00821F75"/>
    <w:rsid w:val="008226FF"/>
    <w:rsid w:val="00822789"/>
    <w:rsid w:val="008227AF"/>
    <w:rsid w:val="00822A17"/>
    <w:rsid w:val="00822AA4"/>
    <w:rsid w:val="00822D82"/>
    <w:rsid w:val="00822E9A"/>
    <w:rsid w:val="00822ED8"/>
    <w:rsid w:val="00822F92"/>
    <w:rsid w:val="00822F9D"/>
    <w:rsid w:val="00822FF1"/>
    <w:rsid w:val="00823462"/>
    <w:rsid w:val="0082347F"/>
    <w:rsid w:val="008235BB"/>
    <w:rsid w:val="0082377F"/>
    <w:rsid w:val="00823953"/>
    <w:rsid w:val="00823A6C"/>
    <w:rsid w:val="00823AC0"/>
    <w:rsid w:val="00823C68"/>
    <w:rsid w:val="00823D19"/>
    <w:rsid w:val="00823DA7"/>
    <w:rsid w:val="00823E3A"/>
    <w:rsid w:val="0082406B"/>
    <w:rsid w:val="0082411B"/>
    <w:rsid w:val="0082453C"/>
    <w:rsid w:val="0082474E"/>
    <w:rsid w:val="00824A15"/>
    <w:rsid w:val="00824C8F"/>
    <w:rsid w:val="00824E3E"/>
    <w:rsid w:val="00824F45"/>
    <w:rsid w:val="0082536B"/>
    <w:rsid w:val="00825679"/>
    <w:rsid w:val="00825B5F"/>
    <w:rsid w:val="00825C10"/>
    <w:rsid w:val="00825DE9"/>
    <w:rsid w:val="008261A4"/>
    <w:rsid w:val="008262D0"/>
    <w:rsid w:val="008264BF"/>
    <w:rsid w:val="00826861"/>
    <w:rsid w:val="008268EB"/>
    <w:rsid w:val="00826A9B"/>
    <w:rsid w:val="00826B52"/>
    <w:rsid w:val="00826CDE"/>
    <w:rsid w:val="00826F0B"/>
    <w:rsid w:val="0082711F"/>
    <w:rsid w:val="00827692"/>
    <w:rsid w:val="008276F0"/>
    <w:rsid w:val="008279A9"/>
    <w:rsid w:val="00827A45"/>
    <w:rsid w:val="00830221"/>
    <w:rsid w:val="008303AA"/>
    <w:rsid w:val="008303AF"/>
    <w:rsid w:val="008304DE"/>
    <w:rsid w:val="00830C81"/>
    <w:rsid w:val="00830DA2"/>
    <w:rsid w:val="00830F69"/>
    <w:rsid w:val="00830FE7"/>
    <w:rsid w:val="00831331"/>
    <w:rsid w:val="008314E0"/>
    <w:rsid w:val="00831947"/>
    <w:rsid w:val="008319EC"/>
    <w:rsid w:val="008319FD"/>
    <w:rsid w:val="00831B50"/>
    <w:rsid w:val="00831B79"/>
    <w:rsid w:val="00831E2B"/>
    <w:rsid w:val="00831F74"/>
    <w:rsid w:val="00832316"/>
    <w:rsid w:val="00832737"/>
    <w:rsid w:val="00832953"/>
    <w:rsid w:val="00832988"/>
    <w:rsid w:val="008329AB"/>
    <w:rsid w:val="008329D4"/>
    <w:rsid w:val="00832B1F"/>
    <w:rsid w:val="00832D2A"/>
    <w:rsid w:val="00833031"/>
    <w:rsid w:val="00833433"/>
    <w:rsid w:val="0083385B"/>
    <w:rsid w:val="00833C7D"/>
    <w:rsid w:val="00833D4D"/>
    <w:rsid w:val="00833ECF"/>
    <w:rsid w:val="00833F4B"/>
    <w:rsid w:val="00833F63"/>
    <w:rsid w:val="00834452"/>
    <w:rsid w:val="008345B6"/>
    <w:rsid w:val="00834836"/>
    <w:rsid w:val="00834AA8"/>
    <w:rsid w:val="00834AC3"/>
    <w:rsid w:val="00834EB8"/>
    <w:rsid w:val="008357FF"/>
    <w:rsid w:val="008358EA"/>
    <w:rsid w:val="00835CB8"/>
    <w:rsid w:val="00835CF5"/>
    <w:rsid w:val="00835D41"/>
    <w:rsid w:val="00835D66"/>
    <w:rsid w:val="00835FD4"/>
    <w:rsid w:val="008362BB"/>
    <w:rsid w:val="0083648D"/>
    <w:rsid w:val="00836549"/>
    <w:rsid w:val="0083661A"/>
    <w:rsid w:val="0083672E"/>
    <w:rsid w:val="0083694E"/>
    <w:rsid w:val="008369B6"/>
    <w:rsid w:val="00836B41"/>
    <w:rsid w:val="00836B63"/>
    <w:rsid w:val="00836C3F"/>
    <w:rsid w:val="00836C5F"/>
    <w:rsid w:val="00836D0F"/>
    <w:rsid w:val="00836D2B"/>
    <w:rsid w:val="0083723F"/>
    <w:rsid w:val="00837324"/>
    <w:rsid w:val="00837659"/>
    <w:rsid w:val="008377DB"/>
    <w:rsid w:val="00837979"/>
    <w:rsid w:val="0084019D"/>
    <w:rsid w:val="0084022C"/>
    <w:rsid w:val="00840281"/>
    <w:rsid w:val="008403DC"/>
    <w:rsid w:val="0084080B"/>
    <w:rsid w:val="00840975"/>
    <w:rsid w:val="00840AE9"/>
    <w:rsid w:val="00840D11"/>
    <w:rsid w:val="00840DD3"/>
    <w:rsid w:val="00840FDA"/>
    <w:rsid w:val="00840FDD"/>
    <w:rsid w:val="00841271"/>
    <w:rsid w:val="00841AB9"/>
    <w:rsid w:val="00841C5A"/>
    <w:rsid w:val="00841C73"/>
    <w:rsid w:val="00841CC0"/>
    <w:rsid w:val="00841D60"/>
    <w:rsid w:val="008422EC"/>
    <w:rsid w:val="008425D6"/>
    <w:rsid w:val="0084293C"/>
    <w:rsid w:val="00842A3F"/>
    <w:rsid w:val="00842C01"/>
    <w:rsid w:val="00842DF9"/>
    <w:rsid w:val="00842E91"/>
    <w:rsid w:val="00842EDC"/>
    <w:rsid w:val="00843081"/>
    <w:rsid w:val="00843108"/>
    <w:rsid w:val="008432B4"/>
    <w:rsid w:val="00843866"/>
    <w:rsid w:val="00843A17"/>
    <w:rsid w:val="00843C35"/>
    <w:rsid w:val="00843CF9"/>
    <w:rsid w:val="00843E85"/>
    <w:rsid w:val="00844016"/>
    <w:rsid w:val="00844118"/>
    <w:rsid w:val="00844221"/>
    <w:rsid w:val="0084446E"/>
    <w:rsid w:val="00844503"/>
    <w:rsid w:val="00844510"/>
    <w:rsid w:val="00844833"/>
    <w:rsid w:val="00844B4A"/>
    <w:rsid w:val="00844CA8"/>
    <w:rsid w:val="00844F1C"/>
    <w:rsid w:val="008452DD"/>
    <w:rsid w:val="008457DD"/>
    <w:rsid w:val="0084582D"/>
    <w:rsid w:val="00845A17"/>
    <w:rsid w:val="00845A36"/>
    <w:rsid w:val="00846099"/>
    <w:rsid w:val="0084609F"/>
    <w:rsid w:val="00846269"/>
    <w:rsid w:val="00846AC9"/>
    <w:rsid w:val="00846FF8"/>
    <w:rsid w:val="00847107"/>
    <w:rsid w:val="0084734E"/>
    <w:rsid w:val="0084740C"/>
    <w:rsid w:val="00847B4B"/>
    <w:rsid w:val="00847E7F"/>
    <w:rsid w:val="00847FCF"/>
    <w:rsid w:val="0085073F"/>
    <w:rsid w:val="00850B14"/>
    <w:rsid w:val="00850D66"/>
    <w:rsid w:val="00850F5D"/>
    <w:rsid w:val="00851448"/>
    <w:rsid w:val="008516B5"/>
    <w:rsid w:val="00851752"/>
    <w:rsid w:val="00851829"/>
    <w:rsid w:val="0085196C"/>
    <w:rsid w:val="00851A99"/>
    <w:rsid w:val="00851B54"/>
    <w:rsid w:val="00851B72"/>
    <w:rsid w:val="00851B79"/>
    <w:rsid w:val="00851BBF"/>
    <w:rsid w:val="00851EA0"/>
    <w:rsid w:val="00851ECE"/>
    <w:rsid w:val="00851F72"/>
    <w:rsid w:val="0085245F"/>
    <w:rsid w:val="00852900"/>
    <w:rsid w:val="00852D06"/>
    <w:rsid w:val="00853104"/>
    <w:rsid w:val="008537A2"/>
    <w:rsid w:val="008538E7"/>
    <w:rsid w:val="0085397B"/>
    <w:rsid w:val="008539BB"/>
    <w:rsid w:val="008539D4"/>
    <w:rsid w:val="008539EC"/>
    <w:rsid w:val="008539F5"/>
    <w:rsid w:val="00853C17"/>
    <w:rsid w:val="00853C3F"/>
    <w:rsid w:val="00853D81"/>
    <w:rsid w:val="00853F04"/>
    <w:rsid w:val="00854041"/>
    <w:rsid w:val="00854135"/>
    <w:rsid w:val="008541E6"/>
    <w:rsid w:val="00854428"/>
    <w:rsid w:val="00854564"/>
    <w:rsid w:val="008545AF"/>
    <w:rsid w:val="008545D4"/>
    <w:rsid w:val="00854795"/>
    <w:rsid w:val="0085479F"/>
    <w:rsid w:val="008547E3"/>
    <w:rsid w:val="00854A5D"/>
    <w:rsid w:val="00854B69"/>
    <w:rsid w:val="00854CC2"/>
    <w:rsid w:val="0085500A"/>
    <w:rsid w:val="00855398"/>
    <w:rsid w:val="008556CF"/>
    <w:rsid w:val="00855A99"/>
    <w:rsid w:val="00856208"/>
    <w:rsid w:val="00856280"/>
    <w:rsid w:val="008562DB"/>
    <w:rsid w:val="0085659D"/>
    <w:rsid w:val="008565DB"/>
    <w:rsid w:val="00856622"/>
    <w:rsid w:val="00856918"/>
    <w:rsid w:val="00856BA3"/>
    <w:rsid w:val="00856E31"/>
    <w:rsid w:val="008570A4"/>
    <w:rsid w:val="008571C0"/>
    <w:rsid w:val="00857551"/>
    <w:rsid w:val="00857758"/>
    <w:rsid w:val="00857834"/>
    <w:rsid w:val="00857A9C"/>
    <w:rsid w:val="00857B31"/>
    <w:rsid w:val="00857D46"/>
    <w:rsid w:val="00857D58"/>
    <w:rsid w:val="00857F0F"/>
    <w:rsid w:val="00857F42"/>
    <w:rsid w:val="00857FCA"/>
    <w:rsid w:val="008601FE"/>
    <w:rsid w:val="00860425"/>
    <w:rsid w:val="0086047C"/>
    <w:rsid w:val="00860719"/>
    <w:rsid w:val="008608FB"/>
    <w:rsid w:val="00860B46"/>
    <w:rsid w:val="00860D97"/>
    <w:rsid w:val="00860EC7"/>
    <w:rsid w:val="00860F13"/>
    <w:rsid w:val="0086121C"/>
    <w:rsid w:val="0086132A"/>
    <w:rsid w:val="0086169D"/>
    <w:rsid w:val="008616A8"/>
    <w:rsid w:val="00861A95"/>
    <w:rsid w:val="00861AE9"/>
    <w:rsid w:val="00861DAD"/>
    <w:rsid w:val="0086217C"/>
    <w:rsid w:val="008626DD"/>
    <w:rsid w:val="00862A44"/>
    <w:rsid w:val="00862AFE"/>
    <w:rsid w:val="00862B44"/>
    <w:rsid w:val="00862D8C"/>
    <w:rsid w:val="00862DAA"/>
    <w:rsid w:val="00862DC6"/>
    <w:rsid w:val="00863291"/>
    <w:rsid w:val="00863329"/>
    <w:rsid w:val="008635CE"/>
    <w:rsid w:val="0086365B"/>
    <w:rsid w:val="00863711"/>
    <w:rsid w:val="00863827"/>
    <w:rsid w:val="00863A06"/>
    <w:rsid w:val="00863E87"/>
    <w:rsid w:val="00863EF2"/>
    <w:rsid w:val="00863FF8"/>
    <w:rsid w:val="0086436F"/>
    <w:rsid w:val="0086439D"/>
    <w:rsid w:val="0086461F"/>
    <w:rsid w:val="008646C5"/>
    <w:rsid w:val="0086484A"/>
    <w:rsid w:val="008648EB"/>
    <w:rsid w:val="00864B3F"/>
    <w:rsid w:val="00864D01"/>
    <w:rsid w:val="0086520B"/>
    <w:rsid w:val="008652DF"/>
    <w:rsid w:val="00865395"/>
    <w:rsid w:val="00865455"/>
    <w:rsid w:val="00865473"/>
    <w:rsid w:val="00865525"/>
    <w:rsid w:val="00865633"/>
    <w:rsid w:val="008658E0"/>
    <w:rsid w:val="008659E2"/>
    <w:rsid w:val="00865D3E"/>
    <w:rsid w:val="00865F2C"/>
    <w:rsid w:val="00865FA4"/>
    <w:rsid w:val="0086604F"/>
    <w:rsid w:val="00866085"/>
    <w:rsid w:val="00866734"/>
    <w:rsid w:val="00866929"/>
    <w:rsid w:val="00866C62"/>
    <w:rsid w:val="00867150"/>
    <w:rsid w:val="00867153"/>
    <w:rsid w:val="00867538"/>
    <w:rsid w:val="00867631"/>
    <w:rsid w:val="00867647"/>
    <w:rsid w:val="008676B5"/>
    <w:rsid w:val="0086771F"/>
    <w:rsid w:val="008678E1"/>
    <w:rsid w:val="00867932"/>
    <w:rsid w:val="00867981"/>
    <w:rsid w:val="00867E30"/>
    <w:rsid w:val="008702A7"/>
    <w:rsid w:val="008704C6"/>
    <w:rsid w:val="0087087D"/>
    <w:rsid w:val="008709CF"/>
    <w:rsid w:val="00870BD2"/>
    <w:rsid w:val="00870C80"/>
    <w:rsid w:val="00870E13"/>
    <w:rsid w:val="00871188"/>
    <w:rsid w:val="00871297"/>
    <w:rsid w:val="00871496"/>
    <w:rsid w:val="008714B6"/>
    <w:rsid w:val="00871639"/>
    <w:rsid w:val="0087175C"/>
    <w:rsid w:val="008718F9"/>
    <w:rsid w:val="00871D46"/>
    <w:rsid w:val="00871EB6"/>
    <w:rsid w:val="00871EE6"/>
    <w:rsid w:val="00872209"/>
    <w:rsid w:val="008727A0"/>
    <w:rsid w:val="00872919"/>
    <w:rsid w:val="00872C2F"/>
    <w:rsid w:val="00872C5A"/>
    <w:rsid w:val="00872DE0"/>
    <w:rsid w:val="00872E46"/>
    <w:rsid w:val="00872EB8"/>
    <w:rsid w:val="008731A4"/>
    <w:rsid w:val="0087381B"/>
    <w:rsid w:val="008739DC"/>
    <w:rsid w:val="00873A0A"/>
    <w:rsid w:val="00873B66"/>
    <w:rsid w:val="00873F11"/>
    <w:rsid w:val="008740F4"/>
    <w:rsid w:val="008741C7"/>
    <w:rsid w:val="0087422F"/>
    <w:rsid w:val="0087443E"/>
    <w:rsid w:val="008744F9"/>
    <w:rsid w:val="0087455B"/>
    <w:rsid w:val="00874666"/>
    <w:rsid w:val="0087470D"/>
    <w:rsid w:val="00874A98"/>
    <w:rsid w:val="00874BC1"/>
    <w:rsid w:val="00874BF0"/>
    <w:rsid w:val="00874C11"/>
    <w:rsid w:val="00874CEF"/>
    <w:rsid w:val="00874D0E"/>
    <w:rsid w:val="00874EC9"/>
    <w:rsid w:val="00874F70"/>
    <w:rsid w:val="00875095"/>
    <w:rsid w:val="008750BB"/>
    <w:rsid w:val="00875358"/>
    <w:rsid w:val="0087539E"/>
    <w:rsid w:val="00875500"/>
    <w:rsid w:val="0087569A"/>
    <w:rsid w:val="00875A66"/>
    <w:rsid w:val="00875BC3"/>
    <w:rsid w:val="00875C2D"/>
    <w:rsid w:val="00875EF2"/>
    <w:rsid w:val="00876150"/>
    <w:rsid w:val="0087637B"/>
    <w:rsid w:val="0087639F"/>
    <w:rsid w:val="008763B7"/>
    <w:rsid w:val="008766D8"/>
    <w:rsid w:val="00876737"/>
    <w:rsid w:val="00876919"/>
    <w:rsid w:val="00876A6E"/>
    <w:rsid w:val="00876CE9"/>
    <w:rsid w:val="00876DC0"/>
    <w:rsid w:val="00876DE1"/>
    <w:rsid w:val="00877147"/>
    <w:rsid w:val="0087727F"/>
    <w:rsid w:val="0087730E"/>
    <w:rsid w:val="008773D9"/>
    <w:rsid w:val="00877B28"/>
    <w:rsid w:val="00877C7B"/>
    <w:rsid w:val="008800E1"/>
    <w:rsid w:val="008804AB"/>
    <w:rsid w:val="0088064C"/>
    <w:rsid w:val="00880CD4"/>
    <w:rsid w:val="00880D92"/>
    <w:rsid w:val="008810E6"/>
    <w:rsid w:val="00881114"/>
    <w:rsid w:val="008814A0"/>
    <w:rsid w:val="00881763"/>
    <w:rsid w:val="008819AE"/>
    <w:rsid w:val="00881A94"/>
    <w:rsid w:val="00881B93"/>
    <w:rsid w:val="00881BE8"/>
    <w:rsid w:val="00881C05"/>
    <w:rsid w:val="00881E7F"/>
    <w:rsid w:val="0088202E"/>
    <w:rsid w:val="0088212E"/>
    <w:rsid w:val="00882266"/>
    <w:rsid w:val="00882441"/>
    <w:rsid w:val="00882455"/>
    <w:rsid w:val="00882510"/>
    <w:rsid w:val="00882704"/>
    <w:rsid w:val="008827AC"/>
    <w:rsid w:val="00882B74"/>
    <w:rsid w:val="00882B96"/>
    <w:rsid w:val="00882C1C"/>
    <w:rsid w:val="00882E66"/>
    <w:rsid w:val="00882F4A"/>
    <w:rsid w:val="0088335D"/>
    <w:rsid w:val="00883726"/>
    <w:rsid w:val="0088372D"/>
    <w:rsid w:val="00883973"/>
    <w:rsid w:val="00883A3C"/>
    <w:rsid w:val="00883BC7"/>
    <w:rsid w:val="00883CDD"/>
    <w:rsid w:val="00883D36"/>
    <w:rsid w:val="00883E99"/>
    <w:rsid w:val="00883FBA"/>
    <w:rsid w:val="00883FFE"/>
    <w:rsid w:val="0088413C"/>
    <w:rsid w:val="0088413F"/>
    <w:rsid w:val="0088426F"/>
    <w:rsid w:val="0088460B"/>
    <w:rsid w:val="0088472D"/>
    <w:rsid w:val="00884803"/>
    <w:rsid w:val="00884837"/>
    <w:rsid w:val="00884890"/>
    <w:rsid w:val="008849B4"/>
    <w:rsid w:val="00884A20"/>
    <w:rsid w:val="00884BDC"/>
    <w:rsid w:val="00884C10"/>
    <w:rsid w:val="00884C48"/>
    <w:rsid w:val="00884EB7"/>
    <w:rsid w:val="008850E1"/>
    <w:rsid w:val="0088510E"/>
    <w:rsid w:val="00885202"/>
    <w:rsid w:val="008853A8"/>
    <w:rsid w:val="0088570C"/>
    <w:rsid w:val="008857B1"/>
    <w:rsid w:val="008857FD"/>
    <w:rsid w:val="00885833"/>
    <w:rsid w:val="00885A45"/>
    <w:rsid w:val="00885B41"/>
    <w:rsid w:val="00885C2E"/>
    <w:rsid w:val="00885E8F"/>
    <w:rsid w:val="00885F83"/>
    <w:rsid w:val="0088607C"/>
    <w:rsid w:val="00886196"/>
    <w:rsid w:val="00886224"/>
    <w:rsid w:val="00886240"/>
    <w:rsid w:val="008862C4"/>
    <w:rsid w:val="0088643A"/>
    <w:rsid w:val="0088650C"/>
    <w:rsid w:val="00886546"/>
    <w:rsid w:val="008866B6"/>
    <w:rsid w:val="00886B56"/>
    <w:rsid w:val="00886CF0"/>
    <w:rsid w:val="00887137"/>
    <w:rsid w:val="00887537"/>
    <w:rsid w:val="008875AD"/>
    <w:rsid w:val="008875E3"/>
    <w:rsid w:val="00887664"/>
    <w:rsid w:val="00887754"/>
    <w:rsid w:val="00887757"/>
    <w:rsid w:val="00887891"/>
    <w:rsid w:val="00887ADD"/>
    <w:rsid w:val="00887B5A"/>
    <w:rsid w:val="00887E7D"/>
    <w:rsid w:val="00890089"/>
    <w:rsid w:val="008900B8"/>
    <w:rsid w:val="008901E2"/>
    <w:rsid w:val="008905B2"/>
    <w:rsid w:val="0089065D"/>
    <w:rsid w:val="008907D6"/>
    <w:rsid w:val="00890855"/>
    <w:rsid w:val="00890A42"/>
    <w:rsid w:val="00890F5B"/>
    <w:rsid w:val="008910D5"/>
    <w:rsid w:val="00891123"/>
    <w:rsid w:val="0089130D"/>
    <w:rsid w:val="00891576"/>
    <w:rsid w:val="008917D0"/>
    <w:rsid w:val="008917EE"/>
    <w:rsid w:val="008918B3"/>
    <w:rsid w:val="00891923"/>
    <w:rsid w:val="00891A5B"/>
    <w:rsid w:val="00891A98"/>
    <w:rsid w:val="00891AE0"/>
    <w:rsid w:val="00891D29"/>
    <w:rsid w:val="00891E21"/>
    <w:rsid w:val="00892196"/>
    <w:rsid w:val="008921BA"/>
    <w:rsid w:val="008924C2"/>
    <w:rsid w:val="00892501"/>
    <w:rsid w:val="00892510"/>
    <w:rsid w:val="00892899"/>
    <w:rsid w:val="00892906"/>
    <w:rsid w:val="008929CB"/>
    <w:rsid w:val="008929D1"/>
    <w:rsid w:val="008930D0"/>
    <w:rsid w:val="008933FC"/>
    <w:rsid w:val="0089340B"/>
    <w:rsid w:val="008935F5"/>
    <w:rsid w:val="00893821"/>
    <w:rsid w:val="0089385D"/>
    <w:rsid w:val="008939FE"/>
    <w:rsid w:val="00893DF7"/>
    <w:rsid w:val="00893F1D"/>
    <w:rsid w:val="0089401F"/>
    <w:rsid w:val="008940CF"/>
    <w:rsid w:val="00894170"/>
    <w:rsid w:val="0089451E"/>
    <w:rsid w:val="00894965"/>
    <w:rsid w:val="00894DC0"/>
    <w:rsid w:val="00894DFA"/>
    <w:rsid w:val="00895010"/>
    <w:rsid w:val="00895018"/>
    <w:rsid w:val="0089531E"/>
    <w:rsid w:val="00895423"/>
    <w:rsid w:val="008954B6"/>
    <w:rsid w:val="00895513"/>
    <w:rsid w:val="0089555C"/>
    <w:rsid w:val="008957C9"/>
    <w:rsid w:val="008959C2"/>
    <w:rsid w:val="00895B74"/>
    <w:rsid w:val="00895DCF"/>
    <w:rsid w:val="00895FC1"/>
    <w:rsid w:val="00895FDE"/>
    <w:rsid w:val="00896124"/>
    <w:rsid w:val="0089613B"/>
    <w:rsid w:val="00896243"/>
    <w:rsid w:val="00896247"/>
    <w:rsid w:val="00896288"/>
    <w:rsid w:val="00896449"/>
    <w:rsid w:val="008966A9"/>
    <w:rsid w:val="00896831"/>
    <w:rsid w:val="00896A09"/>
    <w:rsid w:val="00896EDE"/>
    <w:rsid w:val="00896F80"/>
    <w:rsid w:val="00897438"/>
    <w:rsid w:val="00897642"/>
    <w:rsid w:val="00897782"/>
    <w:rsid w:val="008977E8"/>
    <w:rsid w:val="00897817"/>
    <w:rsid w:val="00897829"/>
    <w:rsid w:val="00897A46"/>
    <w:rsid w:val="008A01C0"/>
    <w:rsid w:val="008A01DC"/>
    <w:rsid w:val="008A0674"/>
    <w:rsid w:val="008A0A7A"/>
    <w:rsid w:val="008A0CF1"/>
    <w:rsid w:val="008A1D1B"/>
    <w:rsid w:val="008A1D8C"/>
    <w:rsid w:val="008A1DAA"/>
    <w:rsid w:val="008A1ED1"/>
    <w:rsid w:val="008A1FA7"/>
    <w:rsid w:val="008A2335"/>
    <w:rsid w:val="008A2539"/>
    <w:rsid w:val="008A259B"/>
    <w:rsid w:val="008A25E0"/>
    <w:rsid w:val="008A2923"/>
    <w:rsid w:val="008A2AE0"/>
    <w:rsid w:val="008A2DAF"/>
    <w:rsid w:val="008A2E30"/>
    <w:rsid w:val="008A2FE7"/>
    <w:rsid w:val="008A307D"/>
    <w:rsid w:val="008A30F9"/>
    <w:rsid w:val="008A3396"/>
    <w:rsid w:val="008A36BB"/>
    <w:rsid w:val="008A372E"/>
    <w:rsid w:val="008A3A58"/>
    <w:rsid w:val="008A3B11"/>
    <w:rsid w:val="008A3D81"/>
    <w:rsid w:val="008A3E0D"/>
    <w:rsid w:val="008A3FB4"/>
    <w:rsid w:val="008A40A3"/>
    <w:rsid w:val="008A42A9"/>
    <w:rsid w:val="008A4351"/>
    <w:rsid w:val="008A45A7"/>
    <w:rsid w:val="008A4A4E"/>
    <w:rsid w:val="008A4A7D"/>
    <w:rsid w:val="008A4BF1"/>
    <w:rsid w:val="008A4DE9"/>
    <w:rsid w:val="008A4DF1"/>
    <w:rsid w:val="008A5037"/>
    <w:rsid w:val="008A5783"/>
    <w:rsid w:val="008A591F"/>
    <w:rsid w:val="008A5B89"/>
    <w:rsid w:val="008A5C91"/>
    <w:rsid w:val="008A5D1C"/>
    <w:rsid w:val="008A6256"/>
    <w:rsid w:val="008A627E"/>
    <w:rsid w:val="008A6347"/>
    <w:rsid w:val="008A650D"/>
    <w:rsid w:val="008A65B7"/>
    <w:rsid w:val="008A65CC"/>
    <w:rsid w:val="008A65F9"/>
    <w:rsid w:val="008A6AD9"/>
    <w:rsid w:val="008A6C27"/>
    <w:rsid w:val="008A6F48"/>
    <w:rsid w:val="008A7062"/>
    <w:rsid w:val="008A7108"/>
    <w:rsid w:val="008A731F"/>
    <w:rsid w:val="008A7614"/>
    <w:rsid w:val="008A78B7"/>
    <w:rsid w:val="008A7B28"/>
    <w:rsid w:val="008A7EDE"/>
    <w:rsid w:val="008A7EE5"/>
    <w:rsid w:val="008B0285"/>
    <w:rsid w:val="008B037B"/>
    <w:rsid w:val="008B053B"/>
    <w:rsid w:val="008B0A03"/>
    <w:rsid w:val="008B0A10"/>
    <w:rsid w:val="008B0BB2"/>
    <w:rsid w:val="008B0D5E"/>
    <w:rsid w:val="008B0E35"/>
    <w:rsid w:val="008B10FA"/>
    <w:rsid w:val="008B11CF"/>
    <w:rsid w:val="008B12A8"/>
    <w:rsid w:val="008B1374"/>
    <w:rsid w:val="008B185F"/>
    <w:rsid w:val="008B191F"/>
    <w:rsid w:val="008B1970"/>
    <w:rsid w:val="008B19D9"/>
    <w:rsid w:val="008B1A33"/>
    <w:rsid w:val="008B1EFE"/>
    <w:rsid w:val="008B214E"/>
    <w:rsid w:val="008B2156"/>
    <w:rsid w:val="008B233A"/>
    <w:rsid w:val="008B2487"/>
    <w:rsid w:val="008B24E4"/>
    <w:rsid w:val="008B270D"/>
    <w:rsid w:val="008B29E1"/>
    <w:rsid w:val="008B2B65"/>
    <w:rsid w:val="008B2DAC"/>
    <w:rsid w:val="008B2FD6"/>
    <w:rsid w:val="008B317F"/>
    <w:rsid w:val="008B32FD"/>
    <w:rsid w:val="008B3535"/>
    <w:rsid w:val="008B3A93"/>
    <w:rsid w:val="008B3BBC"/>
    <w:rsid w:val="008B3C1C"/>
    <w:rsid w:val="008B3D57"/>
    <w:rsid w:val="008B3D79"/>
    <w:rsid w:val="008B3DE6"/>
    <w:rsid w:val="008B3E2D"/>
    <w:rsid w:val="008B3FF0"/>
    <w:rsid w:val="008B4196"/>
    <w:rsid w:val="008B43DF"/>
    <w:rsid w:val="008B4797"/>
    <w:rsid w:val="008B4B3F"/>
    <w:rsid w:val="008B5435"/>
    <w:rsid w:val="008B5492"/>
    <w:rsid w:val="008B5682"/>
    <w:rsid w:val="008B58BD"/>
    <w:rsid w:val="008B58FF"/>
    <w:rsid w:val="008B5A70"/>
    <w:rsid w:val="008B5AB9"/>
    <w:rsid w:val="008B5CC4"/>
    <w:rsid w:val="008B5D5D"/>
    <w:rsid w:val="008B5F4D"/>
    <w:rsid w:val="008B5FE3"/>
    <w:rsid w:val="008B63B5"/>
    <w:rsid w:val="008B63EA"/>
    <w:rsid w:val="008B648D"/>
    <w:rsid w:val="008B656F"/>
    <w:rsid w:val="008B6760"/>
    <w:rsid w:val="008B6982"/>
    <w:rsid w:val="008B6CB1"/>
    <w:rsid w:val="008B6D87"/>
    <w:rsid w:val="008B6DAA"/>
    <w:rsid w:val="008B6F07"/>
    <w:rsid w:val="008B7084"/>
    <w:rsid w:val="008B71B0"/>
    <w:rsid w:val="008B732D"/>
    <w:rsid w:val="008B7564"/>
    <w:rsid w:val="008B7AAE"/>
    <w:rsid w:val="008B7C83"/>
    <w:rsid w:val="008B7CB8"/>
    <w:rsid w:val="008C0355"/>
    <w:rsid w:val="008C0473"/>
    <w:rsid w:val="008C0537"/>
    <w:rsid w:val="008C056A"/>
    <w:rsid w:val="008C080D"/>
    <w:rsid w:val="008C097E"/>
    <w:rsid w:val="008C0A3F"/>
    <w:rsid w:val="008C0A60"/>
    <w:rsid w:val="008C0BD1"/>
    <w:rsid w:val="008C0D73"/>
    <w:rsid w:val="008C0D79"/>
    <w:rsid w:val="008C0DF8"/>
    <w:rsid w:val="008C0E6C"/>
    <w:rsid w:val="008C0EA2"/>
    <w:rsid w:val="008C0FDA"/>
    <w:rsid w:val="008C1049"/>
    <w:rsid w:val="008C10F3"/>
    <w:rsid w:val="008C12F2"/>
    <w:rsid w:val="008C1314"/>
    <w:rsid w:val="008C135D"/>
    <w:rsid w:val="008C1856"/>
    <w:rsid w:val="008C1D0A"/>
    <w:rsid w:val="008C1DDC"/>
    <w:rsid w:val="008C1E5A"/>
    <w:rsid w:val="008C1F3F"/>
    <w:rsid w:val="008C24EA"/>
    <w:rsid w:val="008C259C"/>
    <w:rsid w:val="008C2719"/>
    <w:rsid w:val="008C295E"/>
    <w:rsid w:val="008C2A73"/>
    <w:rsid w:val="008C2A8A"/>
    <w:rsid w:val="008C2F97"/>
    <w:rsid w:val="008C2FCE"/>
    <w:rsid w:val="008C30B2"/>
    <w:rsid w:val="008C316F"/>
    <w:rsid w:val="008C32D3"/>
    <w:rsid w:val="008C3365"/>
    <w:rsid w:val="008C360C"/>
    <w:rsid w:val="008C3650"/>
    <w:rsid w:val="008C3798"/>
    <w:rsid w:val="008C37A3"/>
    <w:rsid w:val="008C3802"/>
    <w:rsid w:val="008C3C5E"/>
    <w:rsid w:val="008C4168"/>
    <w:rsid w:val="008C444B"/>
    <w:rsid w:val="008C4997"/>
    <w:rsid w:val="008C49B6"/>
    <w:rsid w:val="008C49D4"/>
    <w:rsid w:val="008C4BA9"/>
    <w:rsid w:val="008C4C42"/>
    <w:rsid w:val="008C4C5A"/>
    <w:rsid w:val="008C4C5D"/>
    <w:rsid w:val="008C4CE9"/>
    <w:rsid w:val="008C4FE0"/>
    <w:rsid w:val="008C500A"/>
    <w:rsid w:val="008C51AB"/>
    <w:rsid w:val="008C5412"/>
    <w:rsid w:val="008C5579"/>
    <w:rsid w:val="008C56C5"/>
    <w:rsid w:val="008C58A6"/>
    <w:rsid w:val="008C58A7"/>
    <w:rsid w:val="008C58BB"/>
    <w:rsid w:val="008C5A93"/>
    <w:rsid w:val="008C60D5"/>
    <w:rsid w:val="008C6512"/>
    <w:rsid w:val="008C6612"/>
    <w:rsid w:val="008C661E"/>
    <w:rsid w:val="008C68D7"/>
    <w:rsid w:val="008C6A49"/>
    <w:rsid w:val="008C6DBD"/>
    <w:rsid w:val="008C6F44"/>
    <w:rsid w:val="008C7154"/>
    <w:rsid w:val="008C71D4"/>
    <w:rsid w:val="008C73F8"/>
    <w:rsid w:val="008C7C64"/>
    <w:rsid w:val="008C7C79"/>
    <w:rsid w:val="008C7F4B"/>
    <w:rsid w:val="008D00A8"/>
    <w:rsid w:val="008D0129"/>
    <w:rsid w:val="008D02D4"/>
    <w:rsid w:val="008D0757"/>
    <w:rsid w:val="008D0B23"/>
    <w:rsid w:val="008D0D0B"/>
    <w:rsid w:val="008D0E96"/>
    <w:rsid w:val="008D0F3B"/>
    <w:rsid w:val="008D12A1"/>
    <w:rsid w:val="008D1465"/>
    <w:rsid w:val="008D1611"/>
    <w:rsid w:val="008D1710"/>
    <w:rsid w:val="008D17CD"/>
    <w:rsid w:val="008D1958"/>
    <w:rsid w:val="008D1971"/>
    <w:rsid w:val="008D1A20"/>
    <w:rsid w:val="008D1BA1"/>
    <w:rsid w:val="008D1DDA"/>
    <w:rsid w:val="008D2112"/>
    <w:rsid w:val="008D21F3"/>
    <w:rsid w:val="008D23E3"/>
    <w:rsid w:val="008D2537"/>
    <w:rsid w:val="008D2647"/>
    <w:rsid w:val="008D2662"/>
    <w:rsid w:val="008D29C9"/>
    <w:rsid w:val="008D29E5"/>
    <w:rsid w:val="008D2B27"/>
    <w:rsid w:val="008D2C75"/>
    <w:rsid w:val="008D2E6D"/>
    <w:rsid w:val="008D2F75"/>
    <w:rsid w:val="008D2FFE"/>
    <w:rsid w:val="008D3137"/>
    <w:rsid w:val="008D33EB"/>
    <w:rsid w:val="008D33FE"/>
    <w:rsid w:val="008D34E2"/>
    <w:rsid w:val="008D3545"/>
    <w:rsid w:val="008D3703"/>
    <w:rsid w:val="008D3AB2"/>
    <w:rsid w:val="008D3C6D"/>
    <w:rsid w:val="008D3CFD"/>
    <w:rsid w:val="008D3E38"/>
    <w:rsid w:val="008D3F7D"/>
    <w:rsid w:val="008D3FB0"/>
    <w:rsid w:val="008D4134"/>
    <w:rsid w:val="008D4283"/>
    <w:rsid w:val="008D4355"/>
    <w:rsid w:val="008D4663"/>
    <w:rsid w:val="008D46FA"/>
    <w:rsid w:val="008D472B"/>
    <w:rsid w:val="008D4845"/>
    <w:rsid w:val="008D4A2A"/>
    <w:rsid w:val="008D4CFB"/>
    <w:rsid w:val="008D4E78"/>
    <w:rsid w:val="008D4E7D"/>
    <w:rsid w:val="008D5497"/>
    <w:rsid w:val="008D5802"/>
    <w:rsid w:val="008D5B68"/>
    <w:rsid w:val="008D5D33"/>
    <w:rsid w:val="008D5E48"/>
    <w:rsid w:val="008D5F10"/>
    <w:rsid w:val="008D6037"/>
    <w:rsid w:val="008D62CE"/>
    <w:rsid w:val="008D64B6"/>
    <w:rsid w:val="008D67EB"/>
    <w:rsid w:val="008D6973"/>
    <w:rsid w:val="008D6A0C"/>
    <w:rsid w:val="008D6C3E"/>
    <w:rsid w:val="008D6CDD"/>
    <w:rsid w:val="008D70AF"/>
    <w:rsid w:val="008D72BB"/>
    <w:rsid w:val="008D7595"/>
    <w:rsid w:val="008D76A3"/>
    <w:rsid w:val="008D777A"/>
    <w:rsid w:val="008D780B"/>
    <w:rsid w:val="008D7831"/>
    <w:rsid w:val="008D7843"/>
    <w:rsid w:val="008D799E"/>
    <w:rsid w:val="008D7C38"/>
    <w:rsid w:val="008E009C"/>
    <w:rsid w:val="008E00FC"/>
    <w:rsid w:val="008E0148"/>
    <w:rsid w:val="008E07D8"/>
    <w:rsid w:val="008E0A20"/>
    <w:rsid w:val="008E0B71"/>
    <w:rsid w:val="008E0C4A"/>
    <w:rsid w:val="008E0CE7"/>
    <w:rsid w:val="008E0D20"/>
    <w:rsid w:val="008E0DE2"/>
    <w:rsid w:val="008E0F36"/>
    <w:rsid w:val="008E1398"/>
    <w:rsid w:val="008E13A2"/>
    <w:rsid w:val="008E1561"/>
    <w:rsid w:val="008E176A"/>
    <w:rsid w:val="008E189F"/>
    <w:rsid w:val="008E1B23"/>
    <w:rsid w:val="008E2042"/>
    <w:rsid w:val="008E21CF"/>
    <w:rsid w:val="008E22DB"/>
    <w:rsid w:val="008E2545"/>
    <w:rsid w:val="008E25AC"/>
    <w:rsid w:val="008E2834"/>
    <w:rsid w:val="008E294E"/>
    <w:rsid w:val="008E2955"/>
    <w:rsid w:val="008E2A2D"/>
    <w:rsid w:val="008E2A38"/>
    <w:rsid w:val="008E2B4A"/>
    <w:rsid w:val="008E2E61"/>
    <w:rsid w:val="008E2E67"/>
    <w:rsid w:val="008E30F7"/>
    <w:rsid w:val="008E3230"/>
    <w:rsid w:val="008E33D3"/>
    <w:rsid w:val="008E34F2"/>
    <w:rsid w:val="008E35AA"/>
    <w:rsid w:val="008E3949"/>
    <w:rsid w:val="008E3A75"/>
    <w:rsid w:val="008E3D07"/>
    <w:rsid w:val="008E3EB4"/>
    <w:rsid w:val="008E450E"/>
    <w:rsid w:val="008E46B5"/>
    <w:rsid w:val="008E4943"/>
    <w:rsid w:val="008E4B99"/>
    <w:rsid w:val="008E4C27"/>
    <w:rsid w:val="008E4C69"/>
    <w:rsid w:val="008E4FFF"/>
    <w:rsid w:val="008E502C"/>
    <w:rsid w:val="008E5133"/>
    <w:rsid w:val="008E517D"/>
    <w:rsid w:val="008E549C"/>
    <w:rsid w:val="008E59F6"/>
    <w:rsid w:val="008E5A77"/>
    <w:rsid w:val="008E5B4B"/>
    <w:rsid w:val="008E6138"/>
    <w:rsid w:val="008E6376"/>
    <w:rsid w:val="008E669C"/>
    <w:rsid w:val="008E67E0"/>
    <w:rsid w:val="008E6E5F"/>
    <w:rsid w:val="008E726D"/>
    <w:rsid w:val="008E72BF"/>
    <w:rsid w:val="008E75D6"/>
    <w:rsid w:val="008E7807"/>
    <w:rsid w:val="008E7986"/>
    <w:rsid w:val="008E7A02"/>
    <w:rsid w:val="008E7D34"/>
    <w:rsid w:val="008E7F1D"/>
    <w:rsid w:val="008F011C"/>
    <w:rsid w:val="008F02A0"/>
    <w:rsid w:val="008F045F"/>
    <w:rsid w:val="008F073C"/>
    <w:rsid w:val="008F0C12"/>
    <w:rsid w:val="008F0C8A"/>
    <w:rsid w:val="008F1368"/>
    <w:rsid w:val="008F1454"/>
    <w:rsid w:val="008F1862"/>
    <w:rsid w:val="008F1A56"/>
    <w:rsid w:val="008F1CFB"/>
    <w:rsid w:val="008F2265"/>
    <w:rsid w:val="008F257E"/>
    <w:rsid w:val="008F2906"/>
    <w:rsid w:val="008F294A"/>
    <w:rsid w:val="008F2954"/>
    <w:rsid w:val="008F2A1C"/>
    <w:rsid w:val="008F2B04"/>
    <w:rsid w:val="008F2B17"/>
    <w:rsid w:val="008F2F97"/>
    <w:rsid w:val="008F2FAE"/>
    <w:rsid w:val="008F301D"/>
    <w:rsid w:val="008F32B3"/>
    <w:rsid w:val="008F3409"/>
    <w:rsid w:val="008F3577"/>
    <w:rsid w:val="008F36F3"/>
    <w:rsid w:val="008F377B"/>
    <w:rsid w:val="008F383E"/>
    <w:rsid w:val="008F3C55"/>
    <w:rsid w:val="008F3CD5"/>
    <w:rsid w:val="008F3EDD"/>
    <w:rsid w:val="008F3F6D"/>
    <w:rsid w:val="008F4030"/>
    <w:rsid w:val="008F4287"/>
    <w:rsid w:val="008F44D0"/>
    <w:rsid w:val="008F4579"/>
    <w:rsid w:val="008F4966"/>
    <w:rsid w:val="008F49B2"/>
    <w:rsid w:val="008F4A16"/>
    <w:rsid w:val="008F4BD6"/>
    <w:rsid w:val="008F4FB3"/>
    <w:rsid w:val="008F506A"/>
    <w:rsid w:val="008F5190"/>
    <w:rsid w:val="008F5255"/>
    <w:rsid w:val="008F5279"/>
    <w:rsid w:val="008F52D2"/>
    <w:rsid w:val="008F5343"/>
    <w:rsid w:val="008F53A9"/>
    <w:rsid w:val="008F5531"/>
    <w:rsid w:val="008F56BF"/>
    <w:rsid w:val="008F56EC"/>
    <w:rsid w:val="008F57C2"/>
    <w:rsid w:val="008F58FB"/>
    <w:rsid w:val="008F59D5"/>
    <w:rsid w:val="008F60D1"/>
    <w:rsid w:val="008F662F"/>
    <w:rsid w:val="008F6663"/>
    <w:rsid w:val="008F678E"/>
    <w:rsid w:val="008F68D9"/>
    <w:rsid w:val="008F6C08"/>
    <w:rsid w:val="008F6C84"/>
    <w:rsid w:val="008F6CC6"/>
    <w:rsid w:val="008F6E86"/>
    <w:rsid w:val="008F7201"/>
    <w:rsid w:val="008F7405"/>
    <w:rsid w:val="008F74F2"/>
    <w:rsid w:val="008F76DF"/>
    <w:rsid w:val="008F7A0A"/>
    <w:rsid w:val="008F7AE0"/>
    <w:rsid w:val="008F7B6F"/>
    <w:rsid w:val="009000B8"/>
    <w:rsid w:val="009002B9"/>
    <w:rsid w:val="00900505"/>
    <w:rsid w:val="00900634"/>
    <w:rsid w:val="00900669"/>
    <w:rsid w:val="00900DBE"/>
    <w:rsid w:val="00900DCB"/>
    <w:rsid w:val="00900EE5"/>
    <w:rsid w:val="00900F62"/>
    <w:rsid w:val="0090125B"/>
    <w:rsid w:val="00901328"/>
    <w:rsid w:val="009013E0"/>
    <w:rsid w:val="009014AC"/>
    <w:rsid w:val="00901A03"/>
    <w:rsid w:val="00901A21"/>
    <w:rsid w:val="009020B0"/>
    <w:rsid w:val="009021F8"/>
    <w:rsid w:val="00902362"/>
    <w:rsid w:val="00902368"/>
    <w:rsid w:val="0090239A"/>
    <w:rsid w:val="0090255A"/>
    <w:rsid w:val="009025AD"/>
    <w:rsid w:val="00902782"/>
    <w:rsid w:val="009027AB"/>
    <w:rsid w:val="00902ACA"/>
    <w:rsid w:val="00902B55"/>
    <w:rsid w:val="00902CB6"/>
    <w:rsid w:val="009031D4"/>
    <w:rsid w:val="009032B8"/>
    <w:rsid w:val="009032BC"/>
    <w:rsid w:val="00903387"/>
    <w:rsid w:val="009037BE"/>
    <w:rsid w:val="00903A86"/>
    <w:rsid w:val="00903B77"/>
    <w:rsid w:val="009041A6"/>
    <w:rsid w:val="009042C7"/>
    <w:rsid w:val="00904385"/>
    <w:rsid w:val="009043AB"/>
    <w:rsid w:val="009044F0"/>
    <w:rsid w:val="00904636"/>
    <w:rsid w:val="0090466B"/>
    <w:rsid w:val="00904B54"/>
    <w:rsid w:val="00904BD8"/>
    <w:rsid w:val="00904E14"/>
    <w:rsid w:val="00904EB1"/>
    <w:rsid w:val="009050FF"/>
    <w:rsid w:val="0090532E"/>
    <w:rsid w:val="009053E1"/>
    <w:rsid w:val="0090545C"/>
    <w:rsid w:val="00905485"/>
    <w:rsid w:val="0090589A"/>
    <w:rsid w:val="009059AC"/>
    <w:rsid w:val="009059D8"/>
    <w:rsid w:val="00905AFA"/>
    <w:rsid w:val="00905E34"/>
    <w:rsid w:val="00906948"/>
    <w:rsid w:val="00906A1A"/>
    <w:rsid w:val="00906C26"/>
    <w:rsid w:val="00906F49"/>
    <w:rsid w:val="009072E5"/>
    <w:rsid w:val="00907732"/>
    <w:rsid w:val="00907AEF"/>
    <w:rsid w:val="00907BC9"/>
    <w:rsid w:val="00907BDC"/>
    <w:rsid w:val="00907C9D"/>
    <w:rsid w:val="00907E75"/>
    <w:rsid w:val="00907E84"/>
    <w:rsid w:val="0091008A"/>
    <w:rsid w:val="0091023D"/>
    <w:rsid w:val="0091048E"/>
    <w:rsid w:val="009105B2"/>
    <w:rsid w:val="0091063F"/>
    <w:rsid w:val="009107A8"/>
    <w:rsid w:val="0091088E"/>
    <w:rsid w:val="00910CD6"/>
    <w:rsid w:val="00910E58"/>
    <w:rsid w:val="00911256"/>
    <w:rsid w:val="0091145F"/>
    <w:rsid w:val="00911497"/>
    <w:rsid w:val="00911C1D"/>
    <w:rsid w:val="00911D5A"/>
    <w:rsid w:val="00911D7A"/>
    <w:rsid w:val="0091216D"/>
    <w:rsid w:val="0091249C"/>
    <w:rsid w:val="009128F8"/>
    <w:rsid w:val="00912AD4"/>
    <w:rsid w:val="00912CB1"/>
    <w:rsid w:val="00912D6B"/>
    <w:rsid w:val="00912DDF"/>
    <w:rsid w:val="00912F64"/>
    <w:rsid w:val="00913258"/>
    <w:rsid w:val="009132E5"/>
    <w:rsid w:val="009134DC"/>
    <w:rsid w:val="00913774"/>
    <w:rsid w:val="00913B1B"/>
    <w:rsid w:val="00913DA2"/>
    <w:rsid w:val="00913E5F"/>
    <w:rsid w:val="009144B6"/>
    <w:rsid w:val="00914A69"/>
    <w:rsid w:val="00914A89"/>
    <w:rsid w:val="00914C8D"/>
    <w:rsid w:val="00914CB4"/>
    <w:rsid w:val="00914D9D"/>
    <w:rsid w:val="00914EAC"/>
    <w:rsid w:val="00915011"/>
    <w:rsid w:val="0091506A"/>
    <w:rsid w:val="00915341"/>
    <w:rsid w:val="0091542B"/>
    <w:rsid w:val="00915474"/>
    <w:rsid w:val="00915704"/>
    <w:rsid w:val="00915B17"/>
    <w:rsid w:val="00915B74"/>
    <w:rsid w:val="00915D77"/>
    <w:rsid w:val="00915E16"/>
    <w:rsid w:val="00915E80"/>
    <w:rsid w:val="00915FC7"/>
    <w:rsid w:val="009162BD"/>
    <w:rsid w:val="00916421"/>
    <w:rsid w:val="00916858"/>
    <w:rsid w:val="009168A0"/>
    <w:rsid w:val="009168A4"/>
    <w:rsid w:val="00916ADB"/>
    <w:rsid w:val="00916B75"/>
    <w:rsid w:val="00916CB6"/>
    <w:rsid w:val="00916D15"/>
    <w:rsid w:val="00916EC6"/>
    <w:rsid w:val="00917025"/>
    <w:rsid w:val="00917252"/>
    <w:rsid w:val="00917352"/>
    <w:rsid w:val="0091772C"/>
    <w:rsid w:val="00917786"/>
    <w:rsid w:val="009177E5"/>
    <w:rsid w:val="009178BC"/>
    <w:rsid w:val="00917C51"/>
    <w:rsid w:val="00917F60"/>
    <w:rsid w:val="0092004A"/>
    <w:rsid w:val="0092014D"/>
    <w:rsid w:val="009201C1"/>
    <w:rsid w:val="0092039B"/>
    <w:rsid w:val="00920FC2"/>
    <w:rsid w:val="009210C2"/>
    <w:rsid w:val="009210E8"/>
    <w:rsid w:val="00921156"/>
    <w:rsid w:val="009211D6"/>
    <w:rsid w:val="00921268"/>
    <w:rsid w:val="0092163A"/>
    <w:rsid w:val="00921970"/>
    <w:rsid w:val="00921983"/>
    <w:rsid w:val="00921DD0"/>
    <w:rsid w:val="00921E8C"/>
    <w:rsid w:val="00921ECD"/>
    <w:rsid w:val="00921FB3"/>
    <w:rsid w:val="0092204C"/>
    <w:rsid w:val="009221A6"/>
    <w:rsid w:val="009223CC"/>
    <w:rsid w:val="009226A2"/>
    <w:rsid w:val="0092290C"/>
    <w:rsid w:val="00922C9E"/>
    <w:rsid w:val="00922D9E"/>
    <w:rsid w:val="00922EB4"/>
    <w:rsid w:val="00922F01"/>
    <w:rsid w:val="00923120"/>
    <w:rsid w:val="00923216"/>
    <w:rsid w:val="009234A5"/>
    <w:rsid w:val="009235FD"/>
    <w:rsid w:val="009236CD"/>
    <w:rsid w:val="009236E6"/>
    <w:rsid w:val="00923716"/>
    <w:rsid w:val="00923893"/>
    <w:rsid w:val="009238DC"/>
    <w:rsid w:val="009239E5"/>
    <w:rsid w:val="00923C42"/>
    <w:rsid w:val="00923C5B"/>
    <w:rsid w:val="00923D52"/>
    <w:rsid w:val="00923FE9"/>
    <w:rsid w:val="009242F9"/>
    <w:rsid w:val="0092450F"/>
    <w:rsid w:val="0092471E"/>
    <w:rsid w:val="0092474C"/>
    <w:rsid w:val="009249A7"/>
    <w:rsid w:val="00924CB9"/>
    <w:rsid w:val="00924D8A"/>
    <w:rsid w:val="00925042"/>
    <w:rsid w:val="009250CE"/>
    <w:rsid w:val="009251F7"/>
    <w:rsid w:val="009253E4"/>
    <w:rsid w:val="009259B4"/>
    <w:rsid w:val="00925D37"/>
    <w:rsid w:val="00925D6D"/>
    <w:rsid w:val="00925E2F"/>
    <w:rsid w:val="00925EAF"/>
    <w:rsid w:val="00925FE3"/>
    <w:rsid w:val="009261BD"/>
    <w:rsid w:val="00926501"/>
    <w:rsid w:val="00926830"/>
    <w:rsid w:val="00926A97"/>
    <w:rsid w:val="00926B43"/>
    <w:rsid w:val="00926B9F"/>
    <w:rsid w:val="00926D2C"/>
    <w:rsid w:val="00927091"/>
    <w:rsid w:val="00927479"/>
    <w:rsid w:val="00927BAD"/>
    <w:rsid w:val="00927D94"/>
    <w:rsid w:val="00927DD9"/>
    <w:rsid w:val="00927F3F"/>
    <w:rsid w:val="00927FED"/>
    <w:rsid w:val="00930390"/>
    <w:rsid w:val="00930475"/>
    <w:rsid w:val="00930755"/>
    <w:rsid w:val="00930856"/>
    <w:rsid w:val="00930A8D"/>
    <w:rsid w:val="00930AD7"/>
    <w:rsid w:val="00930B7D"/>
    <w:rsid w:val="00930D66"/>
    <w:rsid w:val="00930E7E"/>
    <w:rsid w:val="00930E8B"/>
    <w:rsid w:val="009312F2"/>
    <w:rsid w:val="0093162B"/>
    <w:rsid w:val="00931723"/>
    <w:rsid w:val="00931FF2"/>
    <w:rsid w:val="00932097"/>
    <w:rsid w:val="00932102"/>
    <w:rsid w:val="00932194"/>
    <w:rsid w:val="009322C0"/>
    <w:rsid w:val="00932480"/>
    <w:rsid w:val="009325A1"/>
    <w:rsid w:val="009326F3"/>
    <w:rsid w:val="009328AD"/>
    <w:rsid w:val="00932950"/>
    <w:rsid w:val="00932970"/>
    <w:rsid w:val="009329FF"/>
    <w:rsid w:val="00932CB7"/>
    <w:rsid w:val="00932E1B"/>
    <w:rsid w:val="00932F2D"/>
    <w:rsid w:val="0093326F"/>
    <w:rsid w:val="00933280"/>
    <w:rsid w:val="009332C4"/>
    <w:rsid w:val="0093342B"/>
    <w:rsid w:val="009335D9"/>
    <w:rsid w:val="00933801"/>
    <w:rsid w:val="00933DA0"/>
    <w:rsid w:val="00933EAA"/>
    <w:rsid w:val="00933FC5"/>
    <w:rsid w:val="00934281"/>
    <w:rsid w:val="0093433F"/>
    <w:rsid w:val="00934377"/>
    <w:rsid w:val="009343D0"/>
    <w:rsid w:val="00934BF2"/>
    <w:rsid w:val="00934C83"/>
    <w:rsid w:val="00934CB6"/>
    <w:rsid w:val="00934E24"/>
    <w:rsid w:val="00934F66"/>
    <w:rsid w:val="00934FBE"/>
    <w:rsid w:val="009350AE"/>
    <w:rsid w:val="009350F3"/>
    <w:rsid w:val="00935282"/>
    <w:rsid w:val="0093540B"/>
    <w:rsid w:val="00935481"/>
    <w:rsid w:val="009355A9"/>
    <w:rsid w:val="00935BCA"/>
    <w:rsid w:val="00935D0F"/>
    <w:rsid w:val="00935F34"/>
    <w:rsid w:val="009364EA"/>
    <w:rsid w:val="00936879"/>
    <w:rsid w:val="00936AA6"/>
    <w:rsid w:val="00936D10"/>
    <w:rsid w:val="00936E6D"/>
    <w:rsid w:val="00936F8C"/>
    <w:rsid w:val="00936F8E"/>
    <w:rsid w:val="00937234"/>
    <w:rsid w:val="009372B9"/>
    <w:rsid w:val="00937722"/>
    <w:rsid w:val="009379F8"/>
    <w:rsid w:val="00937C9D"/>
    <w:rsid w:val="00937FC0"/>
    <w:rsid w:val="00937FC6"/>
    <w:rsid w:val="009402AF"/>
    <w:rsid w:val="0094030B"/>
    <w:rsid w:val="00940408"/>
    <w:rsid w:val="0094053E"/>
    <w:rsid w:val="009407B9"/>
    <w:rsid w:val="009408BD"/>
    <w:rsid w:val="0094090C"/>
    <w:rsid w:val="00940944"/>
    <w:rsid w:val="00940B0A"/>
    <w:rsid w:val="00940B35"/>
    <w:rsid w:val="00940B54"/>
    <w:rsid w:val="00940E26"/>
    <w:rsid w:val="00940F2E"/>
    <w:rsid w:val="0094112E"/>
    <w:rsid w:val="009411CC"/>
    <w:rsid w:val="009414C2"/>
    <w:rsid w:val="00941FE0"/>
    <w:rsid w:val="009420F4"/>
    <w:rsid w:val="00942221"/>
    <w:rsid w:val="009429BA"/>
    <w:rsid w:val="009429CE"/>
    <w:rsid w:val="00942B27"/>
    <w:rsid w:val="00942D53"/>
    <w:rsid w:val="00943724"/>
    <w:rsid w:val="009438ED"/>
    <w:rsid w:val="00943A93"/>
    <w:rsid w:val="00943BF2"/>
    <w:rsid w:val="00943CD8"/>
    <w:rsid w:val="00943D63"/>
    <w:rsid w:val="00943D64"/>
    <w:rsid w:val="00943DFF"/>
    <w:rsid w:val="00943E15"/>
    <w:rsid w:val="00943E48"/>
    <w:rsid w:val="00943E71"/>
    <w:rsid w:val="009440D0"/>
    <w:rsid w:val="00944388"/>
    <w:rsid w:val="00944445"/>
    <w:rsid w:val="009445DC"/>
    <w:rsid w:val="0094475E"/>
    <w:rsid w:val="009449A2"/>
    <w:rsid w:val="00944DDE"/>
    <w:rsid w:val="00944E52"/>
    <w:rsid w:val="00944F19"/>
    <w:rsid w:val="00944FA2"/>
    <w:rsid w:val="00945410"/>
    <w:rsid w:val="009454A2"/>
    <w:rsid w:val="00945637"/>
    <w:rsid w:val="0094576E"/>
    <w:rsid w:val="00945962"/>
    <w:rsid w:val="009459F3"/>
    <w:rsid w:val="00945A37"/>
    <w:rsid w:val="00945A59"/>
    <w:rsid w:val="00945D23"/>
    <w:rsid w:val="00946253"/>
    <w:rsid w:val="009463D3"/>
    <w:rsid w:val="009465F5"/>
    <w:rsid w:val="009466E8"/>
    <w:rsid w:val="00946EE6"/>
    <w:rsid w:val="00946FFD"/>
    <w:rsid w:val="009470AC"/>
    <w:rsid w:val="00947116"/>
    <w:rsid w:val="009473CC"/>
    <w:rsid w:val="0094778C"/>
    <w:rsid w:val="0094795D"/>
    <w:rsid w:val="00947BC0"/>
    <w:rsid w:val="00947CD0"/>
    <w:rsid w:val="00947ECC"/>
    <w:rsid w:val="00950112"/>
    <w:rsid w:val="0095020F"/>
    <w:rsid w:val="00950421"/>
    <w:rsid w:val="009507FB"/>
    <w:rsid w:val="009508BA"/>
    <w:rsid w:val="00950A0E"/>
    <w:rsid w:val="00950AEB"/>
    <w:rsid w:val="00950B8C"/>
    <w:rsid w:val="00950B93"/>
    <w:rsid w:val="00950CC7"/>
    <w:rsid w:val="00950F1C"/>
    <w:rsid w:val="00951070"/>
    <w:rsid w:val="0095155F"/>
    <w:rsid w:val="009515F4"/>
    <w:rsid w:val="00951791"/>
    <w:rsid w:val="0095187C"/>
    <w:rsid w:val="00951C91"/>
    <w:rsid w:val="00952279"/>
    <w:rsid w:val="00952672"/>
    <w:rsid w:val="009526FF"/>
    <w:rsid w:val="009529CF"/>
    <w:rsid w:val="00952B37"/>
    <w:rsid w:val="00952CE0"/>
    <w:rsid w:val="00952DFB"/>
    <w:rsid w:val="00952E95"/>
    <w:rsid w:val="00952EDE"/>
    <w:rsid w:val="00952F0B"/>
    <w:rsid w:val="00952F5F"/>
    <w:rsid w:val="00953ABA"/>
    <w:rsid w:val="00953D1F"/>
    <w:rsid w:val="00953E50"/>
    <w:rsid w:val="00953E85"/>
    <w:rsid w:val="00953FAF"/>
    <w:rsid w:val="00954214"/>
    <w:rsid w:val="0095436B"/>
    <w:rsid w:val="00954428"/>
    <w:rsid w:val="009544DD"/>
    <w:rsid w:val="0095488F"/>
    <w:rsid w:val="00955138"/>
    <w:rsid w:val="0095523C"/>
    <w:rsid w:val="0095533B"/>
    <w:rsid w:val="00955432"/>
    <w:rsid w:val="0095557C"/>
    <w:rsid w:val="009556C4"/>
    <w:rsid w:val="0095580D"/>
    <w:rsid w:val="00955C7D"/>
    <w:rsid w:val="00955D22"/>
    <w:rsid w:val="00955D36"/>
    <w:rsid w:val="00955E10"/>
    <w:rsid w:val="00955F29"/>
    <w:rsid w:val="009560F3"/>
    <w:rsid w:val="009562BE"/>
    <w:rsid w:val="00956381"/>
    <w:rsid w:val="009563E0"/>
    <w:rsid w:val="009565D0"/>
    <w:rsid w:val="00956754"/>
    <w:rsid w:val="009568C2"/>
    <w:rsid w:val="0095690A"/>
    <w:rsid w:val="00956B17"/>
    <w:rsid w:val="00956B22"/>
    <w:rsid w:val="00956C83"/>
    <w:rsid w:val="00956CD6"/>
    <w:rsid w:val="00956D02"/>
    <w:rsid w:val="00956D2B"/>
    <w:rsid w:val="00956DE0"/>
    <w:rsid w:val="0095706A"/>
    <w:rsid w:val="009571F4"/>
    <w:rsid w:val="00957327"/>
    <w:rsid w:val="00957BA6"/>
    <w:rsid w:val="00957DB8"/>
    <w:rsid w:val="00957F1C"/>
    <w:rsid w:val="009601CD"/>
    <w:rsid w:val="00960279"/>
    <w:rsid w:val="009603A4"/>
    <w:rsid w:val="009607D5"/>
    <w:rsid w:val="00960840"/>
    <w:rsid w:val="009609B9"/>
    <w:rsid w:val="00960BF4"/>
    <w:rsid w:val="00960F89"/>
    <w:rsid w:val="0096108E"/>
    <w:rsid w:val="009611C3"/>
    <w:rsid w:val="00961757"/>
    <w:rsid w:val="0096181A"/>
    <w:rsid w:val="009619D2"/>
    <w:rsid w:val="00961A04"/>
    <w:rsid w:val="00961A75"/>
    <w:rsid w:val="00961D22"/>
    <w:rsid w:val="00961F2D"/>
    <w:rsid w:val="0096208A"/>
    <w:rsid w:val="009622D0"/>
    <w:rsid w:val="00962696"/>
    <w:rsid w:val="009626D4"/>
    <w:rsid w:val="00962CB5"/>
    <w:rsid w:val="00962D1B"/>
    <w:rsid w:val="00962D63"/>
    <w:rsid w:val="00962E83"/>
    <w:rsid w:val="00962E9B"/>
    <w:rsid w:val="00963229"/>
    <w:rsid w:val="0096346E"/>
    <w:rsid w:val="009634D9"/>
    <w:rsid w:val="009635AA"/>
    <w:rsid w:val="0096374F"/>
    <w:rsid w:val="009639FA"/>
    <w:rsid w:val="00963A21"/>
    <w:rsid w:val="00963D1D"/>
    <w:rsid w:val="00963D2A"/>
    <w:rsid w:val="00963D74"/>
    <w:rsid w:val="00963E0D"/>
    <w:rsid w:val="00963E6A"/>
    <w:rsid w:val="0096492C"/>
    <w:rsid w:val="009649DB"/>
    <w:rsid w:val="00964A51"/>
    <w:rsid w:val="00964AE1"/>
    <w:rsid w:val="00964CE3"/>
    <w:rsid w:val="00964D21"/>
    <w:rsid w:val="00964E88"/>
    <w:rsid w:val="00965034"/>
    <w:rsid w:val="009650A7"/>
    <w:rsid w:val="0096522F"/>
    <w:rsid w:val="00965415"/>
    <w:rsid w:val="0096547A"/>
    <w:rsid w:val="0096547E"/>
    <w:rsid w:val="00965601"/>
    <w:rsid w:val="00965678"/>
    <w:rsid w:val="00965700"/>
    <w:rsid w:val="009658AB"/>
    <w:rsid w:val="009658D4"/>
    <w:rsid w:val="009658E7"/>
    <w:rsid w:val="00965934"/>
    <w:rsid w:val="00965CC5"/>
    <w:rsid w:val="00965D36"/>
    <w:rsid w:val="00965E5C"/>
    <w:rsid w:val="00965EC3"/>
    <w:rsid w:val="00965F3D"/>
    <w:rsid w:val="00965FE2"/>
    <w:rsid w:val="00966067"/>
    <w:rsid w:val="009662B5"/>
    <w:rsid w:val="009662CA"/>
    <w:rsid w:val="00966346"/>
    <w:rsid w:val="00966588"/>
    <w:rsid w:val="009668FD"/>
    <w:rsid w:val="00966A02"/>
    <w:rsid w:val="00966B49"/>
    <w:rsid w:val="00966D46"/>
    <w:rsid w:val="00966DB0"/>
    <w:rsid w:val="00966DB4"/>
    <w:rsid w:val="00966F15"/>
    <w:rsid w:val="0096730C"/>
    <w:rsid w:val="009676F5"/>
    <w:rsid w:val="009677AC"/>
    <w:rsid w:val="009678F5"/>
    <w:rsid w:val="00967F0D"/>
    <w:rsid w:val="009700CD"/>
    <w:rsid w:val="0097032F"/>
    <w:rsid w:val="009703F4"/>
    <w:rsid w:val="00970633"/>
    <w:rsid w:val="0097065E"/>
    <w:rsid w:val="00970B95"/>
    <w:rsid w:val="00970C0C"/>
    <w:rsid w:val="00970D00"/>
    <w:rsid w:val="00970EF9"/>
    <w:rsid w:val="00971322"/>
    <w:rsid w:val="00971514"/>
    <w:rsid w:val="00971673"/>
    <w:rsid w:val="00971723"/>
    <w:rsid w:val="00971729"/>
    <w:rsid w:val="00971D82"/>
    <w:rsid w:val="00971E4C"/>
    <w:rsid w:val="00971F0A"/>
    <w:rsid w:val="00972042"/>
    <w:rsid w:val="00972445"/>
    <w:rsid w:val="00972487"/>
    <w:rsid w:val="009724B3"/>
    <w:rsid w:val="00972658"/>
    <w:rsid w:val="009726C0"/>
    <w:rsid w:val="00972750"/>
    <w:rsid w:val="00972843"/>
    <w:rsid w:val="009728B4"/>
    <w:rsid w:val="0097298B"/>
    <w:rsid w:val="009732B3"/>
    <w:rsid w:val="00973453"/>
    <w:rsid w:val="00973555"/>
    <w:rsid w:val="00973781"/>
    <w:rsid w:val="00973ACE"/>
    <w:rsid w:val="00973C11"/>
    <w:rsid w:val="00973E06"/>
    <w:rsid w:val="00973F1B"/>
    <w:rsid w:val="00974186"/>
    <w:rsid w:val="00974228"/>
    <w:rsid w:val="00974280"/>
    <w:rsid w:val="009743BA"/>
    <w:rsid w:val="009744AD"/>
    <w:rsid w:val="0097465D"/>
    <w:rsid w:val="00974663"/>
    <w:rsid w:val="009748A2"/>
    <w:rsid w:val="00974CD4"/>
    <w:rsid w:val="00974D9E"/>
    <w:rsid w:val="00975115"/>
    <w:rsid w:val="00975591"/>
    <w:rsid w:val="00975615"/>
    <w:rsid w:val="0097574D"/>
    <w:rsid w:val="00975924"/>
    <w:rsid w:val="00975960"/>
    <w:rsid w:val="00975EAB"/>
    <w:rsid w:val="00975ED9"/>
    <w:rsid w:val="00975F01"/>
    <w:rsid w:val="00975F5E"/>
    <w:rsid w:val="009762BF"/>
    <w:rsid w:val="009763CA"/>
    <w:rsid w:val="00976557"/>
    <w:rsid w:val="009765A4"/>
    <w:rsid w:val="009765F4"/>
    <w:rsid w:val="009767BF"/>
    <w:rsid w:val="0097680C"/>
    <w:rsid w:val="00976A2A"/>
    <w:rsid w:val="00976AE5"/>
    <w:rsid w:val="00976B0C"/>
    <w:rsid w:val="00976B91"/>
    <w:rsid w:val="00976C45"/>
    <w:rsid w:val="00977049"/>
    <w:rsid w:val="00977263"/>
    <w:rsid w:val="0097729A"/>
    <w:rsid w:val="00977427"/>
    <w:rsid w:val="00977989"/>
    <w:rsid w:val="00977A7C"/>
    <w:rsid w:val="00977BAA"/>
    <w:rsid w:val="00977CA4"/>
    <w:rsid w:val="00977DF3"/>
    <w:rsid w:val="00977E3B"/>
    <w:rsid w:val="00977E9F"/>
    <w:rsid w:val="00980207"/>
    <w:rsid w:val="00980267"/>
    <w:rsid w:val="00980298"/>
    <w:rsid w:val="0098035A"/>
    <w:rsid w:val="00980465"/>
    <w:rsid w:val="009805A6"/>
    <w:rsid w:val="0098061F"/>
    <w:rsid w:val="00980629"/>
    <w:rsid w:val="00980A60"/>
    <w:rsid w:val="00980AE4"/>
    <w:rsid w:val="00980B96"/>
    <w:rsid w:val="00980D28"/>
    <w:rsid w:val="0098111B"/>
    <w:rsid w:val="00981298"/>
    <w:rsid w:val="0098143B"/>
    <w:rsid w:val="00981656"/>
    <w:rsid w:val="009817AF"/>
    <w:rsid w:val="00981BE7"/>
    <w:rsid w:val="00981CB0"/>
    <w:rsid w:val="00981D00"/>
    <w:rsid w:val="0098205C"/>
    <w:rsid w:val="009821C7"/>
    <w:rsid w:val="009826C8"/>
    <w:rsid w:val="0098284A"/>
    <w:rsid w:val="00982A5D"/>
    <w:rsid w:val="00982AA8"/>
    <w:rsid w:val="00982B2A"/>
    <w:rsid w:val="00982B5F"/>
    <w:rsid w:val="00982C00"/>
    <w:rsid w:val="00982E09"/>
    <w:rsid w:val="00983720"/>
    <w:rsid w:val="009837D2"/>
    <w:rsid w:val="00983ACA"/>
    <w:rsid w:val="00983BAB"/>
    <w:rsid w:val="00983C70"/>
    <w:rsid w:val="00983D6A"/>
    <w:rsid w:val="00983E2F"/>
    <w:rsid w:val="00984259"/>
    <w:rsid w:val="009842F5"/>
    <w:rsid w:val="009843DF"/>
    <w:rsid w:val="0098474A"/>
    <w:rsid w:val="00984789"/>
    <w:rsid w:val="00984827"/>
    <w:rsid w:val="00984854"/>
    <w:rsid w:val="00984BF2"/>
    <w:rsid w:val="00984CD3"/>
    <w:rsid w:val="00984D03"/>
    <w:rsid w:val="00984D0F"/>
    <w:rsid w:val="00984EB1"/>
    <w:rsid w:val="009854DE"/>
    <w:rsid w:val="0098553B"/>
    <w:rsid w:val="00985BE0"/>
    <w:rsid w:val="00985CF8"/>
    <w:rsid w:val="009860C7"/>
    <w:rsid w:val="009860E1"/>
    <w:rsid w:val="00986369"/>
    <w:rsid w:val="00986579"/>
    <w:rsid w:val="00986609"/>
    <w:rsid w:val="0098685F"/>
    <w:rsid w:val="00986FF7"/>
    <w:rsid w:val="0098706A"/>
    <w:rsid w:val="009870A0"/>
    <w:rsid w:val="00987115"/>
    <w:rsid w:val="009872AF"/>
    <w:rsid w:val="009872F4"/>
    <w:rsid w:val="009872FF"/>
    <w:rsid w:val="00987312"/>
    <w:rsid w:val="0098740A"/>
    <w:rsid w:val="00987558"/>
    <w:rsid w:val="009879ED"/>
    <w:rsid w:val="00987F9E"/>
    <w:rsid w:val="009900B3"/>
    <w:rsid w:val="009900FF"/>
    <w:rsid w:val="009903AB"/>
    <w:rsid w:val="00990678"/>
    <w:rsid w:val="0099079B"/>
    <w:rsid w:val="00990A00"/>
    <w:rsid w:val="00990A7C"/>
    <w:rsid w:val="009910E0"/>
    <w:rsid w:val="00991295"/>
    <w:rsid w:val="0099130B"/>
    <w:rsid w:val="009913F4"/>
    <w:rsid w:val="00991492"/>
    <w:rsid w:val="00991904"/>
    <w:rsid w:val="00991C26"/>
    <w:rsid w:val="00991C68"/>
    <w:rsid w:val="00991C9E"/>
    <w:rsid w:val="00992238"/>
    <w:rsid w:val="0099234D"/>
    <w:rsid w:val="0099240A"/>
    <w:rsid w:val="009925D6"/>
    <w:rsid w:val="00992905"/>
    <w:rsid w:val="009929B4"/>
    <w:rsid w:val="00992A45"/>
    <w:rsid w:val="00992A91"/>
    <w:rsid w:val="00992CCF"/>
    <w:rsid w:val="00992D19"/>
    <w:rsid w:val="00992D21"/>
    <w:rsid w:val="00992E11"/>
    <w:rsid w:val="00992F8B"/>
    <w:rsid w:val="00992F99"/>
    <w:rsid w:val="0099300F"/>
    <w:rsid w:val="00993420"/>
    <w:rsid w:val="0099375C"/>
    <w:rsid w:val="009938DF"/>
    <w:rsid w:val="00993C0D"/>
    <w:rsid w:val="0099436E"/>
    <w:rsid w:val="0099448A"/>
    <w:rsid w:val="00994518"/>
    <w:rsid w:val="0099451C"/>
    <w:rsid w:val="00994943"/>
    <w:rsid w:val="00994CAD"/>
    <w:rsid w:val="00995237"/>
    <w:rsid w:val="009952E2"/>
    <w:rsid w:val="009953E5"/>
    <w:rsid w:val="0099549E"/>
    <w:rsid w:val="00995716"/>
    <w:rsid w:val="00995841"/>
    <w:rsid w:val="00995A0B"/>
    <w:rsid w:val="00995B6E"/>
    <w:rsid w:val="00996518"/>
    <w:rsid w:val="00996521"/>
    <w:rsid w:val="00996AFB"/>
    <w:rsid w:val="009971A1"/>
    <w:rsid w:val="00997259"/>
    <w:rsid w:val="0099751B"/>
    <w:rsid w:val="009979BC"/>
    <w:rsid w:val="00997A28"/>
    <w:rsid w:val="009A0240"/>
    <w:rsid w:val="009A02DE"/>
    <w:rsid w:val="009A0390"/>
    <w:rsid w:val="009A076C"/>
    <w:rsid w:val="009A09EF"/>
    <w:rsid w:val="009A0A8B"/>
    <w:rsid w:val="009A107E"/>
    <w:rsid w:val="009A11B3"/>
    <w:rsid w:val="009A129A"/>
    <w:rsid w:val="009A142A"/>
    <w:rsid w:val="009A1592"/>
    <w:rsid w:val="009A199D"/>
    <w:rsid w:val="009A1DB0"/>
    <w:rsid w:val="009A1E4E"/>
    <w:rsid w:val="009A20CB"/>
    <w:rsid w:val="009A2228"/>
    <w:rsid w:val="009A2316"/>
    <w:rsid w:val="009A2400"/>
    <w:rsid w:val="009A2482"/>
    <w:rsid w:val="009A24F2"/>
    <w:rsid w:val="009A268B"/>
    <w:rsid w:val="009A2AED"/>
    <w:rsid w:val="009A2B0B"/>
    <w:rsid w:val="009A3130"/>
    <w:rsid w:val="009A3194"/>
    <w:rsid w:val="009A32F3"/>
    <w:rsid w:val="009A3317"/>
    <w:rsid w:val="009A35C1"/>
    <w:rsid w:val="009A3735"/>
    <w:rsid w:val="009A3757"/>
    <w:rsid w:val="009A3826"/>
    <w:rsid w:val="009A3C56"/>
    <w:rsid w:val="009A3C7F"/>
    <w:rsid w:val="009A3E82"/>
    <w:rsid w:val="009A3F28"/>
    <w:rsid w:val="009A4195"/>
    <w:rsid w:val="009A41EE"/>
    <w:rsid w:val="009A42A5"/>
    <w:rsid w:val="009A42D5"/>
    <w:rsid w:val="009A435B"/>
    <w:rsid w:val="009A4820"/>
    <w:rsid w:val="009A4936"/>
    <w:rsid w:val="009A4C29"/>
    <w:rsid w:val="009A4D32"/>
    <w:rsid w:val="009A516A"/>
    <w:rsid w:val="009A52D7"/>
    <w:rsid w:val="009A54B9"/>
    <w:rsid w:val="009A5528"/>
    <w:rsid w:val="009A565C"/>
    <w:rsid w:val="009A5667"/>
    <w:rsid w:val="009A5BB4"/>
    <w:rsid w:val="009A5DC4"/>
    <w:rsid w:val="009A60E0"/>
    <w:rsid w:val="009A60E2"/>
    <w:rsid w:val="009A60EE"/>
    <w:rsid w:val="009A610A"/>
    <w:rsid w:val="009A6125"/>
    <w:rsid w:val="009A62C1"/>
    <w:rsid w:val="009A69E0"/>
    <w:rsid w:val="009A6A0E"/>
    <w:rsid w:val="009A6A78"/>
    <w:rsid w:val="009A6DD5"/>
    <w:rsid w:val="009A6E74"/>
    <w:rsid w:val="009A70DB"/>
    <w:rsid w:val="009A7231"/>
    <w:rsid w:val="009A72D0"/>
    <w:rsid w:val="009A749C"/>
    <w:rsid w:val="009A75E6"/>
    <w:rsid w:val="009A75FC"/>
    <w:rsid w:val="009A780D"/>
    <w:rsid w:val="009A7925"/>
    <w:rsid w:val="009A7D3F"/>
    <w:rsid w:val="009A7E65"/>
    <w:rsid w:val="009A7F76"/>
    <w:rsid w:val="009B029E"/>
    <w:rsid w:val="009B0352"/>
    <w:rsid w:val="009B045E"/>
    <w:rsid w:val="009B05C7"/>
    <w:rsid w:val="009B062F"/>
    <w:rsid w:val="009B0836"/>
    <w:rsid w:val="009B0E2E"/>
    <w:rsid w:val="009B0ED3"/>
    <w:rsid w:val="009B101B"/>
    <w:rsid w:val="009B11FE"/>
    <w:rsid w:val="009B121C"/>
    <w:rsid w:val="009B1328"/>
    <w:rsid w:val="009B139B"/>
    <w:rsid w:val="009B14BF"/>
    <w:rsid w:val="009B1543"/>
    <w:rsid w:val="009B1641"/>
    <w:rsid w:val="009B18B9"/>
    <w:rsid w:val="009B18EE"/>
    <w:rsid w:val="009B1910"/>
    <w:rsid w:val="009B196C"/>
    <w:rsid w:val="009B19E2"/>
    <w:rsid w:val="009B1A7C"/>
    <w:rsid w:val="009B1D75"/>
    <w:rsid w:val="009B1DAA"/>
    <w:rsid w:val="009B1F73"/>
    <w:rsid w:val="009B2001"/>
    <w:rsid w:val="009B244E"/>
    <w:rsid w:val="009B261E"/>
    <w:rsid w:val="009B2623"/>
    <w:rsid w:val="009B272A"/>
    <w:rsid w:val="009B28B0"/>
    <w:rsid w:val="009B293D"/>
    <w:rsid w:val="009B2D52"/>
    <w:rsid w:val="009B313A"/>
    <w:rsid w:val="009B34D0"/>
    <w:rsid w:val="009B35F7"/>
    <w:rsid w:val="009B3725"/>
    <w:rsid w:val="009B37DD"/>
    <w:rsid w:val="009B38AF"/>
    <w:rsid w:val="009B3A39"/>
    <w:rsid w:val="009B3D01"/>
    <w:rsid w:val="009B3F49"/>
    <w:rsid w:val="009B3F4D"/>
    <w:rsid w:val="009B3FB4"/>
    <w:rsid w:val="009B4043"/>
    <w:rsid w:val="009B466F"/>
    <w:rsid w:val="009B4712"/>
    <w:rsid w:val="009B478F"/>
    <w:rsid w:val="009B481D"/>
    <w:rsid w:val="009B4B08"/>
    <w:rsid w:val="009B4E5B"/>
    <w:rsid w:val="009B4E8F"/>
    <w:rsid w:val="009B4F95"/>
    <w:rsid w:val="009B50C9"/>
    <w:rsid w:val="009B535E"/>
    <w:rsid w:val="009B5728"/>
    <w:rsid w:val="009B5913"/>
    <w:rsid w:val="009B5BC2"/>
    <w:rsid w:val="009B5E22"/>
    <w:rsid w:val="009B5EB1"/>
    <w:rsid w:val="009B616B"/>
    <w:rsid w:val="009B6370"/>
    <w:rsid w:val="009B63D9"/>
    <w:rsid w:val="009B6774"/>
    <w:rsid w:val="009B68E6"/>
    <w:rsid w:val="009B6945"/>
    <w:rsid w:val="009B6A2E"/>
    <w:rsid w:val="009B6A41"/>
    <w:rsid w:val="009B6C1E"/>
    <w:rsid w:val="009B6CD5"/>
    <w:rsid w:val="009B6EC7"/>
    <w:rsid w:val="009B6EC8"/>
    <w:rsid w:val="009B6FB3"/>
    <w:rsid w:val="009B6FFB"/>
    <w:rsid w:val="009B7253"/>
    <w:rsid w:val="009B72F9"/>
    <w:rsid w:val="009B7364"/>
    <w:rsid w:val="009B742D"/>
    <w:rsid w:val="009B7757"/>
    <w:rsid w:val="009B784C"/>
    <w:rsid w:val="009B7A6C"/>
    <w:rsid w:val="009B7C14"/>
    <w:rsid w:val="009C0140"/>
    <w:rsid w:val="009C0454"/>
    <w:rsid w:val="009C0671"/>
    <w:rsid w:val="009C0921"/>
    <w:rsid w:val="009C0A8A"/>
    <w:rsid w:val="009C0AAD"/>
    <w:rsid w:val="009C0D5D"/>
    <w:rsid w:val="009C0D9E"/>
    <w:rsid w:val="009C0E4A"/>
    <w:rsid w:val="009C1015"/>
    <w:rsid w:val="009C15D7"/>
    <w:rsid w:val="009C15E4"/>
    <w:rsid w:val="009C1811"/>
    <w:rsid w:val="009C188B"/>
    <w:rsid w:val="009C19FF"/>
    <w:rsid w:val="009C1AA9"/>
    <w:rsid w:val="009C1C25"/>
    <w:rsid w:val="009C1F31"/>
    <w:rsid w:val="009C1F63"/>
    <w:rsid w:val="009C20AD"/>
    <w:rsid w:val="009C20FA"/>
    <w:rsid w:val="009C214F"/>
    <w:rsid w:val="009C21F8"/>
    <w:rsid w:val="009C2363"/>
    <w:rsid w:val="009C257F"/>
    <w:rsid w:val="009C26F0"/>
    <w:rsid w:val="009C27BD"/>
    <w:rsid w:val="009C2815"/>
    <w:rsid w:val="009C286A"/>
    <w:rsid w:val="009C29FC"/>
    <w:rsid w:val="009C2A5E"/>
    <w:rsid w:val="009C2B61"/>
    <w:rsid w:val="009C2B95"/>
    <w:rsid w:val="009C3018"/>
    <w:rsid w:val="009C3054"/>
    <w:rsid w:val="009C31C0"/>
    <w:rsid w:val="009C34CA"/>
    <w:rsid w:val="009C35F2"/>
    <w:rsid w:val="009C3681"/>
    <w:rsid w:val="009C38AC"/>
    <w:rsid w:val="009C416C"/>
    <w:rsid w:val="009C43A1"/>
    <w:rsid w:val="009C464C"/>
    <w:rsid w:val="009C4E21"/>
    <w:rsid w:val="009C5183"/>
    <w:rsid w:val="009C5324"/>
    <w:rsid w:val="009C55E6"/>
    <w:rsid w:val="009C5699"/>
    <w:rsid w:val="009C597C"/>
    <w:rsid w:val="009C5FB3"/>
    <w:rsid w:val="009C61B3"/>
    <w:rsid w:val="009C61F6"/>
    <w:rsid w:val="009C6F9A"/>
    <w:rsid w:val="009C73E6"/>
    <w:rsid w:val="009C7CC2"/>
    <w:rsid w:val="009C7CFB"/>
    <w:rsid w:val="009C7FBF"/>
    <w:rsid w:val="009D02D6"/>
    <w:rsid w:val="009D02EC"/>
    <w:rsid w:val="009D039A"/>
    <w:rsid w:val="009D03E4"/>
    <w:rsid w:val="009D049D"/>
    <w:rsid w:val="009D0597"/>
    <w:rsid w:val="009D05CC"/>
    <w:rsid w:val="009D0663"/>
    <w:rsid w:val="009D08F0"/>
    <w:rsid w:val="009D0A6E"/>
    <w:rsid w:val="009D0D92"/>
    <w:rsid w:val="009D1050"/>
    <w:rsid w:val="009D13A1"/>
    <w:rsid w:val="009D1644"/>
    <w:rsid w:val="009D1738"/>
    <w:rsid w:val="009D1879"/>
    <w:rsid w:val="009D191D"/>
    <w:rsid w:val="009D1A4B"/>
    <w:rsid w:val="009D1CBA"/>
    <w:rsid w:val="009D1CCE"/>
    <w:rsid w:val="009D1F12"/>
    <w:rsid w:val="009D2086"/>
    <w:rsid w:val="009D20CA"/>
    <w:rsid w:val="009D219A"/>
    <w:rsid w:val="009D2331"/>
    <w:rsid w:val="009D25E7"/>
    <w:rsid w:val="009D2754"/>
    <w:rsid w:val="009D28E6"/>
    <w:rsid w:val="009D2952"/>
    <w:rsid w:val="009D2A8C"/>
    <w:rsid w:val="009D2CE9"/>
    <w:rsid w:val="009D2DF1"/>
    <w:rsid w:val="009D2F83"/>
    <w:rsid w:val="009D30A4"/>
    <w:rsid w:val="009D30A5"/>
    <w:rsid w:val="009D3183"/>
    <w:rsid w:val="009D3605"/>
    <w:rsid w:val="009D3680"/>
    <w:rsid w:val="009D3830"/>
    <w:rsid w:val="009D39FD"/>
    <w:rsid w:val="009D3ABB"/>
    <w:rsid w:val="009D3BAF"/>
    <w:rsid w:val="009D3CB1"/>
    <w:rsid w:val="009D3D5C"/>
    <w:rsid w:val="009D3EA4"/>
    <w:rsid w:val="009D3F99"/>
    <w:rsid w:val="009D4242"/>
    <w:rsid w:val="009D438C"/>
    <w:rsid w:val="009D458B"/>
    <w:rsid w:val="009D4907"/>
    <w:rsid w:val="009D4C8A"/>
    <w:rsid w:val="009D4F00"/>
    <w:rsid w:val="009D54BA"/>
    <w:rsid w:val="009D592C"/>
    <w:rsid w:val="009D59D3"/>
    <w:rsid w:val="009D5EFB"/>
    <w:rsid w:val="009D6071"/>
    <w:rsid w:val="009D685C"/>
    <w:rsid w:val="009D6943"/>
    <w:rsid w:val="009D6B64"/>
    <w:rsid w:val="009D6CFC"/>
    <w:rsid w:val="009D6E9F"/>
    <w:rsid w:val="009D6EAE"/>
    <w:rsid w:val="009D71FF"/>
    <w:rsid w:val="009D7296"/>
    <w:rsid w:val="009D73CF"/>
    <w:rsid w:val="009D7B05"/>
    <w:rsid w:val="009D7D11"/>
    <w:rsid w:val="009D7DC3"/>
    <w:rsid w:val="009D7E20"/>
    <w:rsid w:val="009E005F"/>
    <w:rsid w:val="009E0171"/>
    <w:rsid w:val="009E034D"/>
    <w:rsid w:val="009E03F6"/>
    <w:rsid w:val="009E07BF"/>
    <w:rsid w:val="009E0A3A"/>
    <w:rsid w:val="009E0B73"/>
    <w:rsid w:val="009E0CA5"/>
    <w:rsid w:val="009E0D31"/>
    <w:rsid w:val="009E0E60"/>
    <w:rsid w:val="009E0FE2"/>
    <w:rsid w:val="009E1084"/>
    <w:rsid w:val="009E1139"/>
    <w:rsid w:val="009E12FE"/>
    <w:rsid w:val="009E135F"/>
    <w:rsid w:val="009E1470"/>
    <w:rsid w:val="009E14EA"/>
    <w:rsid w:val="009E1941"/>
    <w:rsid w:val="009E1C7A"/>
    <w:rsid w:val="009E2006"/>
    <w:rsid w:val="009E2098"/>
    <w:rsid w:val="009E2292"/>
    <w:rsid w:val="009E23C0"/>
    <w:rsid w:val="009E25A8"/>
    <w:rsid w:val="009E25F5"/>
    <w:rsid w:val="009E2A97"/>
    <w:rsid w:val="009E2DE5"/>
    <w:rsid w:val="009E2E75"/>
    <w:rsid w:val="009E3149"/>
    <w:rsid w:val="009E32A8"/>
    <w:rsid w:val="009E34FA"/>
    <w:rsid w:val="009E3505"/>
    <w:rsid w:val="009E3BA5"/>
    <w:rsid w:val="009E3C95"/>
    <w:rsid w:val="009E3FFD"/>
    <w:rsid w:val="009E50F0"/>
    <w:rsid w:val="009E5AA0"/>
    <w:rsid w:val="009E5ADF"/>
    <w:rsid w:val="009E5E31"/>
    <w:rsid w:val="009E61CB"/>
    <w:rsid w:val="009E65BA"/>
    <w:rsid w:val="009E65F3"/>
    <w:rsid w:val="009E66B8"/>
    <w:rsid w:val="009E6741"/>
    <w:rsid w:val="009E676E"/>
    <w:rsid w:val="009E6825"/>
    <w:rsid w:val="009E6C12"/>
    <w:rsid w:val="009E6C23"/>
    <w:rsid w:val="009E6C35"/>
    <w:rsid w:val="009E6DB5"/>
    <w:rsid w:val="009E6E8E"/>
    <w:rsid w:val="009E6FDB"/>
    <w:rsid w:val="009E71FB"/>
    <w:rsid w:val="009E73E6"/>
    <w:rsid w:val="009E74DB"/>
    <w:rsid w:val="009E751B"/>
    <w:rsid w:val="009E75B3"/>
    <w:rsid w:val="009E7947"/>
    <w:rsid w:val="009E7A9F"/>
    <w:rsid w:val="009E7BB8"/>
    <w:rsid w:val="009E7DDC"/>
    <w:rsid w:val="009E7F9F"/>
    <w:rsid w:val="009F0439"/>
    <w:rsid w:val="009F05D6"/>
    <w:rsid w:val="009F07E1"/>
    <w:rsid w:val="009F08E7"/>
    <w:rsid w:val="009F0A9B"/>
    <w:rsid w:val="009F0BFB"/>
    <w:rsid w:val="009F0E80"/>
    <w:rsid w:val="009F0EB8"/>
    <w:rsid w:val="009F120B"/>
    <w:rsid w:val="009F131D"/>
    <w:rsid w:val="009F14B2"/>
    <w:rsid w:val="009F1542"/>
    <w:rsid w:val="009F166A"/>
    <w:rsid w:val="009F19A7"/>
    <w:rsid w:val="009F19C1"/>
    <w:rsid w:val="009F1F7A"/>
    <w:rsid w:val="009F1FEE"/>
    <w:rsid w:val="009F22BB"/>
    <w:rsid w:val="009F231F"/>
    <w:rsid w:val="009F2323"/>
    <w:rsid w:val="009F24C0"/>
    <w:rsid w:val="009F257E"/>
    <w:rsid w:val="009F259E"/>
    <w:rsid w:val="009F2613"/>
    <w:rsid w:val="009F2731"/>
    <w:rsid w:val="009F2958"/>
    <w:rsid w:val="009F2B15"/>
    <w:rsid w:val="009F2CD6"/>
    <w:rsid w:val="009F30DB"/>
    <w:rsid w:val="009F32A8"/>
    <w:rsid w:val="009F35DA"/>
    <w:rsid w:val="009F37FA"/>
    <w:rsid w:val="009F3A04"/>
    <w:rsid w:val="009F3B03"/>
    <w:rsid w:val="009F3B25"/>
    <w:rsid w:val="009F3BED"/>
    <w:rsid w:val="009F3E5C"/>
    <w:rsid w:val="009F425C"/>
    <w:rsid w:val="009F43E0"/>
    <w:rsid w:val="009F43F9"/>
    <w:rsid w:val="009F47D5"/>
    <w:rsid w:val="009F49AB"/>
    <w:rsid w:val="009F4C33"/>
    <w:rsid w:val="009F5075"/>
    <w:rsid w:val="009F52A4"/>
    <w:rsid w:val="009F5322"/>
    <w:rsid w:val="009F5344"/>
    <w:rsid w:val="009F547F"/>
    <w:rsid w:val="009F563F"/>
    <w:rsid w:val="009F5BBE"/>
    <w:rsid w:val="009F5D65"/>
    <w:rsid w:val="009F5DE2"/>
    <w:rsid w:val="009F5EDF"/>
    <w:rsid w:val="009F5F49"/>
    <w:rsid w:val="009F5FAE"/>
    <w:rsid w:val="009F5FB6"/>
    <w:rsid w:val="009F6256"/>
    <w:rsid w:val="009F6AFB"/>
    <w:rsid w:val="009F6FC9"/>
    <w:rsid w:val="009F7299"/>
    <w:rsid w:val="009F7711"/>
    <w:rsid w:val="009F781A"/>
    <w:rsid w:val="009F7930"/>
    <w:rsid w:val="009F7A71"/>
    <w:rsid w:val="009F7B1D"/>
    <w:rsid w:val="009F7C04"/>
    <w:rsid w:val="009F7D9E"/>
    <w:rsid w:val="009F7DF2"/>
    <w:rsid w:val="009F7F8D"/>
    <w:rsid w:val="00A00168"/>
    <w:rsid w:val="00A005AB"/>
    <w:rsid w:val="00A006E6"/>
    <w:rsid w:val="00A00884"/>
    <w:rsid w:val="00A00C75"/>
    <w:rsid w:val="00A00D68"/>
    <w:rsid w:val="00A00F2E"/>
    <w:rsid w:val="00A0116F"/>
    <w:rsid w:val="00A01510"/>
    <w:rsid w:val="00A01535"/>
    <w:rsid w:val="00A01711"/>
    <w:rsid w:val="00A01997"/>
    <w:rsid w:val="00A01B30"/>
    <w:rsid w:val="00A01B61"/>
    <w:rsid w:val="00A01BDA"/>
    <w:rsid w:val="00A01D0D"/>
    <w:rsid w:val="00A01DC2"/>
    <w:rsid w:val="00A02093"/>
    <w:rsid w:val="00A0220E"/>
    <w:rsid w:val="00A022D1"/>
    <w:rsid w:val="00A02838"/>
    <w:rsid w:val="00A028C0"/>
    <w:rsid w:val="00A02CE5"/>
    <w:rsid w:val="00A02E33"/>
    <w:rsid w:val="00A02EB7"/>
    <w:rsid w:val="00A02F60"/>
    <w:rsid w:val="00A031A5"/>
    <w:rsid w:val="00A0338A"/>
    <w:rsid w:val="00A0346F"/>
    <w:rsid w:val="00A03505"/>
    <w:rsid w:val="00A0381A"/>
    <w:rsid w:val="00A0382B"/>
    <w:rsid w:val="00A039FD"/>
    <w:rsid w:val="00A03A3C"/>
    <w:rsid w:val="00A03E8D"/>
    <w:rsid w:val="00A03EF1"/>
    <w:rsid w:val="00A03F2D"/>
    <w:rsid w:val="00A04135"/>
    <w:rsid w:val="00A04573"/>
    <w:rsid w:val="00A0481B"/>
    <w:rsid w:val="00A04DAD"/>
    <w:rsid w:val="00A04DFE"/>
    <w:rsid w:val="00A0508F"/>
    <w:rsid w:val="00A051DB"/>
    <w:rsid w:val="00A05209"/>
    <w:rsid w:val="00A05359"/>
    <w:rsid w:val="00A05543"/>
    <w:rsid w:val="00A057F9"/>
    <w:rsid w:val="00A05841"/>
    <w:rsid w:val="00A05844"/>
    <w:rsid w:val="00A05A4F"/>
    <w:rsid w:val="00A05ABE"/>
    <w:rsid w:val="00A05CA1"/>
    <w:rsid w:val="00A05E59"/>
    <w:rsid w:val="00A05EB3"/>
    <w:rsid w:val="00A05EED"/>
    <w:rsid w:val="00A05FEE"/>
    <w:rsid w:val="00A06208"/>
    <w:rsid w:val="00A06393"/>
    <w:rsid w:val="00A06542"/>
    <w:rsid w:val="00A06727"/>
    <w:rsid w:val="00A06754"/>
    <w:rsid w:val="00A06B80"/>
    <w:rsid w:val="00A06BD7"/>
    <w:rsid w:val="00A06D52"/>
    <w:rsid w:val="00A06D62"/>
    <w:rsid w:val="00A06E84"/>
    <w:rsid w:val="00A07200"/>
    <w:rsid w:val="00A072D8"/>
    <w:rsid w:val="00A07529"/>
    <w:rsid w:val="00A0785B"/>
    <w:rsid w:val="00A07B22"/>
    <w:rsid w:val="00A07CBA"/>
    <w:rsid w:val="00A07CFF"/>
    <w:rsid w:val="00A07F10"/>
    <w:rsid w:val="00A07F25"/>
    <w:rsid w:val="00A07FC3"/>
    <w:rsid w:val="00A1000D"/>
    <w:rsid w:val="00A10285"/>
    <w:rsid w:val="00A10589"/>
    <w:rsid w:val="00A10690"/>
    <w:rsid w:val="00A106D0"/>
    <w:rsid w:val="00A10A94"/>
    <w:rsid w:val="00A10F55"/>
    <w:rsid w:val="00A112DB"/>
    <w:rsid w:val="00A11574"/>
    <w:rsid w:val="00A115D9"/>
    <w:rsid w:val="00A11C4F"/>
    <w:rsid w:val="00A11DA1"/>
    <w:rsid w:val="00A11F2E"/>
    <w:rsid w:val="00A120DD"/>
    <w:rsid w:val="00A12139"/>
    <w:rsid w:val="00A122E5"/>
    <w:rsid w:val="00A12308"/>
    <w:rsid w:val="00A12747"/>
    <w:rsid w:val="00A12BEE"/>
    <w:rsid w:val="00A12D12"/>
    <w:rsid w:val="00A13080"/>
    <w:rsid w:val="00A1327A"/>
    <w:rsid w:val="00A132F7"/>
    <w:rsid w:val="00A1336F"/>
    <w:rsid w:val="00A138D6"/>
    <w:rsid w:val="00A13A8C"/>
    <w:rsid w:val="00A13C9B"/>
    <w:rsid w:val="00A140A6"/>
    <w:rsid w:val="00A140D8"/>
    <w:rsid w:val="00A141F4"/>
    <w:rsid w:val="00A142FA"/>
    <w:rsid w:val="00A1445A"/>
    <w:rsid w:val="00A14473"/>
    <w:rsid w:val="00A14554"/>
    <w:rsid w:val="00A14935"/>
    <w:rsid w:val="00A14DD9"/>
    <w:rsid w:val="00A14DDE"/>
    <w:rsid w:val="00A14E61"/>
    <w:rsid w:val="00A155B0"/>
    <w:rsid w:val="00A15797"/>
    <w:rsid w:val="00A15B20"/>
    <w:rsid w:val="00A15B60"/>
    <w:rsid w:val="00A15E93"/>
    <w:rsid w:val="00A15F27"/>
    <w:rsid w:val="00A1602B"/>
    <w:rsid w:val="00A160A9"/>
    <w:rsid w:val="00A16173"/>
    <w:rsid w:val="00A1625B"/>
    <w:rsid w:val="00A16380"/>
    <w:rsid w:val="00A1671B"/>
    <w:rsid w:val="00A16790"/>
    <w:rsid w:val="00A169A3"/>
    <w:rsid w:val="00A16AB6"/>
    <w:rsid w:val="00A16C16"/>
    <w:rsid w:val="00A16C88"/>
    <w:rsid w:val="00A16CFA"/>
    <w:rsid w:val="00A16D24"/>
    <w:rsid w:val="00A170A6"/>
    <w:rsid w:val="00A170E2"/>
    <w:rsid w:val="00A17198"/>
    <w:rsid w:val="00A171B9"/>
    <w:rsid w:val="00A17748"/>
    <w:rsid w:val="00A17AE0"/>
    <w:rsid w:val="00A17AEC"/>
    <w:rsid w:val="00A20022"/>
    <w:rsid w:val="00A203D9"/>
    <w:rsid w:val="00A205DA"/>
    <w:rsid w:val="00A2069F"/>
    <w:rsid w:val="00A20826"/>
    <w:rsid w:val="00A20ACE"/>
    <w:rsid w:val="00A20B72"/>
    <w:rsid w:val="00A20DEB"/>
    <w:rsid w:val="00A2104F"/>
    <w:rsid w:val="00A210BE"/>
    <w:rsid w:val="00A216C7"/>
    <w:rsid w:val="00A21854"/>
    <w:rsid w:val="00A21A77"/>
    <w:rsid w:val="00A21ABF"/>
    <w:rsid w:val="00A21C03"/>
    <w:rsid w:val="00A21CFE"/>
    <w:rsid w:val="00A21DA2"/>
    <w:rsid w:val="00A22053"/>
    <w:rsid w:val="00A222EF"/>
    <w:rsid w:val="00A223A0"/>
    <w:rsid w:val="00A2274B"/>
    <w:rsid w:val="00A227DA"/>
    <w:rsid w:val="00A228B7"/>
    <w:rsid w:val="00A22BF0"/>
    <w:rsid w:val="00A22C6A"/>
    <w:rsid w:val="00A22E26"/>
    <w:rsid w:val="00A22F14"/>
    <w:rsid w:val="00A230C3"/>
    <w:rsid w:val="00A231CA"/>
    <w:rsid w:val="00A2321E"/>
    <w:rsid w:val="00A2331F"/>
    <w:rsid w:val="00A2335F"/>
    <w:rsid w:val="00A234BE"/>
    <w:rsid w:val="00A235D3"/>
    <w:rsid w:val="00A236BF"/>
    <w:rsid w:val="00A23890"/>
    <w:rsid w:val="00A239F9"/>
    <w:rsid w:val="00A23A8F"/>
    <w:rsid w:val="00A23F09"/>
    <w:rsid w:val="00A24070"/>
    <w:rsid w:val="00A24252"/>
    <w:rsid w:val="00A2487D"/>
    <w:rsid w:val="00A24B9B"/>
    <w:rsid w:val="00A24DB2"/>
    <w:rsid w:val="00A2510A"/>
    <w:rsid w:val="00A25327"/>
    <w:rsid w:val="00A2532C"/>
    <w:rsid w:val="00A2563B"/>
    <w:rsid w:val="00A25CB9"/>
    <w:rsid w:val="00A25D9F"/>
    <w:rsid w:val="00A25F44"/>
    <w:rsid w:val="00A2683D"/>
    <w:rsid w:val="00A26D45"/>
    <w:rsid w:val="00A26D8D"/>
    <w:rsid w:val="00A26FB2"/>
    <w:rsid w:val="00A270BA"/>
    <w:rsid w:val="00A270E3"/>
    <w:rsid w:val="00A27117"/>
    <w:rsid w:val="00A271CE"/>
    <w:rsid w:val="00A271E5"/>
    <w:rsid w:val="00A274C2"/>
    <w:rsid w:val="00A275E5"/>
    <w:rsid w:val="00A279C4"/>
    <w:rsid w:val="00A279FD"/>
    <w:rsid w:val="00A27AAB"/>
    <w:rsid w:val="00A27ABA"/>
    <w:rsid w:val="00A27EA3"/>
    <w:rsid w:val="00A27F18"/>
    <w:rsid w:val="00A27F6A"/>
    <w:rsid w:val="00A30049"/>
    <w:rsid w:val="00A30197"/>
    <w:rsid w:val="00A30374"/>
    <w:rsid w:val="00A304DC"/>
    <w:rsid w:val="00A30993"/>
    <w:rsid w:val="00A30ADA"/>
    <w:rsid w:val="00A30ADD"/>
    <w:rsid w:val="00A30CF5"/>
    <w:rsid w:val="00A31040"/>
    <w:rsid w:val="00A315AD"/>
    <w:rsid w:val="00A317A1"/>
    <w:rsid w:val="00A31B97"/>
    <w:rsid w:val="00A31C31"/>
    <w:rsid w:val="00A31D61"/>
    <w:rsid w:val="00A31DB9"/>
    <w:rsid w:val="00A31DD0"/>
    <w:rsid w:val="00A31E2D"/>
    <w:rsid w:val="00A32121"/>
    <w:rsid w:val="00A321C0"/>
    <w:rsid w:val="00A322DF"/>
    <w:rsid w:val="00A326BC"/>
    <w:rsid w:val="00A32886"/>
    <w:rsid w:val="00A328BA"/>
    <w:rsid w:val="00A3290F"/>
    <w:rsid w:val="00A329ED"/>
    <w:rsid w:val="00A32A5B"/>
    <w:rsid w:val="00A32C5B"/>
    <w:rsid w:val="00A32E11"/>
    <w:rsid w:val="00A32E57"/>
    <w:rsid w:val="00A3306A"/>
    <w:rsid w:val="00A33137"/>
    <w:rsid w:val="00A333D8"/>
    <w:rsid w:val="00A3343F"/>
    <w:rsid w:val="00A334E9"/>
    <w:rsid w:val="00A33AC3"/>
    <w:rsid w:val="00A33C51"/>
    <w:rsid w:val="00A34244"/>
    <w:rsid w:val="00A34418"/>
    <w:rsid w:val="00A34C11"/>
    <w:rsid w:val="00A34C84"/>
    <w:rsid w:val="00A34F99"/>
    <w:rsid w:val="00A35549"/>
    <w:rsid w:val="00A35A60"/>
    <w:rsid w:val="00A35B74"/>
    <w:rsid w:val="00A35C04"/>
    <w:rsid w:val="00A35C16"/>
    <w:rsid w:val="00A35D89"/>
    <w:rsid w:val="00A361D5"/>
    <w:rsid w:val="00A36323"/>
    <w:rsid w:val="00A3651E"/>
    <w:rsid w:val="00A365B4"/>
    <w:rsid w:val="00A36653"/>
    <w:rsid w:val="00A3673B"/>
    <w:rsid w:val="00A36752"/>
    <w:rsid w:val="00A36831"/>
    <w:rsid w:val="00A36B64"/>
    <w:rsid w:val="00A371E4"/>
    <w:rsid w:val="00A37432"/>
    <w:rsid w:val="00A37472"/>
    <w:rsid w:val="00A37537"/>
    <w:rsid w:val="00A376B7"/>
    <w:rsid w:val="00A37760"/>
    <w:rsid w:val="00A37C09"/>
    <w:rsid w:val="00A37F2B"/>
    <w:rsid w:val="00A37F8F"/>
    <w:rsid w:val="00A401FA"/>
    <w:rsid w:val="00A4081D"/>
    <w:rsid w:val="00A40AEE"/>
    <w:rsid w:val="00A40ED4"/>
    <w:rsid w:val="00A40F37"/>
    <w:rsid w:val="00A4105D"/>
    <w:rsid w:val="00A410EE"/>
    <w:rsid w:val="00A41499"/>
    <w:rsid w:val="00A414F1"/>
    <w:rsid w:val="00A41973"/>
    <w:rsid w:val="00A41F3B"/>
    <w:rsid w:val="00A41F9C"/>
    <w:rsid w:val="00A42A68"/>
    <w:rsid w:val="00A42AC9"/>
    <w:rsid w:val="00A42C7F"/>
    <w:rsid w:val="00A42D3B"/>
    <w:rsid w:val="00A42E95"/>
    <w:rsid w:val="00A430E6"/>
    <w:rsid w:val="00A43211"/>
    <w:rsid w:val="00A43552"/>
    <w:rsid w:val="00A437A0"/>
    <w:rsid w:val="00A43BE2"/>
    <w:rsid w:val="00A4426F"/>
    <w:rsid w:val="00A44672"/>
    <w:rsid w:val="00A446FE"/>
    <w:rsid w:val="00A44728"/>
    <w:rsid w:val="00A449EA"/>
    <w:rsid w:val="00A44A02"/>
    <w:rsid w:val="00A44BBF"/>
    <w:rsid w:val="00A4503F"/>
    <w:rsid w:val="00A450F8"/>
    <w:rsid w:val="00A45110"/>
    <w:rsid w:val="00A45567"/>
    <w:rsid w:val="00A458CD"/>
    <w:rsid w:val="00A458F6"/>
    <w:rsid w:val="00A45941"/>
    <w:rsid w:val="00A45AAF"/>
    <w:rsid w:val="00A45AD2"/>
    <w:rsid w:val="00A45D1F"/>
    <w:rsid w:val="00A460F8"/>
    <w:rsid w:val="00A46857"/>
    <w:rsid w:val="00A46884"/>
    <w:rsid w:val="00A468B2"/>
    <w:rsid w:val="00A468B7"/>
    <w:rsid w:val="00A4695E"/>
    <w:rsid w:val="00A46CE2"/>
    <w:rsid w:val="00A46D09"/>
    <w:rsid w:val="00A46E8E"/>
    <w:rsid w:val="00A47125"/>
    <w:rsid w:val="00A47664"/>
    <w:rsid w:val="00A476C0"/>
    <w:rsid w:val="00A47974"/>
    <w:rsid w:val="00A47A6C"/>
    <w:rsid w:val="00A47B89"/>
    <w:rsid w:val="00A47C7C"/>
    <w:rsid w:val="00A47D87"/>
    <w:rsid w:val="00A50230"/>
    <w:rsid w:val="00A509A3"/>
    <w:rsid w:val="00A50C2E"/>
    <w:rsid w:val="00A50C9D"/>
    <w:rsid w:val="00A50F17"/>
    <w:rsid w:val="00A50F89"/>
    <w:rsid w:val="00A510F6"/>
    <w:rsid w:val="00A514F0"/>
    <w:rsid w:val="00A515B1"/>
    <w:rsid w:val="00A51CDF"/>
    <w:rsid w:val="00A5202D"/>
    <w:rsid w:val="00A5215A"/>
    <w:rsid w:val="00A522FA"/>
    <w:rsid w:val="00A5275F"/>
    <w:rsid w:val="00A5281B"/>
    <w:rsid w:val="00A52A91"/>
    <w:rsid w:val="00A52B02"/>
    <w:rsid w:val="00A52D80"/>
    <w:rsid w:val="00A53278"/>
    <w:rsid w:val="00A534B7"/>
    <w:rsid w:val="00A5382E"/>
    <w:rsid w:val="00A53B29"/>
    <w:rsid w:val="00A53D0C"/>
    <w:rsid w:val="00A53EDA"/>
    <w:rsid w:val="00A542AC"/>
    <w:rsid w:val="00A548FC"/>
    <w:rsid w:val="00A5499D"/>
    <w:rsid w:val="00A549B9"/>
    <w:rsid w:val="00A54BA7"/>
    <w:rsid w:val="00A54BD2"/>
    <w:rsid w:val="00A54E53"/>
    <w:rsid w:val="00A550D8"/>
    <w:rsid w:val="00A55207"/>
    <w:rsid w:val="00A55706"/>
    <w:rsid w:val="00A55747"/>
    <w:rsid w:val="00A558FA"/>
    <w:rsid w:val="00A55972"/>
    <w:rsid w:val="00A55D73"/>
    <w:rsid w:val="00A55FB0"/>
    <w:rsid w:val="00A5627E"/>
    <w:rsid w:val="00A56406"/>
    <w:rsid w:val="00A56730"/>
    <w:rsid w:val="00A56A28"/>
    <w:rsid w:val="00A56A34"/>
    <w:rsid w:val="00A56A3E"/>
    <w:rsid w:val="00A56BCA"/>
    <w:rsid w:val="00A56D73"/>
    <w:rsid w:val="00A56E1F"/>
    <w:rsid w:val="00A56E6E"/>
    <w:rsid w:val="00A56EE7"/>
    <w:rsid w:val="00A57165"/>
    <w:rsid w:val="00A571FC"/>
    <w:rsid w:val="00A5742E"/>
    <w:rsid w:val="00A5778F"/>
    <w:rsid w:val="00A57C95"/>
    <w:rsid w:val="00A57CA0"/>
    <w:rsid w:val="00A57CF2"/>
    <w:rsid w:val="00A60148"/>
    <w:rsid w:val="00A604A8"/>
    <w:rsid w:val="00A60717"/>
    <w:rsid w:val="00A60741"/>
    <w:rsid w:val="00A60923"/>
    <w:rsid w:val="00A609EB"/>
    <w:rsid w:val="00A60CB1"/>
    <w:rsid w:val="00A6134A"/>
    <w:rsid w:val="00A6141A"/>
    <w:rsid w:val="00A6142F"/>
    <w:rsid w:val="00A61756"/>
    <w:rsid w:val="00A619E7"/>
    <w:rsid w:val="00A61B81"/>
    <w:rsid w:val="00A61BD2"/>
    <w:rsid w:val="00A61EA0"/>
    <w:rsid w:val="00A623A9"/>
    <w:rsid w:val="00A623BF"/>
    <w:rsid w:val="00A624AF"/>
    <w:rsid w:val="00A62682"/>
    <w:rsid w:val="00A62732"/>
    <w:rsid w:val="00A62A53"/>
    <w:rsid w:val="00A62B33"/>
    <w:rsid w:val="00A62CCB"/>
    <w:rsid w:val="00A62D9F"/>
    <w:rsid w:val="00A62E13"/>
    <w:rsid w:val="00A62F8F"/>
    <w:rsid w:val="00A6318C"/>
    <w:rsid w:val="00A632B5"/>
    <w:rsid w:val="00A637E8"/>
    <w:rsid w:val="00A639B3"/>
    <w:rsid w:val="00A63D89"/>
    <w:rsid w:val="00A63ED2"/>
    <w:rsid w:val="00A64304"/>
    <w:rsid w:val="00A648D4"/>
    <w:rsid w:val="00A64AD0"/>
    <w:rsid w:val="00A64D7D"/>
    <w:rsid w:val="00A64FAF"/>
    <w:rsid w:val="00A64FC3"/>
    <w:rsid w:val="00A65216"/>
    <w:rsid w:val="00A653D4"/>
    <w:rsid w:val="00A6568D"/>
    <w:rsid w:val="00A658A3"/>
    <w:rsid w:val="00A65932"/>
    <w:rsid w:val="00A65C77"/>
    <w:rsid w:val="00A65F09"/>
    <w:rsid w:val="00A660EB"/>
    <w:rsid w:val="00A66166"/>
    <w:rsid w:val="00A66546"/>
    <w:rsid w:val="00A6681B"/>
    <w:rsid w:val="00A66906"/>
    <w:rsid w:val="00A66975"/>
    <w:rsid w:val="00A66C91"/>
    <w:rsid w:val="00A66E84"/>
    <w:rsid w:val="00A6721D"/>
    <w:rsid w:val="00A67739"/>
    <w:rsid w:val="00A67767"/>
    <w:rsid w:val="00A677AE"/>
    <w:rsid w:val="00A677BC"/>
    <w:rsid w:val="00A67950"/>
    <w:rsid w:val="00A67A15"/>
    <w:rsid w:val="00A70000"/>
    <w:rsid w:val="00A70079"/>
    <w:rsid w:val="00A7016F"/>
    <w:rsid w:val="00A701B8"/>
    <w:rsid w:val="00A701F6"/>
    <w:rsid w:val="00A703E8"/>
    <w:rsid w:val="00A704BC"/>
    <w:rsid w:val="00A7054C"/>
    <w:rsid w:val="00A70A87"/>
    <w:rsid w:val="00A70B15"/>
    <w:rsid w:val="00A70BAA"/>
    <w:rsid w:val="00A70CAF"/>
    <w:rsid w:val="00A70D05"/>
    <w:rsid w:val="00A70F80"/>
    <w:rsid w:val="00A71148"/>
    <w:rsid w:val="00A71169"/>
    <w:rsid w:val="00A71317"/>
    <w:rsid w:val="00A7144C"/>
    <w:rsid w:val="00A71566"/>
    <w:rsid w:val="00A716FC"/>
    <w:rsid w:val="00A71737"/>
    <w:rsid w:val="00A71995"/>
    <w:rsid w:val="00A71C6A"/>
    <w:rsid w:val="00A71E6E"/>
    <w:rsid w:val="00A71EDD"/>
    <w:rsid w:val="00A72050"/>
    <w:rsid w:val="00A720AA"/>
    <w:rsid w:val="00A72286"/>
    <w:rsid w:val="00A72558"/>
    <w:rsid w:val="00A7288D"/>
    <w:rsid w:val="00A72CA8"/>
    <w:rsid w:val="00A72EF6"/>
    <w:rsid w:val="00A7307A"/>
    <w:rsid w:val="00A7315E"/>
    <w:rsid w:val="00A73183"/>
    <w:rsid w:val="00A734C4"/>
    <w:rsid w:val="00A73637"/>
    <w:rsid w:val="00A737B0"/>
    <w:rsid w:val="00A73AA8"/>
    <w:rsid w:val="00A73AD4"/>
    <w:rsid w:val="00A73AF9"/>
    <w:rsid w:val="00A73C10"/>
    <w:rsid w:val="00A73C75"/>
    <w:rsid w:val="00A73D1F"/>
    <w:rsid w:val="00A73D66"/>
    <w:rsid w:val="00A73E6D"/>
    <w:rsid w:val="00A73EF0"/>
    <w:rsid w:val="00A7401A"/>
    <w:rsid w:val="00A7406C"/>
    <w:rsid w:val="00A744FB"/>
    <w:rsid w:val="00A7468E"/>
    <w:rsid w:val="00A747C1"/>
    <w:rsid w:val="00A748BE"/>
    <w:rsid w:val="00A748BF"/>
    <w:rsid w:val="00A74970"/>
    <w:rsid w:val="00A74B2C"/>
    <w:rsid w:val="00A74DA2"/>
    <w:rsid w:val="00A75028"/>
    <w:rsid w:val="00A752B2"/>
    <w:rsid w:val="00A75477"/>
    <w:rsid w:val="00A7556E"/>
    <w:rsid w:val="00A759A6"/>
    <w:rsid w:val="00A75DD7"/>
    <w:rsid w:val="00A75E07"/>
    <w:rsid w:val="00A75F0B"/>
    <w:rsid w:val="00A76235"/>
    <w:rsid w:val="00A763CA"/>
    <w:rsid w:val="00A764AE"/>
    <w:rsid w:val="00A76599"/>
    <w:rsid w:val="00A7660D"/>
    <w:rsid w:val="00A76A2D"/>
    <w:rsid w:val="00A76E0A"/>
    <w:rsid w:val="00A76E37"/>
    <w:rsid w:val="00A772F7"/>
    <w:rsid w:val="00A773C6"/>
    <w:rsid w:val="00A77461"/>
    <w:rsid w:val="00A774B3"/>
    <w:rsid w:val="00A778E7"/>
    <w:rsid w:val="00A77C25"/>
    <w:rsid w:val="00A77E98"/>
    <w:rsid w:val="00A8002D"/>
    <w:rsid w:val="00A80525"/>
    <w:rsid w:val="00A80763"/>
    <w:rsid w:val="00A80788"/>
    <w:rsid w:val="00A80A6E"/>
    <w:rsid w:val="00A80AEC"/>
    <w:rsid w:val="00A80C2F"/>
    <w:rsid w:val="00A80DAE"/>
    <w:rsid w:val="00A80DBE"/>
    <w:rsid w:val="00A80F58"/>
    <w:rsid w:val="00A81098"/>
    <w:rsid w:val="00A810E9"/>
    <w:rsid w:val="00A816C9"/>
    <w:rsid w:val="00A8187F"/>
    <w:rsid w:val="00A81C05"/>
    <w:rsid w:val="00A81CA2"/>
    <w:rsid w:val="00A81D2D"/>
    <w:rsid w:val="00A81F03"/>
    <w:rsid w:val="00A82226"/>
    <w:rsid w:val="00A8230F"/>
    <w:rsid w:val="00A8241D"/>
    <w:rsid w:val="00A82ABF"/>
    <w:rsid w:val="00A82DA0"/>
    <w:rsid w:val="00A830BA"/>
    <w:rsid w:val="00A831E5"/>
    <w:rsid w:val="00A8329F"/>
    <w:rsid w:val="00A83314"/>
    <w:rsid w:val="00A8337D"/>
    <w:rsid w:val="00A83865"/>
    <w:rsid w:val="00A83AB6"/>
    <w:rsid w:val="00A83B78"/>
    <w:rsid w:val="00A83EE6"/>
    <w:rsid w:val="00A84088"/>
    <w:rsid w:val="00A841C3"/>
    <w:rsid w:val="00A84726"/>
    <w:rsid w:val="00A84746"/>
    <w:rsid w:val="00A849FE"/>
    <w:rsid w:val="00A84C38"/>
    <w:rsid w:val="00A84D75"/>
    <w:rsid w:val="00A8518D"/>
    <w:rsid w:val="00A85309"/>
    <w:rsid w:val="00A85460"/>
    <w:rsid w:val="00A8596E"/>
    <w:rsid w:val="00A85AE5"/>
    <w:rsid w:val="00A85B1B"/>
    <w:rsid w:val="00A85B77"/>
    <w:rsid w:val="00A85D19"/>
    <w:rsid w:val="00A85D73"/>
    <w:rsid w:val="00A8618E"/>
    <w:rsid w:val="00A86450"/>
    <w:rsid w:val="00A8671E"/>
    <w:rsid w:val="00A8680D"/>
    <w:rsid w:val="00A8686E"/>
    <w:rsid w:val="00A868D1"/>
    <w:rsid w:val="00A86988"/>
    <w:rsid w:val="00A86C06"/>
    <w:rsid w:val="00A86DF9"/>
    <w:rsid w:val="00A87159"/>
    <w:rsid w:val="00A873BD"/>
    <w:rsid w:val="00A8775C"/>
    <w:rsid w:val="00A87851"/>
    <w:rsid w:val="00A8785C"/>
    <w:rsid w:val="00A87905"/>
    <w:rsid w:val="00A87916"/>
    <w:rsid w:val="00A87981"/>
    <w:rsid w:val="00A879F3"/>
    <w:rsid w:val="00A87FA4"/>
    <w:rsid w:val="00A90016"/>
    <w:rsid w:val="00A901B9"/>
    <w:rsid w:val="00A9032C"/>
    <w:rsid w:val="00A903BE"/>
    <w:rsid w:val="00A903D2"/>
    <w:rsid w:val="00A90648"/>
    <w:rsid w:val="00A9071E"/>
    <w:rsid w:val="00A907E4"/>
    <w:rsid w:val="00A90B0D"/>
    <w:rsid w:val="00A90B1F"/>
    <w:rsid w:val="00A90F11"/>
    <w:rsid w:val="00A91122"/>
    <w:rsid w:val="00A91149"/>
    <w:rsid w:val="00A91357"/>
    <w:rsid w:val="00A9161C"/>
    <w:rsid w:val="00A91633"/>
    <w:rsid w:val="00A916B9"/>
    <w:rsid w:val="00A91994"/>
    <w:rsid w:val="00A91A22"/>
    <w:rsid w:val="00A91A72"/>
    <w:rsid w:val="00A91DD7"/>
    <w:rsid w:val="00A91DEC"/>
    <w:rsid w:val="00A91E4B"/>
    <w:rsid w:val="00A91E8D"/>
    <w:rsid w:val="00A91EEE"/>
    <w:rsid w:val="00A92073"/>
    <w:rsid w:val="00A920DD"/>
    <w:rsid w:val="00A9216B"/>
    <w:rsid w:val="00A923EB"/>
    <w:rsid w:val="00A924B1"/>
    <w:rsid w:val="00A92610"/>
    <w:rsid w:val="00A9270E"/>
    <w:rsid w:val="00A927B2"/>
    <w:rsid w:val="00A92C33"/>
    <w:rsid w:val="00A92C66"/>
    <w:rsid w:val="00A92E28"/>
    <w:rsid w:val="00A92E90"/>
    <w:rsid w:val="00A9307A"/>
    <w:rsid w:val="00A93165"/>
    <w:rsid w:val="00A9377B"/>
    <w:rsid w:val="00A93800"/>
    <w:rsid w:val="00A93A14"/>
    <w:rsid w:val="00A93AD5"/>
    <w:rsid w:val="00A93BB0"/>
    <w:rsid w:val="00A93DAD"/>
    <w:rsid w:val="00A93EBC"/>
    <w:rsid w:val="00A93EEC"/>
    <w:rsid w:val="00A93FC0"/>
    <w:rsid w:val="00A94137"/>
    <w:rsid w:val="00A94189"/>
    <w:rsid w:val="00A94318"/>
    <w:rsid w:val="00A9438C"/>
    <w:rsid w:val="00A943CE"/>
    <w:rsid w:val="00A943D5"/>
    <w:rsid w:val="00A944D3"/>
    <w:rsid w:val="00A945AE"/>
    <w:rsid w:val="00A94A02"/>
    <w:rsid w:val="00A94AE9"/>
    <w:rsid w:val="00A94BF9"/>
    <w:rsid w:val="00A94DD8"/>
    <w:rsid w:val="00A94E44"/>
    <w:rsid w:val="00A95054"/>
    <w:rsid w:val="00A950A5"/>
    <w:rsid w:val="00A95446"/>
    <w:rsid w:val="00A95846"/>
    <w:rsid w:val="00A95C0D"/>
    <w:rsid w:val="00A95C34"/>
    <w:rsid w:val="00A95E3D"/>
    <w:rsid w:val="00A96009"/>
    <w:rsid w:val="00A96109"/>
    <w:rsid w:val="00A96197"/>
    <w:rsid w:val="00A962C1"/>
    <w:rsid w:val="00A965E6"/>
    <w:rsid w:val="00A9692B"/>
    <w:rsid w:val="00A969BD"/>
    <w:rsid w:val="00A96DF3"/>
    <w:rsid w:val="00A96F42"/>
    <w:rsid w:val="00A97063"/>
    <w:rsid w:val="00A97117"/>
    <w:rsid w:val="00A971C9"/>
    <w:rsid w:val="00A973F9"/>
    <w:rsid w:val="00A97585"/>
    <w:rsid w:val="00A97855"/>
    <w:rsid w:val="00A97A81"/>
    <w:rsid w:val="00A97BFB"/>
    <w:rsid w:val="00A97D03"/>
    <w:rsid w:val="00A97DAE"/>
    <w:rsid w:val="00A97DEA"/>
    <w:rsid w:val="00AA00D8"/>
    <w:rsid w:val="00AA0156"/>
    <w:rsid w:val="00AA0407"/>
    <w:rsid w:val="00AA0499"/>
    <w:rsid w:val="00AA0541"/>
    <w:rsid w:val="00AA08CA"/>
    <w:rsid w:val="00AA0DBA"/>
    <w:rsid w:val="00AA105A"/>
    <w:rsid w:val="00AA123A"/>
    <w:rsid w:val="00AA137B"/>
    <w:rsid w:val="00AA14FF"/>
    <w:rsid w:val="00AA1608"/>
    <w:rsid w:val="00AA195A"/>
    <w:rsid w:val="00AA19CE"/>
    <w:rsid w:val="00AA1C0A"/>
    <w:rsid w:val="00AA1D0E"/>
    <w:rsid w:val="00AA210F"/>
    <w:rsid w:val="00AA2168"/>
    <w:rsid w:val="00AA224D"/>
    <w:rsid w:val="00AA230B"/>
    <w:rsid w:val="00AA2368"/>
    <w:rsid w:val="00AA2526"/>
    <w:rsid w:val="00AA2BEB"/>
    <w:rsid w:val="00AA3041"/>
    <w:rsid w:val="00AA31D2"/>
    <w:rsid w:val="00AA3662"/>
    <w:rsid w:val="00AA3676"/>
    <w:rsid w:val="00AA387E"/>
    <w:rsid w:val="00AA3DF7"/>
    <w:rsid w:val="00AA40A7"/>
    <w:rsid w:val="00AA4297"/>
    <w:rsid w:val="00AA4312"/>
    <w:rsid w:val="00AA4406"/>
    <w:rsid w:val="00AA442C"/>
    <w:rsid w:val="00AA469D"/>
    <w:rsid w:val="00AA476B"/>
    <w:rsid w:val="00AA487A"/>
    <w:rsid w:val="00AA48C6"/>
    <w:rsid w:val="00AA49A7"/>
    <w:rsid w:val="00AA4A4C"/>
    <w:rsid w:val="00AA4B10"/>
    <w:rsid w:val="00AA4B44"/>
    <w:rsid w:val="00AA4B7C"/>
    <w:rsid w:val="00AA4C55"/>
    <w:rsid w:val="00AA50BA"/>
    <w:rsid w:val="00AA52B5"/>
    <w:rsid w:val="00AA5440"/>
    <w:rsid w:val="00AA59A8"/>
    <w:rsid w:val="00AA5A19"/>
    <w:rsid w:val="00AA5A85"/>
    <w:rsid w:val="00AA5B11"/>
    <w:rsid w:val="00AA5B56"/>
    <w:rsid w:val="00AA5D28"/>
    <w:rsid w:val="00AA5D8E"/>
    <w:rsid w:val="00AA5DFF"/>
    <w:rsid w:val="00AA5E2F"/>
    <w:rsid w:val="00AA5EB8"/>
    <w:rsid w:val="00AA5F13"/>
    <w:rsid w:val="00AA6060"/>
    <w:rsid w:val="00AA6091"/>
    <w:rsid w:val="00AA62CE"/>
    <w:rsid w:val="00AA62E0"/>
    <w:rsid w:val="00AA6318"/>
    <w:rsid w:val="00AA64D7"/>
    <w:rsid w:val="00AA66B0"/>
    <w:rsid w:val="00AA68A1"/>
    <w:rsid w:val="00AA68D4"/>
    <w:rsid w:val="00AA6957"/>
    <w:rsid w:val="00AA6C94"/>
    <w:rsid w:val="00AA72C9"/>
    <w:rsid w:val="00AA7399"/>
    <w:rsid w:val="00AA745B"/>
    <w:rsid w:val="00AA767F"/>
    <w:rsid w:val="00AA773B"/>
    <w:rsid w:val="00AA7770"/>
    <w:rsid w:val="00AA7841"/>
    <w:rsid w:val="00AA7C14"/>
    <w:rsid w:val="00AA7E51"/>
    <w:rsid w:val="00AA7E88"/>
    <w:rsid w:val="00AA7EFA"/>
    <w:rsid w:val="00AB00BE"/>
    <w:rsid w:val="00AB0257"/>
    <w:rsid w:val="00AB04B5"/>
    <w:rsid w:val="00AB04F9"/>
    <w:rsid w:val="00AB056D"/>
    <w:rsid w:val="00AB0655"/>
    <w:rsid w:val="00AB0A77"/>
    <w:rsid w:val="00AB0B23"/>
    <w:rsid w:val="00AB0B55"/>
    <w:rsid w:val="00AB1447"/>
    <w:rsid w:val="00AB1497"/>
    <w:rsid w:val="00AB14D3"/>
    <w:rsid w:val="00AB1585"/>
    <w:rsid w:val="00AB18CA"/>
    <w:rsid w:val="00AB1F3C"/>
    <w:rsid w:val="00AB1F69"/>
    <w:rsid w:val="00AB1F71"/>
    <w:rsid w:val="00AB1FA9"/>
    <w:rsid w:val="00AB20F5"/>
    <w:rsid w:val="00AB2158"/>
    <w:rsid w:val="00AB217B"/>
    <w:rsid w:val="00AB224F"/>
    <w:rsid w:val="00AB2549"/>
    <w:rsid w:val="00AB27E0"/>
    <w:rsid w:val="00AB28D5"/>
    <w:rsid w:val="00AB2A48"/>
    <w:rsid w:val="00AB3257"/>
    <w:rsid w:val="00AB32CF"/>
    <w:rsid w:val="00AB3340"/>
    <w:rsid w:val="00AB339C"/>
    <w:rsid w:val="00AB34FF"/>
    <w:rsid w:val="00AB379B"/>
    <w:rsid w:val="00AB3898"/>
    <w:rsid w:val="00AB3952"/>
    <w:rsid w:val="00AB3AB8"/>
    <w:rsid w:val="00AB3BC8"/>
    <w:rsid w:val="00AB3C35"/>
    <w:rsid w:val="00AB3C4B"/>
    <w:rsid w:val="00AB3F2E"/>
    <w:rsid w:val="00AB3F9D"/>
    <w:rsid w:val="00AB4041"/>
    <w:rsid w:val="00AB45C0"/>
    <w:rsid w:val="00AB45E3"/>
    <w:rsid w:val="00AB475F"/>
    <w:rsid w:val="00AB4E04"/>
    <w:rsid w:val="00AB4F11"/>
    <w:rsid w:val="00AB5404"/>
    <w:rsid w:val="00AB543B"/>
    <w:rsid w:val="00AB56F6"/>
    <w:rsid w:val="00AB57A4"/>
    <w:rsid w:val="00AB5831"/>
    <w:rsid w:val="00AB5B13"/>
    <w:rsid w:val="00AB5CA2"/>
    <w:rsid w:val="00AB5F09"/>
    <w:rsid w:val="00AB5FFD"/>
    <w:rsid w:val="00AB6056"/>
    <w:rsid w:val="00AB606C"/>
    <w:rsid w:val="00AB62D6"/>
    <w:rsid w:val="00AB62E4"/>
    <w:rsid w:val="00AB630F"/>
    <w:rsid w:val="00AB64B2"/>
    <w:rsid w:val="00AB6706"/>
    <w:rsid w:val="00AB6AC5"/>
    <w:rsid w:val="00AB6CDA"/>
    <w:rsid w:val="00AB6DAA"/>
    <w:rsid w:val="00AB6DFB"/>
    <w:rsid w:val="00AB6EA5"/>
    <w:rsid w:val="00AB6F0E"/>
    <w:rsid w:val="00AB7037"/>
    <w:rsid w:val="00AB7299"/>
    <w:rsid w:val="00AB72CB"/>
    <w:rsid w:val="00AB73E7"/>
    <w:rsid w:val="00AB78EB"/>
    <w:rsid w:val="00AB7B3F"/>
    <w:rsid w:val="00AB7EC4"/>
    <w:rsid w:val="00AB7F0E"/>
    <w:rsid w:val="00AC02DB"/>
    <w:rsid w:val="00AC08EA"/>
    <w:rsid w:val="00AC08F0"/>
    <w:rsid w:val="00AC0DB7"/>
    <w:rsid w:val="00AC1136"/>
    <w:rsid w:val="00AC124D"/>
    <w:rsid w:val="00AC14B9"/>
    <w:rsid w:val="00AC1B20"/>
    <w:rsid w:val="00AC1B59"/>
    <w:rsid w:val="00AC1CA9"/>
    <w:rsid w:val="00AC205F"/>
    <w:rsid w:val="00AC20BF"/>
    <w:rsid w:val="00AC2284"/>
    <w:rsid w:val="00AC2421"/>
    <w:rsid w:val="00AC252D"/>
    <w:rsid w:val="00AC275C"/>
    <w:rsid w:val="00AC27C0"/>
    <w:rsid w:val="00AC2B6D"/>
    <w:rsid w:val="00AC2C06"/>
    <w:rsid w:val="00AC2EB6"/>
    <w:rsid w:val="00AC3396"/>
    <w:rsid w:val="00AC3451"/>
    <w:rsid w:val="00AC3742"/>
    <w:rsid w:val="00AC377B"/>
    <w:rsid w:val="00AC39A0"/>
    <w:rsid w:val="00AC3B80"/>
    <w:rsid w:val="00AC466A"/>
    <w:rsid w:val="00AC4934"/>
    <w:rsid w:val="00AC4A3B"/>
    <w:rsid w:val="00AC4A55"/>
    <w:rsid w:val="00AC4B8D"/>
    <w:rsid w:val="00AC4BCC"/>
    <w:rsid w:val="00AC4BEA"/>
    <w:rsid w:val="00AC4C67"/>
    <w:rsid w:val="00AC4CCB"/>
    <w:rsid w:val="00AC4D3B"/>
    <w:rsid w:val="00AC4E17"/>
    <w:rsid w:val="00AC521B"/>
    <w:rsid w:val="00AC52D5"/>
    <w:rsid w:val="00AC57CE"/>
    <w:rsid w:val="00AC5B6B"/>
    <w:rsid w:val="00AC5CB5"/>
    <w:rsid w:val="00AC5DB0"/>
    <w:rsid w:val="00AC5E26"/>
    <w:rsid w:val="00AC5E74"/>
    <w:rsid w:val="00AC6541"/>
    <w:rsid w:val="00AC65C1"/>
    <w:rsid w:val="00AC69A1"/>
    <w:rsid w:val="00AC6C9F"/>
    <w:rsid w:val="00AC6D00"/>
    <w:rsid w:val="00AC6D92"/>
    <w:rsid w:val="00AC7078"/>
    <w:rsid w:val="00AC7188"/>
    <w:rsid w:val="00AC72D4"/>
    <w:rsid w:val="00AC72D9"/>
    <w:rsid w:val="00AC7469"/>
    <w:rsid w:val="00AC7578"/>
    <w:rsid w:val="00AC75CF"/>
    <w:rsid w:val="00AC75F0"/>
    <w:rsid w:val="00AC798E"/>
    <w:rsid w:val="00AC7A44"/>
    <w:rsid w:val="00AC7C79"/>
    <w:rsid w:val="00AD08FB"/>
    <w:rsid w:val="00AD0BD8"/>
    <w:rsid w:val="00AD0CC4"/>
    <w:rsid w:val="00AD0CE7"/>
    <w:rsid w:val="00AD0EA1"/>
    <w:rsid w:val="00AD0F70"/>
    <w:rsid w:val="00AD1110"/>
    <w:rsid w:val="00AD159A"/>
    <w:rsid w:val="00AD1745"/>
    <w:rsid w:val="00AD1B64"/>
    <w:rsid w:val="00AD1C2B"/>
    <w:rsid w:val="00AD1DDA"/>
    <w:rsid w:val="00AD2296"/>
    <w:rsid w:val="00AD230E"/>
    <w:rsid w:val="00AD233B"/>
    <w:rsid w:val="00AD24AF"/>
    <w:rsid w:val="00AD24CD"/>
    <w:rsid w:val="00AD2589"/>
    <w:rsid w:val="00AD2694"/>
    <w:rsid w:val="00AD26F7"/>
    <w:rsid w:val="00AD2889"/>
    <w:rsid w:val="00AD28F7"/>
    <w:rsid w:val="00AD2CD6"/>
    <w:rsid w:val="00AD3104"/>
    <w:rsid w:val="00AD36E3"/>
    <w:rsid w:val="00AD3AD0"/>
    <w:rsid w:val="00AD3DB1"/>
    <w:rsid w:val="00AD3E94"/>
    <w:rsid w:val="00AD4EB1"/>
    <w:rsid w:val="00AD5286"/>
    <w:rsid w:val="00AD52CD"/>
    <w:rsid w:val="00AD55AE"/>
    <w:rsid w:val="00AD5845"/>
    <w:rsid w:val="00AD58D6"/>
    <w:rsid w:val="00AD603D"/>
    <w:rsid w:val="00AD61AB"/>
    <w:rsid w:val="00AD62CF"/>
    <w:rsid w:val="00AD63CA"/>
    <w:rsid w:val="00AD6447"/>
    <w:rsid w:val="00AD65FA"/>
    <w:rsid w:val="00AD670C"/>
    <w:rsid w:val="00AD6C14"/>
    <w:rsid w:val="00AD6D34"/>
    <w:rsid w:val="00AD6E24"/>
    <w:rsid w:val="00AD6FC0"/>
    <w:rsid w:val="00AD77DD"/>
    <w:rsid w:val="00AD7C9D"/>
    <w:rsid w:val="00AE019B"/>
    <w:rsid w:val="00AE0261"/>
    <w:rsid w:val="00AE0A0F"/>
    <w:rsid w:val="00AE0A37"/>
    <w:rsid w:val="00AE0A9C"/>
    <w:rsid w:val="00AE0BF4"/>
    <w:rsid w:val="00AE0F38"/>
    <w:rsid w:val="00AE100D"/>
    <w:rsid w:val="00AE1097"/>
    <w:rsid w:val="00AE150E"/>
    <w:rsid w:val="00AE168D"/>
    <w:rsid w:val="00AE1787"/>
    <w:rsid w:val="00AE1874"/>
    <w:rsid w:val="00AE1879"/>
    <w:rsid w:val="00AE198D"/>
    <w:rsid w:val="00AE1A17"/>
    <w:rsid w:val="00AE1BFF"/>
    <w:rsid w:val="00AE1D53"/>
    <w:rsid w:val="00AE219D"/>
    <w:rsid w:val="00AE23C1"/>
    <w:rsid w:val="00AE2448"/>
    <w:rsid w:val="00AE250C"/>
    <w:rsid w:val="00AE280C"/>
    <w:rsid w:val="00AE29DA"/>
    <w:rsid w:val="00AE2A7B"/>
    <w:rsid w:val="00AE2C31"/>
    <w:rsid w:val="00AE341D"/>
    <w:rsid w:val="00AE364A"/>
    <w:rsid w:val="00AE36B6"/>
    <w:rsid w:val="00AE3861"/>
    <w:rsid w:val="00AE3AA4"/>
    <w:rsid w:val="00AE41A3"/>
    <w:rsid w:val="00AE42BD"/>
    <w:rsid w:val="00AE43C0"/>
    <w:rsid w:val="00AE44BF"/>
    <w:rsid w:val="00AE4833"/>
    <w:rsid w:val="00AE49F4"/>
    <w:rsid w:val="00AE4B5C"/>
    <w:rsid w:val="00AE4BAB"/>
    <w:rsid w:val="00AE4BCD"/>
    <w:rsid w:val="00AE4E18"/>
    <w:rsid w:val="00AE5654"/>
    <w:rsid w:val="00AE56C4"/>
    <w:rsid w:val="00AE57A4"/>
    <w:rsid w:val="00AE5863"/>
    <w:rsid w:val="00AE5B39"/>
    <w:rsid w:val="00AE6034"/>
    <w:rsid w:val="00AE6061"/>
    <w:rsid w:val="00AE60EA"/>
    <w:rsid w:val="00AE6383"/>
    <w:rsid w:val="00AE6541"/>
    <w:rsid w:val="00AE6667"/>
    <w:rsid w:val="00AE68DD"/>
    <w:rsid w:val="00AE6B8D"/>
    <w:rsid w:val="00AE6CB8"/>
    <w:rsid w:val="00AE6ED4"/>
    <w:rsid w:val="00AE6ED9"/>
    <w:rsid w:val="00AE6FA3"/>
    <w:rsid w:val="00AE7298"/>
    <w:rsid w:val="00AE7433"/>
    <w:rsid w:val="00AE75BC"/>
    <w:rsid w:val="00AE7928"/>
    <w:rsid w:val="00AE7BAB"/>
    <w:rsid w:val="00AF00C8"/>
    <w:rsid w:val="00AF05D8"/>
    <w:rsid w:val="00AF0730"/>
    <w:rsid w:val="00AF1146"/>
    <w:rsid w:val="00AF122A"/>
    <w:rsid w:val="00AF1403"/>
    <w:rsid w:val="00AF1507"/>
    <w:rsid w:val="00AF15BE"/>
    <w:rsid w:val="00AF1BB2"/>
    <w:rsid w:val="00AF1C05"/>
    <w:rsid w:val="00AF1C84"/>
    <w:rsid w:val="00AF1EFF"/>
    <w:rsid w:val="00AF1F45"/>
    <w:rsid w:val="00AF1F9B"/>
    <w:rsid w:val="00AF21C0"/>
    <w:rsid w:val="00AF2495"/>
    <w:rsid w:val="00AF2708"/>
    <w:rsid w:val="00AF28A6"/>
    <w:rsid w:val="00AF28F6"/>
    <w:rsid w:val="00AF28FE"/>
    <w:rsid w:val="00AF29C3"/>
    <w:rsid w:val="00AF29FE"/>
    <w:rsid w:val="00AF2ADD"/>
    <w:rsid w:val="00AF2CA5"/>
    <w:rsid w:val="00AF2D5E"/>
    <w:rsid w:val="00AF2F09"/>
    <w:rsid w:val="00AF2FE9"/>
    <w:rsid w:val="00AF301A"/>
    <w:rsid w:val="00AF33D5"/>
    <w:rsid w:val="00AF3606"/>
    <w:rsid w:val="00AF3716"/>
    <w:rsid w:val="00AF37FE"/>
    <w:rsid w:val="00AF3961"/>
    <w:rsid w:val="00AF3C15"/>
    <w:rsid w:val="00AF3FF9"/>
    <w:rsid w:val="00AF409B"/>
    <w:rsid w:val="00AF421C"/>
    <w:rsid w:val="00AF444E"/>
    <w:rsid w:val="00AF44DF"/>
    <w:rsid w:val="00AF4659"/>
    <w:rsid w:val="00AF467C"/>
    <w:rsid w:val="00AF4831"/>
    <w:rsid w:val="00AF4958"/>
    <w:rsid w:val="00AF4BD6"/>
    <w:rsid w:val="00AF4BE7"/>
    <w:rsid w:val="00AF4D7D"/>
    <w:rsid w:val="00AF4EF2"/>
    <w:rsid w:val="00AF5043"/>
    <w:rsid w:val="00AF513D"/>
    <w:rsid w:val="00AF58A2"/>
    <w:rsid w:val="00AF5EAA"/>
    <w:rsid w:val="00AF6208"/>
    <w:rsid w:val="00AF62A3"/>
    <w:rsid w:val="00AF6342"/>
    <w:rsid w:val="00AF6AB9"/>
    <w:rsid w:val="00AF6CBC"/>
    <w:rsid w:val="00AF6DA5"/>
    <w:rsid w:val="00AF6EB3"/>
    <w:rsid w:val="00AF71D0"/>
    <w:rsid w:val="00AF720B"/>
    <w:rsid w:val="00AF761E"/>
    <w:rsid w:val="00AF7626"/>
    <w:rsid w:val="00AF77CF"/>
    <w:rsid w:val="00AF7A99"/>
    <w:rsid w:val="00AF7F85"/>
    <w:rsid w:val="00B0028C"/>
    <w:rsid w:val="00B006D0"/>
    <w:rsid w:val="00B0085D"/>
    <w:rsid w:val="00B008AC"/>
    <w:rsid w:val="00B00AA7"/>
    <w:rsid w:val="00B0100A"/>
    <w:rsid w:val="00B011E1"/>
    <w:rsid w:val="00B012A2"/>
    <w:rsid w:val="00B0148B"/>
    <w:rsid w:val="00B0150E"/>
    <w:rsid w:val="00B015BC"/>
    <w:rsid w:val="00B01602"/>
    <w:rsid w:val="00B01613"/>
    <w:rsid w:val="00B01B84"/>
    <w:rsid w:val="00B01BE6"/>
    <w:rsid w:val="00B0215A"/>
    <w:rsid w:val="00B021AF"/>
    <w:rsid w:val="00B02422"/>
    <w:rsid w:val="00B026A9"/>
    <w:rsid w:val="00B02701"/>
    <w:rsid w:val="00B02833"/>
    <w:rsid w:val="00B02961"/>
    <w:rsid w:val="00B02A07"/>
    <w:rsid w:val="00B02A7E"/>
    <w:rsid w:val="00B02D0B"/>
    <w:rsid w:val="00B02D35"/>
    <w:rsid w:val="00B02D46"/>
    <w:rsid w:val="00B02D56"/>
    <w:rsid w:val="00B02E51"/>
    <w:rsid w:val="00B02EB9"/>
    <w:rsid w:val="00B02EF0"/>
    <w:rsid w:val="00B02F05"/>
    <w:rsid w:val="00B02F3C"/>
    <w:rsid w:val="00B03181"/>
    <w:rsid w:val="00B0327C"/>
    <w:rsid w:val="00B03389"/>
    <w:rsid w:val="00B0366E"/>
    <w:rsid w:val="00B03B77"/>
    <w:rsid w:val="00B03BE1"/>
    <w:rsid w:val="00B03EA9"/>
    <w:rsid w:val="00B03EDD"/>
    <w:rsid w:val="00B040E5"/>
    <w:rsid w:val="00B040F7"/>
    <w:rsid w:val="00B04151"/>
    <w:rsid w:val="00B04197"/>
    <w:rsid w:val="00B044F4"/>
    <w:rsid w:val="00B04740"/>
    <w:rsid w:val="00B04749"/>
    <w:rsid w:val="00B04863"/>
    <w:rsid w:val="00B04864"/>
    <w:rsid w:val="00B04895"/>
    <w:rsid w:val="00B049E7"/>
    <w:rsid w:val="00B04AE9"/>
    <w:rsid w:val="00B04E0B"/>
    <w:rsid w:val="00B04E84"/>
    <w:rsid w:val="00B04E87"/>
    <w:rsid w:val="00B050D3"/>
    <w:rsid w:val="00B051DF"/>
    <w:rsid w:val="00B05680"/>
    <w:rsid w:val="00B05942"/>
    <w:rsid w:val="00B059E2"/>
    <w:rsid w:val="00B05B55"/>
    <w:rsid w:val="00B05C14"/>
    <w:rsid w:val="00B05C58"/>
    <w:rsid w:val="00B05D99"/>
    <w:rsid w:val="00B05E49"/>
    <w:rsid w:val="00B060A8"/>
    <w:rsid w:val="00B061AA"/>
    <w:rsid w:val="00B06459"/>
    <w:rsid w:val="00B0647E"/>
    <w:rsid w:val="00B06E48"/>
    <w:rsid w:val="00B06ED8"/>
    <w:rsid w:val="00B06F16"/>
    <w:rsid w:val="00B06FDA"/>
    <w:rsid w:val="00B071B3"/>
    <w:rsid w:val="00B0770F"/>
    <w:rsid w:val="00B07A6A"/>
    <w:rsid w:val="00B07AC3"/>
    <w:rsid w:val="00B07BF2"/>
    <w:rsid w:val="00B1005F"/>
    <w:rsid w:val="00B10256"/>
    <w:rsid w:val="00B102E6"/>
    <w:rsid w:val="00B10446"/>
    <w:rsid w:val="00B10A3E"/>
    <w:rsid w:val="00B10C06"/>
    <w:rsid w:val="00B10CF0"/>
    <w:rsid w:val="00B1134C"/>
    <w:rsid w:val="00B1151A"/>
    <w:rsid w:val="00B1173B"/>
    <w:rsid w:val="00B11791"/>
    <w:rsid w:val="00B117A3"/>
    <w:rsid w:val="00B11E8C"/>
    <w:rsid w:val="00B12656"/>
    <w:rsid w:val="00B129CC"/>
    <w:rsid w:val="00B12A77"/>
    <w:rsid w:val="00B12A83"/>
    <w:rsid w:val="00B12C30"/>
    <w:rsid w:val="00B12E25"/>
    <w:rsid w:val="00B12F54"/>
    <w:rsid w:val="00B130C8"/>
    <w:rsid w:val="00B13131"/>
    <w:rsid w:val="00B1323C"/>
    <w:rsid w:val="00B132BE"/>
    <w:rsid w:val="00B132E0"/>
    <w:rsid w:val="00B135F4"/>
    <w:rsid w:val="00B136C2"/>
    <w:rsid w:val="00B13739"/>
    <w:rsid w:val="00B138A0"/>
    <w:rsid w:val="00B13956"/>
    <w:rsid w:val="00B13B2C"/>
    <w:rsid w:val="00B13CEC"/>
    <w:rsid w:val="00B13CF7"/>
    <w:rsid w:val="00B14006"/>
    <w:rsid w:val="00B14330"/>
    <w:rsid w:val="00B143CF"/>
    <w:rsid w:val="00B14C8B"/>
    <w:rsid w:val="00B14C90"/>
    <w:rsid w:val="00B14E34"/>
    <w:rsid w:val="00B14EFD"/>
    <w:rsid w:val="00B14FD4"/>
    <w:rsid w:val="00B15687"/>
    <w:rsid w:val="00B15689"/>
    <w:rsid w:val="00B1574F"/>
    <w:rsid w:val="00B15917"/>
    <w:rsid w:val="00B15AF0"/>
    <w:rsid w:val="00B15B72"/>
    <w:rsid w:val="00B15C65"/>
    <w:rsid w:val="00B15DAB"/>
    <w:rsid w:val="00B15F37"/>
    <w:rsid w:val="00B15F79"/>
    <w:rsid w:val="00B16031"/>
    <w:rsid w:val="00B165EB"/>
    <w:rsid w:val="00B16601"/>
    <w:rsid w:val="00B168DD"/>
    <w:rsid w:val="00B16BDA"/>
    <w:rsid w:val="00B16FDF"/>
    <w:rsid w:val="00B1725C"/>
    <w:rsid w:val="00B1733D"/>
    <w:rsid w:val="00B17463"/>
    <w:rsid w:val="00B177E4"/>
    <w:rsid w:val="00B179A9"/>
    <w:rsid w:val="00B17ABE"/>
    <w:rsid w:val="00B17D9E"/>
    <w:rsid w:val="00B20695"/>
    <w:rsid w:val="00B208FC"/>
    <w:rsid w:val="00B20EBB"/>
    <w:rsid w:val="00B210EF"/>
    <w:rsid w:val="00B2132F"/>
    <w:rsid w:val="00B21407"/>
    <w:rsid w:val="00B21901"/>
    <w:rsid w:val="00B21ADC"/>
    <w:rsid w:val="00B21DDE"/>
    <w:rsid w:val="00B21E50"/>
    <w:rsid w:val="00B21E51"/>
    <w:rsid w:val="00B21E9D"/>
    <w:rsid w:val="00B22022"/>
    <w:rsid w:val="00B2204D"/>
    <w:rsid w:val="00B222D8"/>
    <w:rsid w:val="00B2232F"/>
    <w:rsid w:val="00B225AF"/>
    <w:rsid w:val="00B22987"/>
    <w:rsid w:val="00B22B32"/>
    <w:rsid w:val="00B22B5B"/>
    <w:rsid w:val="00B22BE9"/>
    <w:rsid w:val="00B22E78"/>
    <w:rsid w:val="00B22ED7"/>
    <w:rsid w:val="00B22F3F"/>
    <w:rsid w:val="00B23140"/>
    <w:rsid w:val="00B231A4"/>
    <w:rsid w:val="00B231B7"/>
    <w:rsid w:val="00B23434"/>
    <w:rsid w:val="00B234B6"/>
    <w:rsid w:val="00B23547"/>
    <w:rsid w:val="00B235BA"/>
    <w:rsid w:val="00B23707"/>
    <w:rsid w:val="00B23B8F"/>
    <w:rsid w:val="00B23CD9"/>
    <w:rsid w:val="00B23D34"/>
    <w:rsid w:val="00B23DA5"/>
    <w:rsid w:val="00B23F8C"/>
    <w:rsid w:val="00B24622"/>
    <w:rsid w:val="00B24653"/>
    <w:rsid w:val="00B24855"/>
    <w:rsid w:val="00B248DB"/>
    <w:rsid w:val="00B24BD2"/>
    <w:rsid w:val="00B24C1D"/>
    <w:rsid w:val="00B25145"/>
    <w:rsid w:val="00B25236"/>
    <w:rsid w:val="00B252AD"/>
    <w:rsid w:val="00B2532E"/>
    <w:rsid w:val="00B2561A"/>
    <w:rsid w:val="00B25892"/>
    <w:rsid w:val="00B2590B"/>
    <w:rsid w:val="00B25ADE"/>
    <w:rsid w:val="00B25BC9"/>
    <w:rsid w:val="00B25C0F"/>
    <w:rsid w:val="00B25DBA"/>
    <w:rsid w:val="00B25F9F"/>
    <w:rsid w:val="00B2617D"/>
    <w:rsid w:val="00B262A5"/>
    <w:rsid w:val="00B262B8"/>
    <w:rsid w:val="00B263BF"/>
    <w:rsid w:val="00B26549"/>
    <w:rsid w:val="00B26599"/>
    <w:rsid w:val="00B266CB"/>
    <w:rsid w:val="00B2697C"/>
    <w:rsid w:val="00B26C7E"/>
    <w:rsid w:val="00B26EC2"/>
    <w:rsid w:val="00B26EFB"/>
    <w:rsid w:val="00B26FE7"/>
    <w:rsid w:val="00B27241"/>
    <w:rsid w:val="00B273C6"/>
    <w:rsid w:val="00B27810"/>
    <w:rsid w:val="00B27937"/>
    <w:rsid w:val="00B279B1"/>
    <w:rsid w:val="00B279D1"/>
    <w:rsid w:val="00B27A85"/>
    <w:rsid w:val="00B3012F"/>
    <w:rsid w:val="00B3037B"/>
    <w:rsid w:val="00B30898"/>
    <w:rsid w:val="00B308DC"/>
    <w:rsid w:val="00B3093F"/>
    <w:rsid w:val="00B30DD5"/>
    <w:rsid w:val="00B30E43"/>
    <w:rsid w:val="00B30EFF"/>
    <w:rsid w:val="00B30F7F"/>
    <w:rsid w:val="00B31027"/>
    <w:rsid w:val="00B31132"/>
    <w:rsid w:val="00B3116F"/>
    <w:rsid w:val="00B315A7"/>
    <w:rsid w:val="00B31745"/>
    <w:rsid w:val="00B3188E"/>
    <w:rsid w:val="00B318BF"/>
    <w:rsid w:val="00B31AA1"/>
    <w:rsid w:val="00B31B4C"/>
    <w:rsid w:val="00B31B9D"/>
    <w:rsid w:val="00B31C2C"/>
    <w:rsid w:val="00B32193"/>
    <w:rsid w:val="00B32430"/>
    <w:rsid w:val="00B324A1"/>
    <w:rsid w:val="00B32656"/>
    <w:rsid w:val="00B3269F"/>
    <w:rsid w:val="00B327A3"/>
    <w:rsid w:val="00B32B3B"/>
    <w:rsid w:val="00B32CAC"/>
    <w:rsid w:val="00B334B9"/>
    <w:rsid w:val="00B3351B"/>
    <w:rsid w:val="00B3360E"/>
    <w:rsid w:val="00B34188"/>
    <w:rsid w:val="00B3418C"/>
    <w:rsid w:val="00B344B7"/>
    <w:rsid w:val="00B349DC"/>
    <w:rsid w:val="00B34A71"/>
    <w:rsid w:val="00B34BD6"/>
    <w:rsid w:val="00B35399"/>
    <w:rsid w:val="00B3582A"/>
    <w:rsid w:val="00B35A6C"/>
    <w:rsid w:val="00B35AD1"/>
    <w:rsid w:val="00B35D3A"/>
    <w:rsid w:val="00B35DC2"/>
    <w:rsid w:val="00B363BF"/>
    <w:rsid w:val="00B36447"/>
    <w:rsid w:val="00B36510"/>
    <w:rsid w:val="00B365F8"/>
    <w:rsid w:val="00B36626"/>
    <w:rsid w:val="00B36716"/>
    <w:rsid w:val="00B36771"/>
    <w:rsid w:val="00B36883"/>
    <w:rsid w:val="00B36AC5"/>
    <w:rsid w:val="00B36C3E"/>
    <w:rsid w:val="00B36C86"/>
    <w:rsid w:val="00B36DE5"/>
    <w:rsid w:val="00B36E92"/>
    <w:rsid w:val="00B36F4C"/>
    <w:rsid w:val="00B36FB3"/>
    <w:rsid w:val="00B37057"/>
    <w:rsid w:val="00B374F7"/>
    <w:rsid w:val="00B37951"/>
    <w:rsid w:val="00B37DA0"/>
    <w:rsid w:val="00B40334"/>
    <w:rsid w:val="00B40335"/>
    <w:rsid w:val="00B4050C"/>
    <w:rsid w:val="00B4074D"/>
    <w:rsid w:val="00B40FF9"/>
    <w:rsid w:val="00B412A1"/>
    <w:rsid w:val="00B41424"/>
    <w:rsid w:val="00B41488"/>
    <w:rsid w:val="00B415B9"/>
    <w:rsid w:val="00B41642"/>
    <w:rsid w:val="00B416EF"/>
    <w:rsid w:val="00B4196A"/>
    <w:rsid w:val="00B41987"/>
    <w:rsid w:val="00B41A11"/>
    <w:rsid w:val="00B41BC5"/>
    <w:rsid w:val="00B41EAF"/>
    <w:rsid w:val="00B41ED1"/>
    <w:rsid w:val="00B4250C"/>
    <w:rsid w:val="00B42654"/>
    <w:rsid w:val="00B426F5"/>
    <w:rsid w:val="00B42E2C"/>
    <w:rsid w:val="00B42F37"/>
    <w:rsid w:val="00B42F8F"/>
    <w:rsid w:val="00B43383"/>
    <w:rsid w:val="00B43409"/>
    <w:rsid w:val="00B43437"/>
    <w:rsid w:val="00B4349B"/>
    <w:rsid w:val="00B4381F"/>
    <w:rsid w:val="00B438B5"/>
    <w:rsid w:val="00B43B33"/>
    <w:rsid w:val="00B43CAE"/>
    <w:rsid w:val="00B43E5A"/>
    <w:rsid w:val="00B4406C"/>
    <w:rsid w:val="00B44237"/>
    <w:rsid w:val="00B442C5"/>
    <w:rsid w:val="00B4436D"/>
    <w:rsid w:val="00B4479A"/>
    <w:rsid w:val="00B44807"/>
    <w:rsid w:val="00B44A43"/>
    <w:rsid w:val="00B44D58"/>
    <w:rsid w:val="00B44FA9"/>
    <w:rsid w:val="00B44FB0"/>
    <w:rsid w:val="00B450AD"/>
    <w:rsid w:val="00B45157"/>
    <w:rsid w:val="00B453EA"/>
    <w:rsid w:val="00B45478"/>
    <w:rsid w:val="00B454B1"/>
    <w:rsid w:val="00B45609"/>
    <w:rsid w:val="00B45664"/>
    <w:rsid w:val="00B45866"/>
    <w:rsid w:val="00B458F4"/>
    <w:rsid w:val="00B459B8"/>
    <w:rsid w:val="00B45D50"/>
    <w:rsid w:val="00B45D73"/>
    <w:rsid w:val="00B45E86"/>
    <w:rsid w:val="00B45F52"/>
    <w:rsid w:val="00B45F74"/>
    <w:rsid w:val="00B45F7C"/>
    <w:rsid w:val="00B46471"/>
    <w:rsid w:val="00B466C2"/>
    <w:rsid w:val="00B47034"/>
    <w:rsid w:val="00B476A7"/>
    <w:rsid w:val="00B479D0"/>
    <w:rsid w:val="00B47EF2"/>
    <w:rsid w:val="00B5054A"/>
    <w:rsid w:val="00B507C9"/>
    <w:rsid w:val="00B50A53"/>
    <w:rsid w:val="00B50BCE"/>
    <w:rsid w:val="00B50C6E"/>
    <w:rsid w:val="00B50D19"/>
    <w:rsid w:val="00B50DFF"/>
    <w:rsid w:val="00B51030"/>
    <w:rsid w:val="00B51092"/>
    <w:rsid w:val="00B510F1"/>
    <w:rsid w:val="00B51156"/>
    <w:rsid w:val="00B5154B"/>
    <w:rsid w:val="00B5171D"/>
    <w:rsid w:val="00B5176C"/>
    <w:rsid w:val="00B51793"/>
    <w:rsid w:val="00B5182B"/>
    <w:rsid w:val="00B51905"/>
    <w:rsid w:val="00B51955"/>
    <w:rsid w:val="00B51A1D"/>
    <w:rsid w:val="00B51D78"/>
    <w:rsid w:val="00B51EF1"/>
    <w:rsid w:val="00B51F73"/>
    <w:rsid w:val="00B52230"/>
    <w:rsid w:val="00B52239"/>
    <w:rsid w:val="00B52333"/>
    <w:rsid w:val="00B523C6"/>
    <w:rsid w:val="00B524DA"/>
    <w:rsid w:val="00B5250D"/>
    <w:rsid w:val="00B5267E"/>
    <w:rsid w:val="00B52A0C"/>
    <w:rsid w:val="00B530F9"/>
    <w:rsid w:val="00B534D9"/>
    <w:rsid w:val="00B534E8"/>
    <w:rsid w:val="00B534F5"/>
    <w:rsid w:val="00B53517"/>
    <w:rsid w:val="00B53781"/>
    <w:rsid w:val="00B5387A"/>
    <w:rsid w:val="00B53926"/>
    <w:rsid w:val="00B539B6"/>
    <w:rsid w:val="00B539F2"/>
    <w:rsid w:val="00B53AEC"/>
    <w:rsid w:val="00B53B8C"/>
    <w:rsid w:val="00B53D95"/>
    <w:rsid w:val="00B53F6B"/>
    <w:rsid w:val="00B5401C"/>
    <w:rsid w:val="00B544D2"/>
    <w:rsid w:val="00B54905"/>
    <w:rsid w:val="00B54A5C"/>
    <w:rsid w:val="00B54C21"/>
    <w:rsid w:val="00B54C82"/>
    <w:rsid w:val="00B54C8D"/>
    <w:rsid w:val="00B5516A"/>
    <w:rsid w:val="00B55375"/>
    <w:rsid w:val="00B553B1"/>
    <w:rsid w:val="00B557F1"/>
    <w:rsid w:val="00B5585F"/>
    <w:rsid w:val="00B558BD"/>
    <w:rsid w:val="00B55D79"/>
    <w:rsid w:val="00B56152"/>
    <w:rsid w:val="00B565DD"/>
    <w:rsid w:val="00B56621"/>
    <w:rsid w:val="00B5682B"/>
    <w:rsid w:val="00B56915"/>
    <w:rsid w:val="00B569AD"/>
    <w:rsid w:val="00B56CFA"/>
    <w:rsid w:val="00B56DD7"/>
    <w:rsid w:val="00B56F3B"/>
    <w:rsid w:val="00B56F83"/>
    <w:rsid w:val="00B56FEB"/>
    <w:rsid w:val="00B57514"/>
    <w:rsid w:val="00B57ABB"/>
    <w:rsid w:val="00B57C88"/>
    <w:rsid w:val="00B57EDD"/>
    <w:rsid w:val="00B600A6"/>
    <w:rsid w:val="00B600BF"/>
    <w:rsid w:val="00B6010D"/>
    <w:rsid w:val="00B6014C"/>
    <w:rsid w:val="00B601E8"/>
    <w:rsid w:val="00B602B1"/>
    <w:rsid w:val="00B60311"/>
    <w:rsid w:val="00B6091B"/>
    <w:rsid w:val="00B60DD6"/>
    <w:rsid w:val="00B60E42"/>
    <w:rsid w:val="00B61257"/>
    <w:rsid w:val="00B61321"/>
    <w:rsid w:val="00B61482"/>
    <w:rsid w:val="00B614E2"/>
    <w:rsid w:val="00B616D4"/>
    <w:rsid w:val="00B61733"/>
    <w:rsid w:val="00B617A0"/>
    <w:rsid w:val="00B61887"/>
    <w:rsid w:val="00B61909"/>
    <w:rsid w:val="00B619B8"/>
    <w:rsid w:val="00B61A44"/>
    <w:rsid w:val="00B61CFB"/>
    <w:rsid w:val="00B61F10"/>
    <w:rsid w:val="00B6207F"/>
    <w:rsid w:val="00B621E1"/>
    <w:rsid w:val="00B62555"/>
    <w:rsid w:val="00B62586"/>
    <w:rsid w:val="00B626E4"/>
    <w:rsid w:val="00B6286B"/>
    <w:rsid w:val="00B62DA7"/>
    <w:rsid w:val="00B630FA"/>
    <w:rsid w:val="00B634B0"/>
    <w:rsid w:val="00B63683"/>
    <w:rsid w:val="00B636F6"/>
    <w:rsid w:val="00B639FC"/>
    <w:rsid w:val="00B63BF5"/>
    <w:rsid w:val="00B63C80"/>
    <w:rsid w:val="00B63F25"/>
    <w:rsid w:val="00B63F45"/>
    <w:rsid w:val="00B64047"/>
    <w:rsid w:val="00B6407F"/>
    <w:rsid w:val="00B6448C"/>
    <w:rsid w:val="00B64499"/>
    <w:rsid w:val="00B64529"/>
    <w:rsid w:val="00B64731"/>
    <w:rsid w:val="00B647A5"/>
    <w:rsid w:val="00B64931"/>
    <w:rsid w:val="00B649A3"/>
    <w:rsid w:val="00B64B61"/>
    <w:rsid w:val="00B64C90"/>
    <w:rsid w:val="00B651D0"/>
    <w:rsid w:val="00B65306"/>
    <w:rsid w:val="00B65510"/>
    <w:rsid w:val="00B6556F"/>
    <w:rsid w:val="00B6567B"/>
    <w:rsid w:val="00B6582D"/>
    <w:rsid w:val="00B65990"/>
    <w:rsid w:val="00B65B9C"/>
    <w:rsid w:val="00B65E3D"/>
    <w:rsid w:val="00B66439"/>
    <w:rsid w:val="00B664AD"/>
    <w:rsid w:val="00B666DC"/>
    <w:rsid w:val="00B667F9"/>
    <w:rsid w:val="00B66B6F"/>
    <w:rsid w:val="00B66CB8"/>
    <w:rsid w:val="00B6700E"/>
    <w:rsid w:val="00B6727A"/>
    <w:rsid w:val="00B672DC"/>
    <w:rsid w:val="00B6731F"/>
    <w:rsid w:val="00B67686"/>
    <w:rsid w:val="00B6785F"/>
    <w:rsid w:val="00B67A54"/>
    <w:rsid w:val="00B67CD8"/>
    <w:rsid w:val="00B7008F"/>
    <w:rsid w:val="00B703D2"/>
    <w:rsid w:val="00B704E9"/>
    <w:rsid w:val="00B704FE"/>
    <w:rsid w:val="00B705A0"/>
    <w:rsid w:val="00B70998"/>
    <w:rsid w:val="00B70B8C"/>
    <w:rsid w:val="00B70D24"/>
    <w:rsid w:val="00B71078"/>
    <w:rsid w:val="00B71260"/>
    <w:rsid w:val="00B713DB"/>
    <w:rsid w:val="00B71461"/>
    <w:rsid w:val="00B717B9"/>
    <w:rsid w:val="00B71A3B"/>
    <w:rsid w:val="00B71A63"/>
    <w:rsid w:val="00B721CB"/>
    <w:rsid w:val="00B722BF"/>
    <w:rsid w:val="00B722F7"/>
    <w:rsid w:val="00B72436"/>
    <w:rsid w:val="00B72866"/>
    <w:rsid w:val="00B728D8"/>
    <w:rsid w:val="00B72975"/>
    <w:rsid w:val="00B72A5C"/>
    <w:rsid w:val="00B72C7E"/>
    <w:rsid w:val="00B72DC9"/>
    <w:rsid w:val="00B72E5D"/>
    <w:rsid w:val="00B72EC6"/>
    <w:rsid w:val="00B730FF"/>
    <w:rsid w:val="00B73189"/>
    <w:rsid w:val="00B73226"/>
    <w:rsid w:val="00B73278"/>
    <w:rsid w:val="00B7366C"/>
    <w:rsid w:val="00B73701"/>
    <w:rsid w:val="00B73759"/>
    <w:rsid w:val="00B7399D"/>
    <w:rsid w:val="00B73A08"/>
    <w:rsid w:val="00B73DC1"/>
    <w:rsid w:val="00B73E24"/>
    <w:rsid w:val="00B73E8E"/>
    <w:rsid w:val="00B73FD5"/>
    <w:rsid w:val="00B73FE2"/>
    <w:rsid w:val="00B74282"/>
    <w:rsid w:val="00B74305"/>
    <w:rsid w:val="00B74492"/>
    <w:rsid w:val="00B744E2"/>
    <w:rsid w:val="00B74AED"/>
    <w:rsid w:val="00B74EB8"/>
    <w:rsid w:val="00B74EB9"/>
    <w:rsid w:val="00B74ED3"/>
    <w:rsid w:val="00B74F1B"/>
    <w:rsid w:val="00B750FD"/>
    <w:rsid w:val="00B75194"/>
    <w:rsid w:val="00B756BB"/>
    <w:rsid w:val="00B757E9"/>
    <w:rsid w:val="00B75C26"/>
    <w:rsid w:val="00B75E43"/>
    <w:rsid w:val="00B75EFB"/>
    <w:rsid w:val="00B76348"/>
    <w:rsid w:val="00B76838"/>
    <w:rsid w:val="00B76900"/>
    <w:rsid w:val="00B76A51"/>
    <w:rsid w:val="00B76AC8"/>
    <w:rsid w:val="00B76BE8"/>
    <w:rsid w:val="00B76F22"/>
    <w:rsid w:val="00B774B1"/>
    <w:rsid w:val="00B77610"/>
    <w:rsid w:val="00B7784D"/>
    <w:rsid w:val="00B77A62"/>
    <w:rsid w:val="00B77B59"/>
    <w:rsid w:val="00B77C71"/>
    <w:rsid w:val="00B77EF9"/>
    <w:rsid w:val="00B800B7"/>
    <w:rsid w:val="00B803B8"/>
    <w:rsid w:val="00B80486"/>
    <w:rsid w:val="00B80815"/>
    <w:rsid w:val="00B80BD0"/>
    <w:rsid w:val="00B80C3B"/>
    <w:rsid w:val="00B80CF5"/>
    <w:rsid w:val="00B80D9F"/>
    <w:rsid w:val="00B81291"/>
    <w:rsid w:val="00B812DF"/>
    <w:rsid w:val="00B8152D"/>
    <w:rsid w:val="00B816EF"/>
    <w:rsid w:val="00B81861"/>
    <w:rsid w:val="00B81A1B"/>
    <w:rsid w:val="00B81B0A"/>
    <w:rsid w:val="00B81BC1"/>
    <w:rsid w:val="00B81E60"/>
    <w:rsid w:val="00B8216B"/>
    <w:rsid w:val="00B8234E"/>
    <w:rsid w:val="00B823A3"/>
    <w:rsid w:val="00B824A8"/>
    <w:rsid w:val="00B828D0"/>
    <w:rsid w:val="00B82B6B"/>
    <w:rsid w:val="00B82ED9"/>
    <w:rsid w:val="00B82F77"/>
    <w:rsid w:val="00B8320E"/>
    <w:rsid w:val="00B83215"/>
    <w:rsid w:val="00B83534"/>
    <w:rsid w:val="00B835F4"/>
    <w:rsid w:val="00B836DF"/>
    <w:rsid w:val="00B83809"/>
    <w:rsid w:val="00B83AD5"/>
    <w:rsid w:val="00B83DE0"/>
    <w:rsid w:val="00B84072"/>
    <w:rsid w:val="00B84251"/>
    <w:rsid w:val="00B8433B"/>
    <w:rsid w:val="00B8436D"/>
    <w:rsid w:val="00B843BD"/>
    <w:rsid w:val="00B843E6"/>
    <w:rsid w:val="00B845A0"/>
    <w:rsid w:val="00B84D5B"/>
    <w:rsid w:val="00B85442"/>
    <w:rsid w:val="00B8548A"/>
    <w:rsid w:val="00B85D17"/>
    <w:rsid w:val="00B85DFB"/>
    <w:rsid w:val="00B85F65"/>
    <w:rsid w:val="00B8600B"/>
    <w:rsid w:val="00B86104"/>
    <w:rsid w:val="00B861F7"/>
    <w:rsid w:val="00B8634E"/>
    <w:rsid w:val="00B86382"/>
    <w:rsid w:val="00B86534"/>
    <w:rsid w:val="00B868F6"/>
    <w:rsid w:val="00B86B49"/>
    <w:rsid w:val="00B86B9A"/>
    <w:rsid w:val="00B86C57"/>
    <w:rsid w:val="00B86D32"/>
    <w:rsid w:val="00B86DBA"/>
    <w:rsid w:val="00B86E0D"/>
    <w:rsid w:val="00B86FAB"/>
    <w:rsid w:val="00B87152"/>
    <w:rsid w:val="00B87AFC"/>
    <w:rsid w:val="00B87B53"/>
    <w:rsid w:val="00B87F69"/>
    <w:rsid w:val="00B90184"/>
    <w:rsid w:val="00B904C6"/>
    <w:rsid w:val="00B906D9"/>
    <w:rsid w:val="00B90C08"/>
    <w:rsid w:val="00B910D0"/>
    <w:rsid w:val="00B91224"/>
    <w:rsid w:val="00B91417"/>
    <w:rsid w:val="00B9147A"/>
    <w:rsid w:val="00B9153D"/>
    <w:rsid w:val="00B91624"/>
    <w:rsid w:val="00B91875"/>
    <w:rsid w:val="00B919AB"/>
    <w:rsid w:val="00B919FD"/>
    <w:rsid w:val="00B91AA1"/>
    <w:rsid w:val="00B91BCD"/>
    <w:rsid w:val="00B91C94"/>
    <w:rsid w:val="00B91CC3"/>
    <w:rsid w:val="00B91CE6"/>
    <w:rsid w:val="00B91DC8"/>
    <w:rsid w:val="00B91E9A"/>
    <w:rsid w:val="00B91EC8"/>
    <w:rsid w:val="00B9234B"/>
    <w:rsid w:val="00B92517"/>
    <w:rsid w:val="00B92806"/>
    <w:rsid w:val="00B92F51"/>
    <w:rsid w:val="00B9312B"/>
    <w:rsid w:val="00B9368C"/>
    <w:rsid w:val="00B9368F"/>
    <w:rsid w:val="00B93816"/>
    <w:rsid w:val="00B93A50"/>
    <w:rsid w:val="00B93CB6"/>
    <w:rsid w:val="00B94075"/>
    <w:rsid w:val="00B94272"/>
    <w:rsid w:val="00B943A8"/>
    <w:rsid w:val="00B94553"/>
    <w:rsid w:val="00B947E2"/>
    <w:rsid w:val="00B948AC"/>
    <w:rsid w:val="00B94920"/>
    <w:rsid w:val="00B94996"/>
    <w:rsid w:val="00B949EF"/>
    <w:rsid w:val="00B94B14"/>
    <w:rsid w:val="00B94B65"/>
    <w:rsid w:val="00B94C25"/>
    <w:rsid w:val="00B94D8B"/>
    <w:rsid w:val="00B94EB3"/>
    <w:rsid w:val="00B9632A"/>
    <w:rsid w:val="00B96336"/>
    <w:rsid w:val="00B96431"/>
    <w:rsid w:val="00B96469"/>
    <w:rsid w:val="00B964E3"/>
    <w:rsid w:val="00B96794"/>
    <w:rsid w:val="00B96AAE"/>
    <w:rsid w:val="00B96B6F"/>
    <w:rsid w:val="00B96E62"/>
    <w:rsid w:val="00B97001"/>
    <w:rsid w:val="00B9711E"/>
    <w:rsid w:val="00B971F9"/>
    <w:rsid w:val="00B972B4"/>
    <w:rsid w:val="00B97431"/>
    <w:rsid w:val="00B97606"/>
    <w:rsid w:val="00B97749"/>
    <w:rsid w:val="00B978C3"/>
    <w:rsid w:val="00B979C2"/>
    <w:rsid w:val="00B97A74"/>
    <w:rsid w:val="00B97AEB"/>
    <w:rsid w:val="00B97BA4"/>
    <w:rsid w:val="00B97BD5"/>
    <w:rsid w:val="00B97C03"/>
    <w:rsid w:val="00B97C86"/>
    <w:rsid w:val="00B97CC9"/>
    <w:rsid w:val="00B97D53"/>
    <w:rsid w:val="00B97D80"/>
    <w:rsid w:val="00B97EEF"/>
    <w:rsid w:val="00BA02EE"/>
    <w:rsid w:val="00BA030C"/>
    <w:rsid w:val="00BA04D9"/>
    <w:rsid w:val="00BA07FD"/>
    <w:rsid w:val="00BA09D2"/>
    <w:rsid w:val="00BA0A54"/>
    <w:rsid w:val="00BA0BBF"/>
    <w:rsid w:val="00BA0BE8"/>
    <w:rsid w:val="00BA1166"/>
    <w:rsid w:val="00BA12B1"/>
    <w:rsid w:val="00BA136C"/>
    <w:rsid w:val="00BA183B"/>
    <w:rsid w:val="00BA1EA1"/>
    <w:rsid w:val="00BA1FA3"/>
    <w:rsid w:val="00BA2100"/>
    <w:rsid w:val="00BA2362"/>
    <w:rsid w:val="00BA28F3"/>
    <w:rsid w:val="00BA2B32"/>
    <w:rsid w:val="00BA2B9D"/>
    <w:rsid w:val="00BA30E7"/>
    <w:rsid w:val="00BA339D"/>
    <w:rsid w:val="00BA33F1"/>
    <w:rsid w:val="00BA34A2"/>
    <w:rsid w:val="00BA357E"/>
    <w:rsid w:val="00BA390F"/>
    <w:rsid w:val="00BA3A92"/>
    <w:rsid w:val="00BA3B61"/>
    <w:rsid w:val="00BA3C4A"/>
    <w:rsid w:val="00BA3D64"/>
    <w:rsid w:val="00BA3E4F"/>
    <w:rsid w:val="00BA4026"/>
    <w:rsid w:val="00BA4090"/>
    <w:rsid w:val="00BA41FF"/>
    <w:rsid w:val="00BA42F0"/>
    <w:rsid w:val="00BA464C"/>
    <w:rsid w:val="00BA4880"/>
    <w:rsid w:val="00BA491B"/>
    <w:rsid w:val="00BA4D0D"/>
    <w:rsid w:val="00BA5020"/>
    <w:rsid w:val="00BA518D"/>
    <w:rsid w:val="00BA51E7"/>
    <w:rsid w:val="00BA54B8"/>
    <w:rsid w:val="00BA5752"/>
    <w:rsid w:val="00BA57D4"/>
    <w:rsid w:val="00BA5815"/>
    <w:rsid w:val="00BA5937"/>
    <w:rsid w:val="00BA5A74"/>
    <w:rsid w:val="00BA5B7D"/>
    <w:rsid w:val="00BA5CD0"/>
    <w:rsid w:val="00BA5E98"/>
    <w:rsid w:val="00BA6149"/>
    <w:rsid w:val="00BA6223"/>
    <w:rsid w:val="00BA6249"/>
    <w:rsid w:val="00BA628F"/>
    <w:rsid w:val="00BA62BB"/>
    <w:rsid w:val="00BA62EF"/>
    <w:rsid w:val="00BA63DE"/>
    <w:rsid w:val="00BA6503"/>
    <w:rsid w:val="00BA6698"/>
    <w:rsid w:val="00BA6947"/>
    <w:rsid w:val="00BA6B71"/>
    <w:rsid w:val="00BA6FDC"/>
    <w:rsid w:val="00BA71A2"/>
    <w:rsid w:val="00BA7212"/>
    <w:rsid w:val="00BA7301"/>
    <w:rsid w:val="00BA732A"/>
    <w:rsid w:val="00BA73A1"/>
    <w:rsid w:val="00BA744A"/>
    <w:rsid w:val="00BA76DD"/>
    <w:rsid w:val="00BA7A02"/>
    <w:rsid w:val="00BA7C56"/>
    <w:rsid w:val="00BA7C66"/>
    <w:rsid w:val="00BA7C67"/>
    <w:rsid w:val="00BA7C94"/>
    <w:rsid w:val="00BA7DFC"/>
    <w:rsid w:val="00BA7E35"/>
    <w:rsid w:val="00BB00D0"/>
    <w:rsid w:val="00BB04AF"/>
    <w:rsid w:val="00BB0539"/>
    <w:rsid w:val="00BB0640"/>
    <w:rsid w:val="00BB07BC"/>
    <w:rsid w:val="00BB0A43"/>
    <w:rsid w:val="00BB0A96"/>
    <w:rsid w:val="00BB0D22"/>
    <w:rsid w:val="00BB0EF9"/>
    <w:rsid w:val="00BB0EFC"/>
    <w:rsid w:val="00BB125A"/>
    <w:rsid w:val="00BB18B8"/>
    <w:rsid w:val="00BB1B3D"/>
    <w:rsid w:val="00BB1B85"/>
    <w:rsid w:val="00BB1DB1"/>
    <w:rsid w:val="00BB1EE9"/>
    <w:rsid w:val="00BB216E"/>
    <w:rsid w:val="00BB23DB"/>
    <w:rsid w:val="00BB29AF"/>
    <w:rsid w:val="00BB2B0F"/>
    <w:rsid w:val="00BB2E28"/>
    <w:rsid w:val="00BB2EE3"/>
    <w:rsid w:val="00BB2F09"/>
    <w:rsid w:val="00BB2FE4"/>
    <w:rsid w:val="00BB3037"/>
    <w:rsid w:val="00BB303F"/>
    <w:rsid w:val="00BB30DE"/>
    <w:rsid w:val="00BB3289"/>
    <w:rsid w:val="00BB3298"/>
    <w:rsid w:val="00BB35EB"/>
    <w:rsid w:val="00BB36B7"/>
    <w:rsid w:val="00BB37B6"/>
    <w:rsid w:val="00BB3923"/>
    <w:rsid w:val="00BB3AE6"/>
    <w:rsid w:val="00BB3B71"/>
    <w:rsid w:val="00BB3C45"/>
    <w:rsid w:val="00BB3CEE"/>
    <w:rsid w:val="00BB3D38"/>
    <w:rsid w:val="00BB3DFE"/>
    <w:rsid w:val="00BB3FAB"/>
    <w:rsid w:val="00BB43E7"/>
    <w:rsid w:val="00BB4477"/>
    <w:rsid w:val="00BB4592"/>
    <w:rsid w:val="00BB45D3"/>
    <w:rsid w:val="00BB461B"/>
    <w:rsid w:val="00BB4A67"/>
    <w:rsid w:val="00BB4DFF"/>
    <w:rsid w:val="00BB50F4"/>
    <w:rsid w:val="00BB544E"/>
    <w:rsid w:val="00BB56EB"/>
    <w:rsid w:val="00BB60C4"/>
    <w:rsid w:val="00BB62FD"/>
    <w:rsid w:val="00BB641E"/>
    <w:rsid w:val="00BB65A3"/>
    <w:rsid w:val="00BB6667"/>
    <w:rsid w:val="00BB669B"/>
    <w:rsid w:val="00BB67C4"/>
    <w:rsid w:val="00BB699A"/>
    <w:rsid w:val="00BB6AAF"/>
    <w:rsid w:val="00BB6BFD"/>
    <w:rsid w:val="00BB6D92"/>
    <w:rsid w:val="00BB6FE2"/>
    <w:rsid w:val="00BB7083"/>
    <w:rsid w:val="00BB70D6"/>
    <w:rsid w:val="00BB722A"/>
    <w:rsid w:val="00BB72F1"/>
    <w:rsid w:val="00BB73B5"/>
    <w:rsid w:val="00BB73E7"/>
    <w:rsid w:val="00BB771E"/>
    <w:rsid w:val="00BB7971"/>
    <w:rsid w:val="00BB7A11"/>
    <w:rsid w:val="00BB7A65"/>
    <w:rsid w:val="00BB7AE4"/>
    <w:rsid w:val="00BB7B85"/>
    <w:rsid w:val="00BB7BB3"/>
    <w:rsid w:val="00BC00F0"/>
    <w:rsid w:val="00BC079B"/>
    <w:rsid w:val="00BC1036"/>
    <w:rsid w:val="00BC1083"/>
    <w:rsid w:val="00BC10C7"/>
    <w:rsid w:val="00BC1563"/>
    <w:rsid w:val="00BC15A8"/>
    <w:rsid w:val="00BC1929"/>
    <w:rsid w:val="00BC1A87"/>
    <w:rsid w:val="00BC1B63"/>
    <w:rsid w:val="00BC1D6A"/>
    <w:rsid w:val="00BC1D83"/>
    <w:rsid w:val="00BC1FC2"/>
    <w:rsid w:val="00BC2533"/>
    <w:rsid w:val="00BC2EA8"/>
    <w:rsid w:val="00BC2F50"/>
    <w:rsid w:val="00BC2F98"/>
    <w:rsid w:val="00BC315C"/>
    <w:rsid w:val="00BC3207"/>
    <w:rsid w:val="00BC3357"/>
    <w:rsid w:val="00BC3506"/>
    <w:rsid w:val="00BC378C"/>
    <w:rsid w:val="00BC37C8"/>
    <w:rsid w:val="00BC37F3"/>
    <w:rsid w:val="00BC3842"/>
    <w:rsid w:val="00BC392C"/>
    <w:rsid w:val="00BC39BC"/>
    <w:rsid w:val="00BC3A07"/>
    <w:rsid w:val="00BC3A8F"/>
    <w:rsid w:val="00BC3D02"/>
    <w:rsid w:val="00BC3ECE"/>
    <w:rsid w:val="00BC4096"/>
    <w:rsid w:val="00BC4256"/>
    <w:rsid w:val="00BC42CB"/>
    <w:rsid w:val="00BC43A2"/>
    <w:rsid w:val="00BC43F4"/>
    <w:rsid w:val="00BC4418"/>
    <w:rsid w:val="00BC44B6"/>
    <w:rsid w:val="00BC4621"/>
    <w:rsid w:val="00BC469A"/>
    <w:rsid w:val="00BC46A3"/>
    <w:rsid w:val="00BC46F7"/>
    <w:rsid w:val="00BC475C"/>
    <w:rsid w:val="00BC47C6"/>
    <w:rsid w:val="00BC47E5"/>
    <w:rsid w:val="00BC4F6A"/>
    <w:rsid w:val="00BC50F0"/>
    <w:rsid w:val="00BC511B"/>
    <w:rsid w:val="00BC5202"/>
    <w:rsid w:val="00BC5289"/>
    <w:rsid w:val="00BC5502"/>
    <w:rsid w:val="00BC5838"/>
    <w:rsid w:val="00BC5847"/>
    <w:rsid w:val="00BC59F3"/>
    <w:rsid w:val="00BC5A8F"/>
    <w:rsid w:val="00BC5DAA"/>
    <w:rsid w:val="00BC6096"/>
    <w:rsid w:val="00BC6152"/>
    <w:rsid w:val="00BC6186"/>
    <w:rsid w:val="00BC62B3"/>
    <w:rsid w:val="00BC6364"/>
    <w:rsid w:val="00BC68FD"/>
    <w:rsid w:val="00BC6B31"/>
    <w:rsid w:val="00BC710D"/>
    <w:rsid w:val="00BC7406"/>
    <w:rsid w:val="00BC7E44"/>
    <w:rsid w:val="00BD0CC8"/>
    <w:rsid w:val="00BD0CCD"/>
    <w:rsid w:val="00BD0E09"/>
    <w:rsid w:val="00BD10AA"/>
    <w:rsid w:val="00BD14DF"/>
    <w:rsid w:val="00BD1EC2"/>
    <w:rsid w:val="00BD2295"/>
    <w:rsid w:val="00BD23A5"/>
    <w:rsid w:val="00BD23AF"/>
    <w:rsid w:val="00BD2427"/>
    <w:rsid w:val="00BD2503"/>
    <w:rsid w:val="00BD25C2"/>
    <w:rsid w:val="00BD28A2"/>
    <w:rsid w:val="00BD28EA"/>
    <w:rsid w:val="00BD2A00"/>
    <w:rsid w:val="00BD2B34"/>
    <w:rsid w:val="00BD2DBD"/>
    <w:rsid w:val="00BD2DE4"/>
    <w:rsid w:val="00BD2EE1"/>
    <w:rsid w:val="00BD2F2E"/>
    <w:rsid w:val="00BD378E"/>
    <w:rsid w:val="00BD37D6"/>
    <w:rsid w:val="00BD3980"/>
    <w:rsid w:val="00BD39D5"/>
    <w:rsid w:val="00BD3C0A"/>
    <w:rsid w:val="00BD3CD5"/>
    <w:rsid w:val="00BD3E08"/>
    <w:rsid w:val="00BD3E87"/>
    <w:rsid w:val="00BD3F26"/>
    <w:rsid w:val="00BD41F4"/>
    <w:rsid w:val="00BD44B3"/>
    <w:rsid w:val="00BD44B5"/>
    <w:rsid w:val="00BD46B5"/>
    <w:rsid w:val="00BD4775"/>
    <w:rsid w:val="00BD497C"/>
    <w:rsid w:val="00BD4AC2"/>
    <w:rsid w:val="00BD4DDE"/>
    <w:rsid w:val="00BD4F15"/>
    <w:rsid w:val="00BD4FEF"/>
    <w:rsid w:val="00BD5663"/>
    <w:rsid w:val="00BD59B9"/>
    <w:rsid w:val="00BD5DBF"/>
    <w:rsid w:val="00BD6302"/>
    <w:rsid w:val="00BD6443"/>
    <w:rsid w:val="00BD654C"/>
    <w:rsid w:val="00BD675C"/>
    <w:rsid w:val="00BD681F"/>
    <w:rsid w:val="00BD6DEB"/>
    <w:rsid w:val="00BD72D3"/>
    <w:rsid w:val="00BD7391"/>
    <w:rsid w:val="00BD73C4"/>
    <w:rsid w:val="00BD74D7"/>
    <w:rsid w:val="00BD7B05"/>
    <w:rsid w:val="00BD7E04"/>
    <w:rsid w:val="00BE0010"/>
    <w:rsid w:val="00BE00DF"/>
    <w:rsid w:val="00BE01DB"/>
    <w:rsid w:val="00BE02E0"/>
    <w:rsid w:val="00BE03AA"/>
    <w:rsid w:val="00BE040D"/>
    <w:rsid w:val="00BE0564"/>
    <w:rsid w:val="00BE06C8"/>
    <w:rsid w:val="00BE06D6"/>
    <w:rsid w:val="00BE085D"/>
    <w:rsid w:val="00BE0B9B"/>
    <w:rsid w:val="00BE0C7F"/>
    <w:rsid w:val="00BE0E2A"/>
    <w:rsid w:val="00BE0FDD"/>
    <w:rsid w:val="00BE10FE"/>
    <w:rsid w:val="00BE1231"/>
    <w:rsid w:val="00BE12B1"/>
    <w:rsid w:val="00BE17CC"/>
    <w:rsid w:val="00BE18B9"/>
    <w:rsid w:val="00BE19E5"/>
    <w:rsid w:val="00BE1EA7"/>
    <w:rsid w:val="00BE22F0"/>
    <w:rsid w:val="00BE2658"/>
    <w:rsid w:val="00BE2721"/>
    <w:rsid w:val="00BE2775"/>
    <w:rsid w:val="00BE29EB"/>
    <w:rsid w:val="00BE2D4A"/>
    <w:rsid w:val="00BE2ED3"/>
    <w:rsid w:val="00BE2EF3"/>
    <w:rsid w:val="00BE34C6"/>
    <w:rsid w:val="00BE35B4"/>
    <w:rsid w:val="00BE378A"/>
    <w:rsid w:val="00BE37B4"/>
    <w:rsid w:val="00BE3953"/>
    <w:rsid w:val="00BE3A0F"/>
    <w:rsid w:val="00BE3DA3"/>
    <w:rsid w:val="00BE3E7F"/>
    <w:rsid w:val="00BE442A"/>
    <w:rsid w:val="00BE47C1"/>
    <w:rsid w:val="00BE489A"/>
    <w:rsid w:val="00BE4933"/>
    <w:rsid w:val="00BE49E1"/>
    <w:rsid w:val="00BE4D38"/>
    <w:rsid w:val="00BE4F0E"/>
    <w:rsid w:val="00BE53DF"/>
    <w:rsid w:val="00BE547A"/>
    <w:rsid w:val="00BE5548"/>
    <w:rsid w:val="00BE55A1"/>
    <w:rsid w:val="00BE5643"/>
    <w:rsid w:val="00BE5CD9"/>
    <w:rsid w:val="00BE5E59"/>
    <w:rsid w:val="00BE60E6"/>
    <w:rsid w:val="00BE6312"/>
    <w:rsid w:val="00BE63AD"/>
    <w:rsid w:val="00BE64E9"/>
    <w:rsid w:val="00BE65F5"/>
    <w:rsid w:val="00BE67FE"/>
    <w:rsid w:val="00BE6825"/>
    <w:rsid w:val="00BE68D9"/>
    <w:rsid w:val="00BE68E8"/>
    <w:rsid w:val="00BE6A77"/>
    <w:rsid w:val="00BE6BF1"/>
    <w:rsid w:val="00BE6FF5"/>
    <w:rsid w:val="00BE7028"/>
    <w:rsid w:val="00BE715E"/>
    <w:rsid w:val="00BE71C4"/>
    <w:rsid w:val="00BE72A4"/>
    <w:rsid w:val="00BE72F3"/>
    <w:rsid w:val="00BE73D2"/>
    <w:rsid w:val="00BE7781"/>
    <w:rsid w:val="00BE79E6"/>
    <w:rsid w:val="00BE7A72"/>
    <w:rsid w:val="00BE7CB9"/>
    <w:rsid w:val="00BE7FA0"/>
    <w:rsid w:val="00BF0267"/>
    <w:rsid w:val="00BF0295"/>
    <w:rsid w:val="00BF0304"/>
    <w:rsid w:val="00BF03C6"/>
    <w:rsid w:val="00BF048E"/>
    <w:rsid w:val="00BF0576"/>
    <w:rsid w:val="00BF09AF"/>
    <w:rsid w:val="00BF0BBB"/>
    <w:rsid w:val="00BF0CC5"/>
    <w:rsid w:val="00BF0D87"/>
    <w:rsid w:val="00BF0E95"/>
    <w:rsid w:val="00BF0EC6"/>
    <w:rsid w:val="00BF1038"/>
    <w:rsid w:val="00BF12C3"/>
    <w:rsid w:val="00BF14A6"/>
    <w:rsid w:val="00BF15B1"/>
    <w:rsid w:val="00BF1698"/>
    <w:rsid w:val="00BF16FF"/>
    <w:rsid w:val="00BF178B"/>
    <w:rsid w:val="00BF1A09"/>
    <w:rsid w:val="00BF1C59"/>
    <w:rsid w:val="00BF1CB5"/>
    <w:rsid w:val="00BF1DC3"/>
    <w:rsid w:val="00BF1FC7"/>
    <w:rsid w:val="00BF2582"/>
    <w:rsid w:val="00BF275D"/>
    <w:rsid w:val="00BF2789"/>
    <w:rsid w:val="00BF2903"/>
    <w:rsid w:val="00BF2A51"/>
    <w:rsid w:val="00BF2B78"/>
    <w:rsid w:val="00BF2E5F"/>
    <w:rsid w:val="00BF2FCD"/>
    <w:rsid w:val="00BF311E"/>
    <w:rsid w:val="00BF3408"/>
    <w:rsid w:val="00BF35DF"/>
    <w:rsid w:val="00BF3805"/>
    <w:rsid w:val="00BF39FB"/>
    <w:rsid w:val="00BF3C54"/>
    <w:rsid w:val="00BF402C"/>
    <w:rsid w:val="00BF42C5"/>
    <w:rsid w:val="00BF44AE"/>
    <w:rsid w:val="00BF45D4"/>
    <w:rsid w:val="00BF4713"/>
    <w:rsid w:val="00BF48D2"/>
    <w:rsid w:val="00BF4ABE"/>
    <w:rsid w:val="00BF4B01"/>
    <w:rsid w:val="00BF4CC6"/>
    <w:rsid w:val="00BF4ED7"/>
    <w:rsid w:val="00BF4FA9"/>
    <w:rsid w:val="00BF5494"/>
    <w:rsid w:val="00BF560E"/>
    <w:rsid w:val="00BF56D8"/>
    <w:rsid w:val="00BF58CA"/>
    <w:rsid w:val="00BF58FC"/>
    <w:rsid w:val="00BF595E"/>
    <w:rsid w:val="00BF5C8B"/>
    <w:rsid w:val="00BF5E09"/>
    <w:rsid w:val="00BF6184"/>
    <w:rsid w:val="00BF627E"/>
    <w:rsid w:val="00BF654F"/>
    <w:rsid w:val="00BF68D1"/>
    <w:rsid w:val="00BF6AB1"/>
    <w:rsid w:val="00BF6CD3"/>
    <w:rsid w:val="00BF6E48"/>
    <w:rsid w:val="00BF6EA2"/>
    <w:rsid w:val="00BF7023"/>
    <w:rsid w:val="00BF72AD"/>
    <w:rsid w:val="00BF7371"/>
    <w:rsid w:val="00BF77F1"/>
    <w:rsid w:val="00BF7836"/>
    <w:rsid w:val="00BF7AA9"/>
    <w:rsid w:val="00BF7BC1"/>
    <w:rsid w:val="00C00091"/>
    <w:rsid w:val="00C00171"/>
    <w:rsid w:val="00C00252"/>
    <w:rsid w:val="00C00441"/>
    <w:rsid w:val="00C00668"/>
    <w:rsid w:val="00C00784"/>
    <w:rsid w:val="00C008B2"/>
    <w:rsid w:val="00C008B8"/>
    <w:rsid w:val="00C00DDB"/>
    <w:rsid w:val="00C00E16"/>
    <w:rsid w:val="00C0114F"/>
    <w:rsid w:val="00C01269"/>
    <w:rsid w:val="00C01597"/>
    <w:rsid w:val="00C01863"/>
    <w:rsid w:val="00C01BB6"/>
    <w:rsid w:val="00C01C74"/>
    <w:rsid w:val="00C02036"/>
    <w:rsid w:val="00C024D2"/>
    <w:rsid w:val="00C02536"/>
    <w:rsid w:val="00C0256D"/>
    <w:rsid w:val="00C025AA"/>
    <w:rsid w:val="00C02741"/>
    <w:rsid w:val="00C0280A"/>
    <w:rsid w:val="00C02A09"/>
    <w:rsid w:val="00C02A1F"/>
    <w:rsid w:val="00C02ABD"/>
    <w:rsid w:val="00C02F16"/>
    <w:rsid w:val="00C02F88"/>
    <w:rsid w:val="00C03065"/>
    <w:rsid w:val="00C0308D"/>
    <w:rsid w:val="00C03128"/>
    <w:rsid w:val="00C03207"/>
    <w:rsid w:val="00C032F0"/>
    <w:rsid w:val="00C033C3"/>
    <w:rsid w:val="00C039DF"/>
    <w:rsid w:val="00C03D19"/>
    <w:rsid w:val="00C040B4"/>
    <w:rsid w:val="00C04160"/>
    <w:rsid w:val="00C042E2"/>
    <w:rsid w:val="00C0460C"/>
    <w:rsid w:val="00C04C07"/>
    <w:rsid w:val="00C04C8D"/>
    <w:rsid w:val="00C04DF2"/>
    <w:rsid w:val="00C04F8C"/>
    <w:rsid w:val="00C0545F"/>
    <w:rsid w:val="00C05725"/>
    <w:rsid w:val="00C05980"/>
    <w:rsid w:val="00C05BE9"/>
    <w:rsid w:val="00C05C75"/>
    <w:rsid w:val="00C05EE1"/>
    <w:rsid w:val="00C0610A"/>
    <w:rsid w:val="00C06214"/>
    <w:rsid w:val="00C063D3"/>
    <w:rsid w:val="00C06527"/>
    <w:rsid w:val="00C0666A"/>
    <w:rsid w:val="00C066C5"/>
    <w:rsid w:val="00C066CC"/>
    <w:rsid w:val="00C06905"/>
    <w:rsid w:val="00C0698E"/>
    <w:rsid w:val="00C06A8D"/>
    <w:rsid w:val="00C06D20"/>
    <w:rsid w:val="00C06E0C"/>
    <w:rsid w:val="00C0711B"/>
    <w:rsid w:val="00C07796"/>
    <w:rsid w:val="00C07BB3"/>
    <w:rsid w:val="00C07D21"/>
    <w:rsid w:val="00C07DC1"/>
    <w:rsid w:val="00C07ED7"/>
    <w:rsid w:val="00C07EED"/>
    <w:rsid w:val="00C07F1E"/>
    <w:rsid w:val="00C07F76"/>
    <w:rsid w:val="00C07F93"/>
    <w:rsid w:val="00C10241"/>
    <w:rsid w:val="00C1040C"/>
    <w:rsid w:val="00C10736"/>
    <w:rsid w:val="00C10746"/>
    <w:rsid w:val="00C1081C"/>
    <w:rsid w:val="00C10827"/>
    <w:rsid w:val="00C1083B"/>
    <w:rsid w:val="00C10841"/>
    <w:rsid w:val="00C10A86"/>
    <w:rsid w:val="00C10D0D"/>
    <w:rsid w:val="00C10E55"/>
    <w:rsid w:val="00C10EE5"/>
    <w:rsid w:val="00C1127C"/>
    <w:rsid w:val="00C1163C"/>
    <w:rsid w:val="00C11740"/>
    <w:rsid w:val="00C11830"/>
    <w:rsid w:val="00C11A1F"/>
    <w:rsid w:val="00C11C56"/>
    <w:rsid w:val="00C11D25"/>
    <w:rsid w:val="00C11FA8"/>
    <w:rsid w:val="00C123D0"/>
    <w:rsid w:val="00C125EF"/>
    <w:rsid w:val="00C12798"/>
    <w:rsid w:val="00C128CC"/>
    <w:rsid w:val="00C12902"/>
    <w:rsid w:val="00C12930"/>
    <w:rsid w:val="00C12A5F"/>
    <w:rsid w:val="00C12E94"/>
    <w:rsid w:val="00C12FC7"/>
    <w:rsid w:val="00C131EA"/>
    <w:rsid w:val="00C13239"/>
    <w:rsid w:val="00C13249"/>
    <w:rsid w:val="00C132A5"/>
    <w:rsid w:val="00C136A7"/>
    <w:rsid w:val="00C13945"/>
    <w:rsid w:val="00C13A2C"/>
    <w:rsid w:val="00C13DBA"/>
    <w:rsid w:val="00C140F4"/>
    <w:rsid w:val="00C14362"/>
    <w:rsid w:val="00C143DB"/>
    <w:rsid w:val="00C1443E"/>
    <w:rsid w:val="00C144DE"/>
    <w:rsid w:val="00C1459C"/>
    <w:rsid w:val="00C1486C"/>
    <w:rsid w:val="00C14883"/>
    <w:rsid w:val="00C14A1A"/>
    <w:rsid w:val="00C14A24"/>
    <w:rsid w:val="00C14C31"/>
    <w:rsid w:val="00C14F0D"/>
    <w:rsid w:val="00C14FBC"/>
    <w:rsid w:val="00C14FEF"/>
    <w:rsid w:val="00C1507F"/>
    <w:rsid w:val="00C1511A"/>
    <w:rsid w:val="00C1534C"/>
    <w:rsid w:val="00C1543F"/>
    <w:rsid w:val="00C1565B"/>
    <w:rsid w:val="00C1579A"/>
    <w:rsid w:val="00C159E2"/>
    <w:rsid w:val="00C15AEE"/>
    <w:rsid w:val="00C15C7C"/>
    <w:rsid w:val="00C15EA3"/>
    <w:rsid w:val="00C1600D"/>
    <w:rsid w:val="00C16126"/>
    <w:rsid w:val="00C161B8"/>
    <w:rsid w:val="00C162C1"/>
    <w:rsid w:val="00C1630D"/>
    <w:rsid w:val="00C16312"/>
    <w:rsid w:val="00C1643B"/>
    <w:rsid w:val="00C16602"/>
    <w:rsid w:val="00C1660F"/>
    <w:rsid w:val="00C1667D"/>
    <w:rsid w:val="00C168D6"/>
    <w:rsid w:val="00C16B93"/>
    <w:rsid w:val="00C16F63"/>
    <w:rsid w:val="00C17332"/>
    <w:rsid w:val="00C17480"/>
    <w:rsid w:val="00C17623"/>
    <w:rsid w:val="00C177C4"/>
    <w:rsid w:val="00C1788E"/>
    <w:rsid w:val="00C17A56"/>
    <w:rsid w:val="00C17A61"/>
    <w:rsid w:val="00C17D41"/>
    <w:rsid w:val="00C17F44"/>
    <w:rsid w:val="00C1F759"/>
    <w:rsid w:val="00C201DB"/>
    <w:rsid w:val="00C2043F"/>
    <w:rsid w:val="00C20454"/>
    <w:rsid w:val="00C205DD"/>
    <w:rsid w:val="00C207F2"/>
    <w:rsid w:val="00C2084D"/>
    <w:rsid w:val="00C20883"/>
    <w:rsid w:val="00C2094D"/>
    <w:rsid w:val="00C20A25"/>
    <w:rsid w:val="00C20EF8"/>
    <w:rsid w:val="00C215BC"/>
    <w:rsid w:val="00C216CC"/>
    <w:rsid w:val="00C21718"/>
    <w:rsid w:val="00C21991"/>
    <w:rsid w:val="00C21B78"/>
    <w:rsid w:val="00C21B8E"/>
    <w:rsid w:val="00C21BCF"/>
    <w:rsid w:val="00C21C8D"/>
    <w:rsid w:val="00C21DFB"/>
    <w:rsid w:val="00C2215B"/>
    <w:rsid w:val="00C2218D"/>
    <w:rsid w:val="00C22455"/>
    <w:rsid w:val="00C22503"/>
    <w:rsid w:val="00C22686"/>
    <w:rsid w:val="00C226BF"/>
    <w:rsid w:val="00C228BE"/>
    <w:rsid w:val="00C22AF4"/>
    <w:rsid w:val="00C22AFE"/>
    <w:rsid w:val="00C22C86"/>
    <w:rsid w:val="00C22DEB"/>
    <w:rsid w:val="00C22E4B"/>
    <w:rsid w:val="00C2301E"/>
    <w:rsid w:val="00C23026"/>
    <w:rsid w:val="00C23245"/>
    <w:rsid w:val="00C233F6"/>
    <w:rsid w:val="00C23C8D"/>
    <w:rsid w:val="00C23DE2"/>
    <w:rsid w:val="00C23E10"/>
    <w:rsid w:val="00C24281"/>
    <w:rsid w:val="00C2446B"/>
    <w:rsid w:val="00C249C3"/>
    <w:rsid w:val="00C249CB"/>
    <w:rsid w:val="00C24A04"/>
    <w:rsid w:val="00C24A9E"/>
    <w:rsid w:val="00C24B3D"/>
    <w:rsid w:val="00C24BB1"/>
    <w:rsid w:val="00C24F28"/>
    <w:rsid w:val="00C251CD"/>
    <w:rsid w:val="00C253FF"/>
    <w:rsid w:val="00C254DC"/>
    <w:rsid w:val="00C2569F"/>
    <w:rsid w:val="00C25B6E"/>
    <w:rsid w:val="00C26235"/>
    <w:rsid w:val="00C263C3"/>
    <w:rsid w:val="00C26709"/>
    <w:rsid w:val="00C2681B"/>
    <w:rsid w:val="00C26B16"/>
    <w:rsid w:val="00C26C9E"/>
    <w:rsid w:val="00C26F07"/>
    <w:rsid w:val="00C27066"/>
    <w:rsid w:val="00C2706C"/>
    <w:rsid w:val="00C27299"/>
    <w:rsid w:val="00C275B1"/>
    <w:rsid w:val="00C27C9A"/>
    <w:rsid w:val="00C27D59"/>
    <w:rsid w:val="00C30397"/>
    <w:rsid w:val="00C30458"/>
    <w:rsid w:val="00C304FC"/>
    <w:rsid w:val="00C305A9"/>
    <w:rsid w:val="00C30996"/>
    <w:rsid w:val="00C30A6C"/>
    <w:rsid w:val="00C30C8D"/>
    <w:rsid w:val="00C30CA9"/>
    <w:rsid w:val="00C30D0C"/>
    <w:rsid w:val="00C30DDE"/>
    <w:rsid w:val="00C30F87"/>
    <w:rsid w:val="00C3101C"/>
    <w:rsid w:val="00C310B5"/>
    <w:rsid w:val="00C310F3"/>
    <w:rsid w:val="00C31202"/>
    <w:rsid w:val="00C313A4"/>
    <w:rsid w:val="00C315C9"/>
    <w:rsid w:val="00C31625"/>
    <w:rsid w:val="00C31801"/>
    <w:rsid w:val="00C3180D"/>
    <w:rsid w:val="00C31C37"/>
    <w:rsid w:val="00C31CF4"/>
    <w:rsid w:val="00C32004"/>
    <w:rsid w:val="00C32214"/>
    <w:rsid w:val="00C3226C"/>
    <w:rsid w:val="00C32460"/>
    <w:rsid w:val="00C32491"/>
    <w:rsid w:val="00C326A7"/>
    <w:rsid w:val="00C328C4"/>
    <w:rsid w:val="00C32B39"/>
    <w:rsid w:val="00C32E58"/>
    <w:rsid w:val="00C32EB2"/>
    <w:rsid w:val="00C33272"/>
    <w:rsid w:val="00C334FA"/>
    <w:rsid w:val="00C3382B"/>
    <w:rsid w:val="00C338E0"/>
    <w:rsid w:val="00C339D6"/>
    <w:rsid w:val="00C33CEE"/>
    <w:rsid w:val="00C33DCF"/>
    <w:rsid w:val="00C34174"/>
    <w:rsid w:val="00C342BF"/>
    <w:rsid w:val="00C34476"/>
    <w:rsid w:val="00C345E3"/>
    <w:rsid w:val="00C34722"/>
    <w:rsid w:val="00C3497D"/>
    <w:rsid w:val="00C34A53"/>
    <w:rsid w:val="00C34B5D"/>
    <w:rsid w:val="00C34BAE"/>
    <w:rsid w:val="00C34BED"/>
    <w:rsid w:val="00C34EC8"/>
    <w:rsid w:val="00C35186"/>
    <w:rsid w:val="00C35325"/>
    <w:rsid w:val="00C35607"/>
    <w:rsid w:val="00C3593A"/>
    <w:rsid w:val="00C3595C"/>
    <w:rsid w:val="00C35962"/>
    <w:rsid w:val="00C359E1"/>
    <w:rsid w:val="00C35B87"/>
    <w:rsid w:val="00C35C47"/>
    <w:rsid w:val="00C35C82"/>
    <w:rsid w:val="00C35DA8"/>
    <w:rsid w:val="00C3607D"/>
    <w:rsid w:val="00C360FC"/>
    <w:rsid w:val="00C36348"/>
    <w:rsid w:val="00C365AF"/>
    <w:rsid w:val="00C3667E"/>
    <w:rsid w:val="00C366F1"/>
    <w:rsid w:val="00C367C0"/>
    <w:rsid w:val="00C3683A"/>
    <w:rsid w:val="00C36A98"/>
    <w:rsid w:val="00C36B41"/>
    <w:rsid w:val="00C36ECB"/>
    <w:rsid w:val="00C37126"/>
    <w:rsid w:val="00C375D8"/>
    <w:rsid w:val="00C37663"/>
    <w:rsid w:val="00C37D43"/>
    <w:rsid w:val="00C37DDC"/>
    <w:rsid w:val="00C40073"/>
    <w:rsid w:val="00C402C0"/>
    <w:rsid w:val="00C40462"/>
    <w:rsid w:val="00C40583"/>
    <w:rsid w:val="00C405C6"/>
    <w:rsid w:val="00C40630"/>
    <w:rsid w:val="00C40AE6"/>
    <w:rsid w:val="00C40B86"/>
    <w:rsid w:val="00C40CC7"/>
    <w:rsid w:val="00C40D46"/>
    <w:rsid w:val="00C40ED9"/>
    <w:rsid w:val="00C4114C"/>
    <w:rsid w:val="00C412E8"/>
    <w:rsid w:val="00C41BF2"/>
    <w:rsid w:val="00C41E98"/>
    <w:rsid w:val="00C41FCF"/>
    <w:rsid w:val="00C420DE"/>
    <w:rsid w:val="00C420FC"/>
    <w:rsid w:val="00C42299"/>
    <w:rsid w:val="00C422CF"/>
    <w:rsid w:val="00C422ED"/>
    <w:rsid w:val="00C427A1"/>
    <w:rsid w:val="00C42A70"/>
    <w:rsid w:val="00C43472"/>
    <w:rsid w:val="00C437DA"/>
    <w:rsid w:val="00C4396C"/>
    <w:rsid w:val="00C43AA2"/>
    <w:rsid w:val="00C4407A"/>
    <w:rsid w:val="00C4407E"/>
    <w:rsid w:val="00C4426A"/>
    <w:rsid w:val="00C443D4"/>
    <w:rsid w:val="00C4446A"/>
    <w:rsid w:val="00C44512"/>
    <w:rsid w:val="00C445DA"/>
    <w:rsid w:val="00C4485C"/>
    <w:rsid w:val="00C44921"/>
    <w:rsid w:val="00C44E09"/>
    <w:rsid w:val="00C44E54"/>
    <w:rsid w:val="00C44E70"/>
    <w:rsid w:val="00C44F9B"/>
    <w:rsid w:val="00C45637"/>
    <w:rsid w:val="00C4569D"/>
    <w:rsid w:val="00C456B4"/>
    <w:rsid w:val="00C45ABD"/>
    <w:rsid w:val="00C45AC2"/>
    <w:rsid w:val="00C45B5F"/>
    <w:rsid w:val="00C45BB9"/>
    <w:rsid w:val="00C45BDE"/>
    <w:rsid w:val="00C4609F"/>
    <w:rsid w:val="00C4612A"/>
    <w:rsid w:val="00C46608"/>
    <w:rsid w:val="00C4694C"/>
    <w:rsid w:val="00C46CB6"/>
    <w:rsid w:val="00C46D83"/>
    <w:rsid w:val="00C47052"/>
    <w:rsid w:val="00C47D3F"/>
    <w:rsid w:val="00C47D59"/>
    <w:rsid w:val="00C47DC4"/>
    <w:rsid w:val="00C47F69"/>
    <w:rsid w:val="00C47F7D"/>
    <w:rsid w:val="00C500CB"/>
    <w:rsid w:val="00C5014E"/>
    <w:rsid w:val="00C50327"/>
    <w:rsid w:val="00C50A54"/>
    <w:rsid w:val="00C50ACC"/>
    <w:rsid w:val="00C50CC7"/>
    <w:rsid w:val="00C50DD9"/>
    <w:rsid w:val="00C50DFF"/>
    <w:rsid w:val="00C50F69"/>
    <w:rsid w:val="00C515E6"/>
    <w:rsid w:val="00C5177E"/>
    <w:rsid w:val="00C5194D"/>
    <w:rsid w:val="00C51DEA"/>
    <w:rsid w:val="00C51FFC"/>
    <w:rsid w:val="00C52205"/>
    <w:rsid w:val="00C52325"/>
    <w:rsid w:val="00C52494"/>
    <w:rsid w:val="00C524A1"/>
    <w:rsid w:val="00C525AE"/>
    <w:rsid w:val="00C526BE"/>
    <w:rsid w:val="00C528FB"/>
    <w:rsid w:val="00C52B91"/>
    <w:rsid w:val="00C52B9C"/>
    <w:rsid w:val="00C52BE6"/>
    <w:rsid w:val="00C52C0C"/>
    <w:rsid w:val="00C52C2A"/>
    <w:rsid w:val="00C52E18"/>
    <w:rsid w:val="00C52E8C"/>
    <w:rsid w:val="00C52E91"/>
    <w:rsid w:val="00C53059"/>
    <w:rsid w:val="00C533FE"/>
    <w:rsid w:val="00C5343D"/>
    <w:rsid w:val="00C53572"/>
    <w:rsid w:val="00C536F6"/>
    <w:rsid w:val="00C53741"/>
    <w:rsid w:val="00C53D5F"/>
    <w:rsid w:val="00C53EE0"/>
    <w:rsid w:val="00C54129"/>
    <w:rsid w:val="00C5481F"/>
    <w:rsid w:val="00C54D25"/>
    <w:rsid w:val="00C54E2A"/>
    <w:rsid w:val="00C5500F"/>
    <w:rsid w:val="00C55157"/>
    <w:rsid w:val="00C55163"/>
    <w:rsid w:val="00C55424"/>
    <w:rsid w:val="00C5553B"/>
    <w:rsid w:val="00C55916"/>
    <w:rsid w:val="00C55C2C"/>
    <w:rsid w:val="00C55C58"/>
    <w:rsid w:val="00C55DCD"/>
    <w:rsid w:val="00C55E91"/>
    <w:rsid w:val="00C5624B"/>
    <w:rsid w:val="00C56255"/>
    <w:rsid w:val="00C5633F"/>
    <w:rsid w:val="00C563E4"/>
    <w:rsid w:val="00C5648A"/>
    <w:rsid w:val="00C564ED"/>
    <w:rsid w:val="00C56972"/>
    <w:rsid w:val="00C56CA0"/>
    <w:rsid w:val="00C56DFB"/>
    <w:rsid w:val="00C57125"/>
    <w:rsid w:val="00C573C7"/>
    <w:rsid w:val="00C57518"/>
    <w:rsid w:val="00C57940"/>
    <w:rsid w:val="00C57959"/>
    <w:rsid w:val="00C57BE6"/>
    <w:rsid w:val="00C57E87"/>
    <w:rsid w:val="00C60359"/>
    <w:rsid w:val="00C607EA"/>
    <w:rsid w:val="00C6089F"/>
    <w:rsid w:val="00C60B1A"/>
    <w:rsid w:val="00C60CEA"/>
    <w:rsid w:val="00C60F92"/>
    <w:rsid w:val="00C6124B"/>
    <w:rsid w:val="00C613F5"/>
    <w:rsid w:val="00C615FA"/>
    <w:rsid w:val="00C61840"/>
    <w:rsid w:val="00C6194A"/>
    <w:rsid w:val="00C61972"/>
    <w:rsid w:val="00C61A42"/>
    <w:rsid w:val="00C62000"/>
    <w:rsid w:val="00C622B3"/>
    <w:rsid w:val="00C62638"/>
    <w:rsid w:val="00C62BF4"/>
    <w:rsid w:val="00C62F68"/>
    <w:rsid w:val="00C62F6B"/>
    <w:rsid w:val="00C62FF0"/>
    <w:rsid w:val="00C6306E"/>
    <w:rsid w:val="00C6351D"/>
    <w:rsid w:val="00C6351F"/>
    <w:rsid w:val="00C6376A"/>
    <w:rsid w:val="00C63905"/>
    <w:rsid w:val="00C63AFF"/>
    <w:rsid w:val="00C63BC0"/>
    <w:rsid w:val="00C63DD9"/>
    <w:rsid w:val="00C640A4"/>
    <w:rsid w:val="00C641A9"/>
    <w:rsid w:val="00C641CB"/>
    <w:rsid w:val="00C642DF"/>
    <w:rsid w:val="00C642F7"/>
    <w:rsid w:val="00C644D0"/>
    <w:rsid w:val="00C6454A"/>
    <w:rsid w:val="00C645B7"/>
    <w:rsid w:val="00C645E3"/>
    <w:rsid w:val="00C64B2A"/>
    <w:rsid w:val="00C64B51"/>
    <w:rsid w:val="00C64DF9"/>
    <w:rsid w:val="00C651E4"/>
    <w:rsid w:val="00C6548F"/>
    <w:rsid w:val="00C654A9"/>
    <w:rsid w:val="00C65B4C"/>
    <w:rsid w:val="00C65DAD"/>
    <w:rsid w:val="00C65DDB"/>
    <w:rsid w:val="00C65E09"/>
    <w:rsid w:val="00C66400"/>
    <w:rsid w:val="00C664B1"/>
    <w:rsid w:val="00C664FE"/>
    <w:rsid w:val="00C66BAA"/>
    <w:rsid w:val="00C6709E"/>
    <w:rsid w:val="00C67192"/>
    <w:rsid w:val="00C6725C"/>
    <w:rsid w:val="00C67461"/>
    <w:rsid w:val="00C67560"/>
    <w:rsid w:val="00C678AF"/>
    <w:rsid w:val="00C678D9"/>
    <w:rsid w:val="00C67996"/>
    <w:rsid w:val="00C679A6"/>
    <w:rsid w:val="00C70014"/>
    <w:rsid w:val="00C7023B"/>
    <w:rsid w:val="00C703A5"/>
    <w:rsid w:val="00C70813"/>
    <w:rsid w:val="00C70AEE"/>
    <w:rsid w:val="00C70C52"/>
    <w:rsid w:val="00C70D2B"/>
    <w:rsid w:val="00C71004"/>
    <w:rsid w:val="00C71076"/>
    <w:rsid w:val="00C718E8"/>
    <w:rsid w:val="00C718F0"/>
    <w:rsid w:val="00C71CE9"/>
    <w:rsid w:val="00C71DF6"/>
    <w:rsid w:val="00C71E25"/>
    <w:rsid w:val="00C71E5C"/>
    <w:rsid w:val="00C72698"/>
    <w:rsid w:val="00C72905"/>
    <w:rsid w:val="00C73092"/>
    <w:rsid w:val="00C731BA"/>
    <w:rsid w:val="00C7324E"/>
    <w:rsid w:val="00C7347C"/>
    <w:rsid w:val="00C73607"/>
    <w:rsid w:val="00C7390A"/>
    <w:rsid w:val="00C73942"/>
    <w:rsid w:val="00C73CA2"/>
    <w:rsid w:val="00C73CF1"/>
    <w:rsid w:val="00C73FBF"/>
    <w:rsid w:val="00C74119"/>
    <w:rsid w:val="00C74273"/>
    <w:rsid w:val="00C7438E"/>
    <w:rsid w:val="00C745B1"/>
    <w:rsid w:val="00C749D5"/>
    <w:rsid w:val="00C74AA6"/>
    <w:rsid w:val="00C74BCA"/>
    <w:rsid w:val="00C74DED"/>
    <w:rsid w:val="00C75310"/>
    <w:rsid w:val="00C75509"/>
    <w:rsid w:val="00C7580A"/>
    <w:rsid w:val="00C7584C"/>
    <w:rsid w:val="00C759C2"/>
    <w:rsid w:val="00C75B5C"/>
    <w:rsid w:val="00C75CD2"/>
    <w:rsid w:val="00C75E08"/>
    <w:rsid w:val="00C75ED7"/>
    <w:rsid w:val="00C7600F"/>
    <w:rsid w:val="00C7601D"/>
    <w:rsid w:val="00C76124"/>
    <w:rsid w:val="00C764CF"/>
    <w:rsid w:val="00C7669B"/>
    <w:rsid w:val="00C76902"/>
    <w:rsid w:val="00C76A21"/>
    <w:rsid w:val="00C76AF6"/>
    <w:rsid w:val="00C76B35"/>
    <w:rsid w:val="00C76B6A"/>
    <w:rsid w:val="00C76CA9"/>
    <w:rsid w:val="00C7768C"/>
    <w:rsid w:val="00C776DC"/>
    <w:rsid w:val="00C777A0"/>
    <w:rsid w:val="00C777AD"/>
    <w:rsid w:val="00C779A7"/>
    <w:rsid w:val="00C77B6B"/>
    <w:rsid w:val="00C77DE3"/>
    <w:rsid w:val="00C77DFA"/>
    <w:rsid w:val="00C77E81"/>
    <w:rsid w:val="00C77F69"/>
    <w:rsid w:val="00C80180"/>
    <w:rsid w:val="00C802F6"/>
    <w:rsid w:val="00C802FA"/>
    <w:rsid w:val="00C804D7"/>
    <w:rsid w:val="00C804DE"/>
    <w:rsid w:val="00C805C4"/>
    <w:rsid w:val="00C8109C"/>
    <w:rsid w:val="00C8129E"/>
    <w:rsid w:val="00C81371"/>
    <w:rsid w:val="00C81630"/>
    <w:rsid w:val="00C81633"/>
    <w:rsid w:val="00C817A7"/>
    <w:rsid w:val="00C8185F"/>
    <w:rsid w:val="00C8186E"/>
    <w:rsid w:val="00C81B58"/>
    <w:rsid w:val="00C81B7B"/>
    <w:rsid w:val="00C81D1D"/>
    <w:rsid w:val="00C8201A"/>
    <w:rsid w:val="00C82086"/>
    <w:rsid w:val="00C8264E"/>
    <w:rsid w:val="00C828E4"/>
    <w:rsid w:val="00C82B7C"/>
    <w:rsid w:val="00C82F5D"/>
    <w:rsid w:val="00C83153"/>
    <w:rsid w:val="00C831C5"/>
    <w:rsid w:val="00C83507"/>
    <w:rsid w:val="00C839C8"/>
    <w:rsid w:val="00C83A79"/>
    <w:rsid w:val="00C83A9C"/>
    <w:rsid w:val="00C83BB1"/>
    <w:rsid w:val="00C83EA5"/>
    <w:rsid w:val="00C83FBB"/>
    <w:rsid w:val="00C83FDA"/>
    <w:rsid w:val="00C83FE0"/>
    <w:rsid w:val="00C8406F"/>
    <w:rsid w:val="00C840FB"/>
    <w:rsid w:val="00C84416"/>
    <w:rsid w:val="00C84461"/>
    <w:rsid w:val="00C84624"/>
    <w:rsid w:val="00C8478A"/>
    <w:rsid w:val="00C84919"/>
    <w:rsid w:val="00C84A29"/>
    <w:rsid w:val="00C84AE8"/>
    <w:rsid w:val="00C84E36"/>
    <w:rsid w:val="00C84E77"/>
    <w:rsid w:val="00C84EA1"/>
    <w:rsid w:val="00C84F16"/>
    <w:rsid w:val="00C85310"/>
    <w:rsid w:val="00C85346"/>
    <w:rsid w:val="00C859C9"/>
    <w:rsid w:val="00C85ACA"/>
    <w:rsid w:val="00C85B50"/>
    <w:rsid w:val="00C85C6D"/>
    <w:rsid w:val="00C85D5E"/>
    <w:rsid w:val="00C85D96"/>
    <w:rsid w:val="00C85F76"/>
    <w:rsid w:val="00C863A9"/>
    <w:rsid w:val="00C8669B"/>
    <w:rsid w:val="00C866DA"/>
    <w:rsid w:val="00C869A4"/>
    <w:rsid w:val="00C869B1"/>
    <w:rsid w:val="00C86AB5"/>
    <w:rsid w:val="00C86BB7"/>
    <w:rsid w:val="00C87059"/>
    <w:rsid w:val="00C87068"/>
    <w:rsid w:val="00C87113"/>
    <w:rsid w:val="00C87121"/>
    <w:rsid w:val="00C871EB"/>
    <w:rsid w:val="00C873A3"/>
    <w:rsid w:val="00C873FC"/>
    <w:rsid w:val="00C873FD"/>
    <w:rsid w:val="00C875C5"/>
    <w:rsid w:val="00C8762C"/>
    <w:rsid w:val="00C8763C"/>
    <w:rsid w:val="00C877FD"/>
    <w:rsid w:val="00C87884"/>
    <w:rsid w:val="00C87988"/>
    <w:rsid w:val="00C879E1"/>
    <w:rsid w:val="00C87A6F"/>
    <w:rsid w:val="00C87AB0"/>
    <w:rsid w:val="00C87B5C"/>
    <w:rsid w:val="00C87DBC"/>
    <w:rsid w:val="00C90080"/>
    <w:rsid w:val="00C902AF"/>
    <w:rsid w:val="00C90414"/>
    <w:rsid w:val="00C904D4"/>
    <w:rsid w:val="00C905EF"/>
    <w:rsid w:val="00C907BE"/>
    <w:rsid w:val="00C909B7"/>
    <w:rsid w:val="00C90B8D"/>
    <w:rsid w:val="00C90CD8"/>
    <w:rsid w:val="00C90CEB"/>
    <w:rsid w:val="00C90FE6"/>
    <w:rsid w:val="00C91019"/>
    <w:rsid w:val="00C9106F"/>
    <w:rsid w:val="00C9130B"/>
    <w:rsid w:val="00C913DD"/>
    <w:rsid w:val="00C9175B"/>
    <w:rsid w:val="00C917A6"/>
    <w:rsid w:val="00C9191A"/>
    <w:rsid w:val="00C91AAC"/>
    <w:rsid w:val="00C91CBD"/>
    <w:rsid w:val="00C91F82"/>
    <w:rsid w:val="00C91FE9"/>
    <w:rsid w:val="00C920BC"/>
    <w:rsid w:val="00C923FC"/>
    <w:rsid w:val="00C92659"/>
    <w:rsid w:val="00C92753"/>
    <w:rsid w:val="00C92856"/>
    <w:rsid w:val="00C92AB9"/>
    <w:rsid w:val="00C92AC3"/>
    <w:rsid w:val="00C92B72"/>
    <w:rsid w:val="00C92F04"/>
    <w:rsid w:val="00C93126"/>
    <w:rsid w:val="00C934E8"/>
    <w:rsid w:val="00C9363D"/>
    <w:rsid w:val="00C93644"/>
    <w:rsid w:val="00C93670"/>
    <w:rsid w:val="00C937EA"/>
    <w:rsid w:val="00C93818"/>
    <w:rsid w:val="00C93859"/>
    <w:rsid w:val="00C93C6E"/>
    <w:rsid w:val="00C93DBC"/>
    <w:rsid w:val="00C93E04"/>
    <w:rsid w:val="00C93E73"/>
    <w:rsid w:val="00C941DB"/>
    <w:rsid w:val="00C941F9"/>
    <w:rsid w:val="00C9427B"/>
    <w:rsid w:val="00C94556"/>
    <w:rsid w:val="00C94559"/>
    <w:rsid w:val="00C94948"/>
    <w:rsid w:val="00C94CEF"/>
    <w:rsid w:val="00C95010"/>
    <w:rsid w:val="00C95301"/>
    <w:rsid w:val="00C954E0"/>
    <w:rsid w:val="00C955FF"/>
    <w:rsid w:val="00C95843"/>
    <w:rsid w:val="00C95871"/>
    <w:rsid w:val="00C95A96"/>
    <w:rsid w:val="00C95B91"/>
    <w:rsid w:val="00C95CF4"/>
    <w:rsid w:val="00C95E52"/>
    <w:rsid w:val="00C95E89"/>
    <w:rsid w:val="00C95F45"/>
    <w:rsid w:val="00C961CB"/>
    <w:rsid w:val="00C963B8"/>
    <w:rsid w:val="00C96891"/>
    <w:rsid w:val="00C9694D"/>
    <w:rsid w:val="00C96AC9"/>
    <w:rsid w:val="00C970F4"/>
    <w:rsid w:val="00C9710C"/>
    <w:rsid w:val="00C971B4"/>
    <w:rsid w:val="00C974DE"/>
    <w:rsid w:val="00C97519"/>
    <w:rsid w:val="00C975AD"/>
    <w:rsid w:val="00C97665"/>
    <w:rsid w:val="00C9777D"/>
    <w:rsid w:val="00C97B32"/>
    <w:rsid w:val="00CA0290"/>
    <w:rsid w:val="00CA03BB"/>
    <w:rsid w:val="00CA05B0"/>
    <w:rsid w:val="00CA0C33"/>
    <w:rsid w:val="00CA0ECE"/>
    <w:rsid w:val="00CA16C5"/>
    <w:rsid w:val="00CA1A02"/>
    <w:rsid w:val="00CA1DAD"/>
    <w:rsid w:val="00CA1FB7"/>
    <w:rsid w:val="00CA2142"/>
    <w:rsid w:val="00CA22EC"/>
    <w:rsid w:val="00CA25BA"/>
    <w:rsid w:val="00CA26BB"/>
    <w:rsid w:val="00CA2742"/>
    <w:rsid w:val="00CA2A26"/>
    <w:rsid w:val="00CA2AE4"/>
    <w:rsid w:val="00CA2B63"/>
    <w:rsid w:val="00CA2CBC"/>
    <w:rsid w:val="00CA2D59"/>
    <w:rsid w:val="00CA2E94"/>
    <w:rsid w:val="00CA2F83"/>
    <w:rsid w:val="00CA2F93"/>
    <w:rsid w:val="00CA3766"/>
    <w:rsid w:val="00CA390D"/>
    <w:rsid w:val="00CA3985"/>
    <w:rsid w:val="00CA3A5F"/>
    <w:rsid w:val="00CA3AB8"/>
    <w:rsid w:val="00CA406A"/>
    <w:rsid w:val="00CA4380"/>
    <w:rsid w:val="00CA449C"/>
    <w:rsid w:val="00CA44D1"/>
    <w:rsid w:val="00CA45E9"/>
    <w:rsid w:val="00CA462E"/>
    <w:rsid w:val="00CA482D"/>
    <w:rsid w:val="00CA4831"/>
    <w:rsid w:val="00CA4E91"/>
    <w:rsid w:val="00CA4EF3"/>
    <w:rsid w:val="00CA5697"/>
    <w:rsid w:val="00CA56E9"/>
    <w:rsid w:val="00CA579D"/>
    <w:rsid w:val="00CA5856"/>
    <w:rsid w:val="00CA58DF"/>
    <w:rsid w:val="00CA5AB7"/>
    <w:rsid w:val="00CA5AFB"/>
    <w:rsid w:val="00CA5B97"/>
    <w:rsid w:val="00CA5BFB"/>
    <w:rsid w:val="00CA5E65"/>
    <w:rsid w:val="00CA6002"/>
    <w:rsid w:val="00CA624B"/>
    <w:rsid w:val="00CA70FB"/>
    <w:rsid w:val="00CA738B"/>
    <w:rsid w:val="00CA7410"/>
    <w:rsid w:val="00CA749F"/>
    <w:rsid w:val="00CA7612"/>
    <w:rsid w:val="00CA7712"/>
    <w:rsid w:val="00CA77FD"/>
    <w:rsid w:val="00CA7928"/>
    <w:rsid w:val="00CA7B1E"/>
    <w:rsid w:val="00CA7BB4"/>
    <w:rsid w:val="00CA7CE3"/>
    <w:rsid w:val="00CA7CFC"/>
    <w:rsid w:val="00CB0449"/>
    <w:rsid w:val="00CB04D0"/>
    <w:rsid w:val="00CB05B0"/>
    <w:rsid w:val="00CB0A0E"/>
    <w:rsid w:val="00CB0B87"/>
    <w:rsid w:val="00CB0C13"/>
    <w:rsid w:val="00CB0DD0"/>
    <w:rsid w:val="00CB114B"/>
    <w:rsid w:val="00CB12A6"/>
    <w:rsid w:val="00CB1307"/>
    <w:rsid w:val="00CB17DE"/>
    <w:rsid w:val="00CB198B"/>
    <w:rsid w:val="00CB1A88"/>
    <w:rsid w:val="00CB1AAF"/>
    <w:rsid w:val="00CB1BFB"/>
    <w:rsid w:val="00CB1CE6"/>
    <w:rsid w:val="00CB1D1B"/>
    <w:rsid w:val="00CB1E47"/>
    <w:rsid w:val="00CB26C0"/>
    <w:rsid w:val="00CB2BCA"/>
    <w:rsid w:val="00CB31F7"/>
    <w:rsid w:val="00CB3627"/>
    <w:rsid w:val="00CB3748"/>
    <w:rsid w:val="00CB3C2C"/>
    <w:rsid w:val="00CB3DE2"/>
    <w:rsid w:val="00CB3F51"/>
    <w:rsid w:val="00CB3FA0"/>
    <w:rsid w:val="00CB44A8"/>
    <w:rsid w:val="00CB44CD"/>
    <w:rsid w:val="00CB45DF"/>
    <w:rsid w:val="00CB47EE"/>
    <w:rsid w:val="00CB4858"/>
    <w:rsid w:val="00CB4915"/>
    <w:rsid w:val="00CB4983"/>
    <w:rsid w:val="00CB49B5"/>
    <w:rsid w:val="00CB4B3A"/>
    <w:rsid w:val="00CB4B4A"/>
    <w:rsid w:val="00CB4B8B"/>
    <w:rsid w:val="00CB511D"/>
    <w:rsid w:val="00CB525B"/>
    <w:rsid w:val="00CB535E"/>
    <w:rsid w:val="00CB5A69"/>
    <w:rsid w:val="00CB5BCD"/>
    <w:rsid w:val="00CB5F8D"/>
    <w:rsid w:val="00CB6289"/>
    <w:rsid w:val="00CB632E"/>
    <w:rsid w:val="00CB632F"/>
    <w:rsid w:val="00CB6568"/>
    <w:rsid w:val="00CB714D"/>
    <w:rsid w:val="00CB7560"/>
    <w:rsid w:val="00CB75ED"/>
    <w:rsid w:val="00CB763C"/>
    <w:rsid w:val="00CB7708"/>
    <w:rsid w:val="00CB7993"/>
    <w:rsid w:val="00CB7BD1"/>
    <w:rsid w:val="00CB7DC9"/>
    <w:rsid w:val="00CB7F42"/>
    <w:rsid w:val="00CC0A64"/>
    <w:rsid w:val="00CC0A93"/>
    <w:rsid w:val="00CC0BFD"/>
    <w:rsid w:val="00CC0C83"/>
    <w:rsid w:val="00CC0FFA"/>
    <w:rsid w:val="00CC136A"/>
    <w:rsid w:val="00CC13F7"/>
    <w:rsid w:val="00CC159D"/>
    <w:rsid w:val="00CC186A"/>
    <w:rsid w:val="00CC1B88"/>
    <w:rsid w:val="00CC1F3E"/>
    <w:rsid w:val="00CC1F57"/>
    <w:rsid w:val="00CC20B3"/>
    <w:rsid w:val="00CC20BA"/>
    <w:rsid w:val="00CC20DD"/>
    <w:rsid w:val="00CC22B1"/>
    <w:rsid w:val="00CC24A0"/>
    <w:rsid w:val="00CC24EA"/>
    <w:rsid w:val="00CC2662"/>
    <w:rsid w:val="00CC29FA"/>
    <w:rsid w:val="00CC2B7C"/>
    <w:rsid w:val="00CC2D91"/>
    <w:rsid w:val="00CC3004"/>
    <w:rsid w:val="00CC35C1"/>
    <w:rsid w:val="00CC3650"/>
    <w:rsid w:val="00CC37DA"/>
    <w:rsid w:val="00CC3838"/>
    <w:rsid w:val="00CC399D"/>
    <w:rsid w:val="00CC3A69"/>
    <w:rsid w:val="00CC3BEA"/>
    <w:rsid w:val="00CC3CC2"/>
    <w:rsid w:val="00CC3E3E"/>
    <w:rsid w:val="00CC3EA3"/>
    <w:rsid w:val="00CC3F3A"/>
    <w:rsid w:val="00CC3FAF"/>
    <w:rsid w:val="00CC404E"/>
    <w:rsid w:val="00CC4167"/>
    <w:rsid w:val="00CC46CD"/>
    <w:rsid w:val="00CC4724"/>
    <w:rsid w:val="00CC472F"/>
    <w:rsid w:val="00CC4BD3"/>
    <w:rsid w:val="00CC4CD9"/>
    <w:rsid w:val="00CC4D10"/>
    <w:rsid w:val="00CC4DEA"/>
    <w:rsid w:val="00CC4F10"/>
    <w:rsid w:val="00CC4FBE"/>
    <w:rsid w:val="00CC51F4"/>
    <w:rsid w:val="00CC54EA"/>
    <w:rsid w:val="00CC5AEF"/>
    <w:rsid w:val="00CC5D23"/>
    <w:rsid w:val="00CC5F1B"/>
    <w:rsid w:val="00CC60BB"/>
    <w:rsid w:val="00CC60D8"/>
    <w:rsid w:val="00CC6124"/>
    <w:rsid w:val="00CC61C9"/>
    <w:rsid w:val="00CC6470"/>
    <w:rsid w:val="00CC6846"/>
    <w:rsid w:val="00CC6877"/>
    <w:rsid w:val="00CC6D79"/>
    <w:rsid w:val="00CC7098"/>
    <w:rsid w:val="00CC754D"/>
    <w:rsid w:val="00CC75CD"/>
    <w:rsid w:val="00CC7BCD"/>
    <w:rsid w:val="00CC7C04"/>
    <w:rsid w:val="00CC7D43"/>
    <w:rsid w:val="00CC7DF6"/>
    <w:rsid w:val="00CC7E28"/>
    <w:rsid w:val="00CD0237"/>
    <w:rsid w:val="00CD038C"/>
    <w:rsid w:val="00CD07C1"/>
    <w:rsid w:val="00CD098B"/>
    <w:rsid w:val="00CD0A60"/>
    <w:rsid w:val="00CD0A9D"/>
    <w:rsid w:val="00CD0BF0"/>
    <w:rsid w:val="00CD0FE9"/>
    <w:rsid w:val="00CD11A1"/>
    <w:rsid w:val="00CD1445"/>
    <w:rsid w:val="00CD17D8"/>
    <w:rsid w:val="00CD195E"/>
    <w:rsid w:val="00CD1A69"/>
    <w:rsid w:val="00CD1C5C"/>
    <w:rsid w:val="00CD1F89"/>
    <w:rsid w:val="00CD1F9E"/>
    <w:rsid w:val="00CD217D"/>
    <w:rsid w:val="00CD2368"/>
    <w:rsid w:val="00CD24FD"/>
    <w:rsid w:val="00CD26F3"/>
    <w:rsid w:val="00CD28FE"/>
    <w:rsid w:val="00CD29C0"/>
    <w:rsid w:val="00CD2AF7"/>
    <w:rsid w:val="00CD2DDC"/>
    <w:rsid w:val="00CD2F73"/>
    <w:rsid w:val="00CD2F8C"/>
    <w:rsid w:val="00CD3447"/>
    <w:rsid w:val="00CD370A"/>
    <w:rsid w:val="00CD3931"/>
    <w:rsid w:val="00CD3977"/>
    <w:rsid w:val="00CD3A50"/>
    <w:rsid w:val="00CD3AFC"/>
    <w:rsid w:val="00CD3B34"/>
    <w:rsid w:val="00CD3DC3"/>
    <w:rsid w:val="00CD3EE2"/>
    <w:rsid w:val="00CD3F87"/>
    <w:rsid w:val="00CD452A"/>
    <w:rsid w:val="00CD483F"/>
    <w:rsid w:val="00CD48C7"/>
    <w:rsid w:val="00CD495B"/>
    <w:rsid w:val="00CD496D"/>
    <w:rsid w:val="00CD4C58"/>
    <w:rsid w:val="00CD4DBD"/>
    <w:rsid w:val="00CD4E12"/>
    <w:rsid w:val="00CD4E3D"/>
    <w:rsid w:val="00CD4FCA"/>
    <w:rsid w:val="00CD5180"/>
    <w:rsid w:val="00CD51A3"/>
    <w:rsid w:val="00CD52C2"/>
    <w:rsid w:val="00CD53A0"/>
    <w:rsid w:val="00CD56A8"/>
    <w:rsid w:val="00CD582F"/>
    <w:rsid w:val="00CD5919"/>
    <w:rsid w:val="00CD5BD6"/>
    <w:rsid w:val="00CD5C31"/>
    <w:rsid w:val="00CD628C"/>
    <w:rsid w:val="00CD62A3"/>
    <w:rsid w:val="00CD64F9"/>
    <w:rsid w:val="00CD65B4"/>
    <w:rsid w:val="00CD65C1"/>
    <w:rsid w:val="00CD6653"/>
    <w:rsid w:val="00CD68A0"/>
    <w:rsid w:val="00CD68A1"/>
    <w:rsid w:val="00CD6993"/>
    <w:rsid w:val="00CD6A29"/>
    <w:rsid w:val="00CD6BC4"/>
    <w:rsid w:val="00CD6C13"/>
    <w:rsid w:val="00CD6D5A"/>
    <w:rsid w:val="00CD6D6F"/>
    <w:rsid w:val="00CD7165"/>
    <w:rsid w:val="00CD7262"/>
    <w:rsid w:val="00CD7604"/>
    <w:rsid w:val="00CD76A2"/>
    <w:rsid w:val="00CD79A5"/>
    <w:rsid w:val="00CD7D43"/>
    <w:rsid w:val="00CD7FA2"/>
    <w:rsid w:val="00CE003B"/>
    <w:rsid w:val="00CE006C"/>
    <w:rsid w:val="00CE0651"/>
    <w:rsid w:val="00CE07BA"/>
    <w:rsid w:val="00CE0DE8"/>
    <w:rsid w:val="00CE0E05"/>
    <w:rsid w:val="00CE1073"/>
    <w:rsid w:val="00CE10A3"/>
    <w:rsid w:val="00CE10D3"/>
    <w:rsid w:val="00CE10F4"/>
    <w:rsid w:val="00CE13B6"/>
    <w:rsid w:val="00CE14A3"/>
    <w:rsid w:val="00CE1545"/>
    <w:rsid w:val="00CE1754"/>
    <w:rsid w:val="00CE1828"/>
    <w:rsid w:val="00CE1C14"/>
    <w:rsid w:val="00CE1D12"/>
    <w:rsid w:val="00CE1E6A"/>
    <w:rsid w:val="00CE20B1"/>
    <w:rsid w:val="00CE2485"/>
    <w:rsid w:val="00CE250C"/>
    <w:rsid w:val="00CE2B78"/>
    <w:rsid w:val="00CE2DFC"/>
    <w:rsid w:val="00CE2E79"/>
    <w:rsid w:val="00CE3085"/>
    <w:rsid w:val="00CE310E"/>
    <w:rsid w:val="00CE3287"/>
    <w:rsid w:val="00CE3295"/>
    <w:rsid w:val="00CE331E"/>
    <w:rsid w:val="00CE3481"/>
    <w:rsid w:val="00CE3B04"/>
    <w:rsid w:val="00CE3C3E"/>
    <w:rsid w:val="00CE3D9D"/>
    <w:rsid w:val="00CE3DAB"/>
    <w:rsid w:val="00CE3EA5"/>
    <w:rsid w:val="00CE40E8"/>
    <w:rsid w:val="00CE44FA"/>
    <w:rsid w:val="00CE451A"/>
    <w:rsid w:val="00CE4B83"/>
    <w:rsid w:val="00CE4E85"/>
    <w:rsid w:val="00CE5115"/>
    <w:rsid w:val="00CE54E6"/>
    <w:rsid w:val="00CE557A"/>
    <w:rsid w:val="00CE58AE"/>
    <w:rsid w:val="00CE5A23"/>
    <w:rsid w:val="00CE5B3E"/>
    <w:rsid w:val="00CE5FD1"/>
    <w:rsid w:val="00CE6175"/>
    <w:rsid w:val="00CE6383"/>
    <w:rsid w:val="00CE660F"/>
    <w:rsid w:val="00CE679C"/>
    <w:rsid w:val="00CE67CB"/>
    <w:rsid w:val="00CE67F2"/>
    <w:rsid w:val="00CE6B88"/>
    <w:rsid w:val="00CE6EAE"/>
    <w:rsid w:val="00CE6F89"/>
    <w:rsid w:val="00CE72F1"/>
    <w:rsid w:val="00CE74BA"/>
    <w:rsid w:val="00CE74DD"/>
    <w:rsid w:val="00CE79A7"/>
    <w:rsid w:val="00CE7ADA"/>
    <w:rsid w:val="00CE7FAC"/>
    <w:rsid w:val="00CF03C2"/>
    <w:rsid w:val="00CF0501"/>
    <w:rsid w:val="00CF0899"/>
    <w:rsid w:val="00CF0A04"/>
    <w:rsid w:val="00CF0CF1"/>
    <w:rsid w:val="00CF0D79"/>
    <w:rsid w:val="00CF114C"/>
    <w:rsid w:val="00CF11F4"/>
    <w:rsid w:val="00CF1630"/>
    <w:rsid w:val="00CF1701"/>
    <w:rsid w:val="00CF17E9"/>
    <w:rsid w:val="00CF1AF8"/>
    <w:rsid w:val="00CF1B27"/>
    <w:rsid w:val="00CF1C13"/>
    <w:rsid w:val="00CF1C36"/>
    <w:rsid w:val="00CF20AA"/>
    <w:rsid w:val="00CF2C2C"/>
    <w:rsid w:val="00CF2C5F"/>
    <w:rsid w:val="00CF2CA1"/>
    <w:rsid w:val="00CF2CE3"/>
    <w:rsid w:val="00CF2DBE"/>
    <w:rsid w:val="00CF2E67"/>
    <w:rsid w:val="00CF2F77"/>
    <w:rsid w:val="00CF2FF3"/>
    <w:rsid w:val="00CF3284"/>
    <w:rsid w:val="00CF32AA"/>
    <w:rsid w:val="00CF38BE"/>
    <w:rsid w:val="00CF3CC5"/>
    <w:rsid w:val="00CF3F4B"/>
    <w:rsid w:val="00CF41A8"/>
    <w:rsid w:val="00CF443A"/>
    <w:rsid w:val="00CF44BA"/>
    <w:rsid w:val="00CF44E1"/>
    <w:rsid w:val="00CF472B"/>
    <w:rsid w:val="00CF48AD"/>
    <w:rsid w:val="00CF4D75"/>
    <w:rsid w:val="00CF4DBF"/>
    <w:rsid w:val="00CF4F3A"/>
    <w:rsid w:val="00CF4FC1"/>
    <w:rsid w:val="00CF5028"/>
    <w:rsid w:val="00CF513C"/>
    <w:rsid w:val="00CF520A"/>
    <w:rsid w:val="00CF5563"/>
    <w:rsid w:val="00CF5D3D"/>
    <w:rsid w:val="00CF5D6A"/>
    <w:rsid w:val="00CF5DCD"/>
    <w:rsid w:val="00CF6362"/>
    <w:rsid w:val="00CF679B"/>
    <w:rsid w:val="00CF6842"/>
    <w:rsid w:val="00CF68E7"/>
    <w:rsid w:val="00CF695D"/>
    <w:rsid w:val="00CF69C1"/>
    <w:rsid w:val="00CF69F3"/>
    <w:rsid w:val="00CF6EB4"/>
    <w:rsid w:val="00CF6ECF"/>
    <w:rsid w:val="00CF700B"/>
    <w:rsid w:val="00CF749E"/>
    <w:rsid w:val="00CF7A14"/>
    <w:rsid w:val="00CF7A91"/>
    <w:rsid w:val="00CF7BE1"/>
    <w:rsid w:val="00CF7D86"/>
    <w:rsid w:val="00CF7DFF"/>
    <w:rsid w:val="00CF7E27"/>
    <w:rsid w:val="00CF7E5D"/>
    <w:rsid w:val="00CF7F6E"/>
    <w:rsid w:val="00CF7F87"/>
    <w:rsid w:val="00D00103"/>
    <w:rsid w:val="00D0010C"/>
    <w:rsid w:val="00D0018E"/>
    <w:rsid w:val="00D00466"/>
    <w:rsid w:val="00D0057B"/>
    <w:rsid w:val="00D00896"/>
    <w:rsid w:val="00D00E48"/>
    <w:rsid w:val="00D010E8"/>
    <w:rsid w:val="00D010F5"/>
    <w:rsid w:val="00D011C1"/>
    <w:rsid w:val="00D01D38"/>
    <w:rsid w:val="00D020FE"/>
    <w:rsid w:val="00D02182"/>
    <w:rsid w:val="00D021D9"/>
    <w:rsid w:val="00D02368"/>
    <w:rsid w:val="00D0247C"/>
    <w:rsid w:val="00D02EAA"/>
    <w:rsid w:val="00D030C6"/>
    <w:rsid w:val="00D03124"/>
    <w:rsid w:val="00D03280"/>
    <w:rsid w:val="00D03332"/>
    <w:rsid w:val="00D03514"/>
    <w:rsid w:val="00D0375D"/>
    <w:rsid w:val="00D03923"/>
    <w:rsid w:val="00D03E95"/>
    <w:rsid w:val="00D04002"/>
    <w:rsid w:val="00D0400D"/>
    <w:rsid w:val="00D043FD"/>
    <w:rsid w:val="00D0454D"/>
    <w:rsid w:val="00D04862"/>
    <w:rsid w:val="00D048DB"/>
    <w:rsid w:val="00D04CFE"/>
    <w:rsid w:val="00D04D9A"/>
    <w:rsid w:val="00D04EDB"/>
    <w:rsid w:val="00D04FF4"/>
    <w:rsid w:val="00D051DC"/>
    <w:rsid w:val="00D05680"/>
    <w:rsid w:val="00D059D8"/>
    <w:rsid w:val="00D059E8"/>
    <w:rsid w:val="00D059F4"/>
    <w:rsid w:val="00D05A27"/>
    <w:rsid w:val="00D05D6E"/>
    <w:rsid w:val="00D05ECC"/>
    <w:rsid w:val="00D06043"/>
    <w:rsid w:val="00D061C0"/>
    <w:rsid w:val="00D061D7"/>
    <w:rsid w:val="00D0631C"/>
    <w:rsid w:val="00D0641F"/>
    <w:rsid w:val="00D064BF"/>
    <w:rsid w:val="00D065B8"/>
    <w:rsid w:val="00D06CB0"/>
    <w:rsid w:val="00D06DC9"/>
    <w:rsid w:val="00D06E8B"/>
    <w:rsid w:val="00D06F41"/>
    <w:rsid w:val="00D070C0"/>
    <w:rsid w:val="00D074E1"/>
    <w:rsid w:val="00D0766C"/>
    <w:rsid w:val="00D076F4"/>
    <w:rsid w:val="00D078B9"/>
    <w:rsid w:val="00D07D51"/>
    <w:rsid w:val="00D10317"/>
    <w:rsid w:val="00D103DA"/>
    <w:rsid w:val="00D10640"/>
    <w:rsid w:val="00D10891"/>
    <w:rsid w:val="00D1099E"/>
    <w:rsid w:val="00D109C2"/>
    <w:rsid w:val="00D10B69"/>
    <w:rsid w:val="00D10BC0"/>
    <w:rsid w:val="00D10DEC"/>
    <w:rsid w:val="00D10E41"/>
    <w:rsid w:val="00D1126A"/>
    <w:rsid w:val="00D11464"/>
    <w:rsid w:val="00D1148C"/>
    <w:rsid w:val="00D115C4"/>
    <w:rsid w:val="00D1160D"/>
    <w:rsid w:val="00D118B1"/>
    <w:rsid w:val="00D11B2A"/>
    <w:rsid w:val="00D11C68"/>
    <w:rsid w:val="00D12149"/>
    <w:rsid w:val="00D123EB"/>
    <w:rsid w:val="00D12911"/>
    <w:rsid w:val="00D12C0B"/>
    <w:rsid w:val="00D12C8A"/>
    <w:rsid w:val="00D12DDB"/>
    <w:rsid w:val="00D12E04"/>
    <w:rsid w:val="00D12ED8"/>
    <w:rsid w:val="00D13365"/>
    <w:rsid w:val="00D1348C"/>
    <w:rsid w:val="00D1380D"/>
    <w:rsid w:val="00D13CAD"/>
    <w:rsid w:val="00D14083"/>
    <w:rsid w:val="00D1410B"/>
    <w:rsid w:val="00D1434B"/>
    <w:rsid w:val="00D14423"/>
    <w:rsid w:val="00D14626"/>
    <w:rsid w:val="00D147A4"/>
    <w:rsid w:val="00D147CD"/>
    <w:rsid w:val="00D149F3"/>
    <w:rsid w:val="00D14A1D"/>
    <w:rsid w:val="00D14A61"/>
    <w:rsid w:val="00D14B4A"/>
    <w:rsid w:val="00D14B92"/>
    <w:rsid w:val="00D14C76"/>
    <w:rsid w:val="00D14CA4"/>
    <w:rsid w:val="00D15157"/>
    <w:rsid w:val="00D151C8"/>
    <w:rsid w:val="00D15627"/>
    <w:rsid w:val="00D157C0"/>
    <w:rsid w:val="00D157C3"/>
    <w:rsid w:val="00D1586C"/>
    <w:rsid w:val="00D15DD0"/>
    <w:rsid w:val="00D15E36"/>
    <w:rsid w:val="00D15F86"/>
    <w:rsid w:val="00D16335"/>
    <w:rsid w:val="00D167E3"/>
    <w:rsid w:val="00D16AFB"/>
    <w:rsid w:val="00D16DEE"/>
    <w:rsid w:val="00D16ED1"/>
    <w:rsid w:val="00D17096"/>
    <w:rsid w:val="00D170BE"/>
    <w:rsid w:val="00D1723B"/>
    <w:rsid w:val="00D1750B"/>
    <w:rsid w:val="00D175AB"/>
    <w:rsid w:val="00D17666"/>
    <w:rsid w:val="00D1779C"/>
    <w:rsid w:val="00D1793E"/>
    <w:rsid w:val="00D17B1B"/>
    <w:rsid w:val="00D17C12"/>
    <w:rsid w:val="00D17C59"/>
    <w:rsid w:val="00D17D6B"/>
    <w:rsid w:val="00D17EFE"/>
    <w:rsid w:val="00D17FA5"/>
    <w:rsid w:val="00D201B4"/>
    <w:rsid w:val="00D201FE"/>
    <w:rsid w:val="00D202E6"/>
    <w:rsid w:val="00D205C2"/>
    <w:rsid w:val="00D20744"/>
    <w:rsid w:val="00D207E1"/>
    <w:rsid w:val="00D20C74"/>
    <w:rsid w:val="00D20CA7"/>
    <w:rsid w:val="00D20EF3"/>
    <w:rsid w:val="00D21005"/>
    <w:rsid w:val="00D210A5"/>
    <w:rsid w:val="00D21202"/>
    <w:rsid w:val="00D21348"/>
    <w:rsid w:val="00D2167D"/>
    <w:rsid w:val="00D21B3C"/>
    <w:rsid w:val="00D21BAC"/>
    <w:rsid w:val="00D21BE7"/>
    <w:rsid w:val="00D21DE7"/>
    <w:rsid w:val="00D21E13"/>
    <w:rsid w:val="00D220E4"/>
    <w:rsid w:val="00D221DE"/>
    <w:rsid w:val="00D22518"/>
    <w:rsid w:val="00D228F7"/>
    <w:rsid w:val="00D22918"/>
    <w:rsid w:val="00D2298E"/>
    <w:rsid w:val="00D22A0C"/>
    <w:rsid w:val="00D22EE4"/>
    <w:rsid w:val="00D23086"/>
    <w:rsid w:val="00D2312E"/>
    <w:rsid w:val="00D23204"/>
    <w:rsid w:val="00D2330D"/>
    <w:rsid w:val="00D23454"/>
    <w:rsid w:val="00D236FA"/>
    <w:rsid w:val="00D2391D"/>
    <w:rsid w:val="00D23A20"/>
    <w:rsid w:val="00D23A86"/>
    <w:rsid w:val="00D23BF9"/>
    <w:rsid w:val="00D23EBF"/>
    <w:rsid w:val="00D23FEE"/>
    <w:rsid w:val="00D24491"/>
    <w:rsid w:val="00D2504D"/>
    <w:rsid w:val="00D250F7"/>
    <w:rsid w:val="00D25190"/>
    <w:rsid w:val="00D2520C"/>
    <w:rsid w:val="00D2527F"/>
    <w:rsid w:val="00D2534A"/>
    <w:rsid w:val="00D2554B"/>
    <w:rsid w:val="00D25583"/>
    <w:rsid w:val="00D25912"/>
    <w:rsid w:val="00D25938"/>
    <w:rsid w:val="00D25C2A"/>
    <w:rsid w:val="00D25C2F"/>
    <w:rsid w:val="00D25C83"/>
    <w:rsid w:val="00D25CFA"/>
    <w:rsid w:val="00D25DF5"/>
    <w:rsid w:val="00D25E38"/>
    <w:rsid w:val="00D25E68"/>
    <w:rsid w:val="00D25E9C"/>
    <w:rsid w:val="00D260F5"/>
    <w:rsid w:val="00D26252"/>
    <w:rsid w:val="00D26F4A"/>
    <w:rsid w:val="00D271E4"/>
    <w:rsid w:val="00D273A3"/>
    <w:rsid w:val="00D273B8"/>
    <w:rsid w:val="00D27642"/>
    <w:rsid w:val="00D27800"/>
    <w:rsid w:val="00D27AD9"/>
    <w:rsid w:val="00D27B7D"/>
    <w:rsid w:val="00D27CFA"/>
    <w:rsid w:val="00D300B5"/>
    <w:rsid w:val="00D302A5"/>
    <w:rsid w:val="00D304CF"/>
    <w:rsid w:val="00D3056C"/>
    <w:rsid w:val="00D3065F"/>
    <w:rsid w:val="00D30842"/>
    <w:rsid w:val="00D308F6"/>
    <w:rsid w:val="00D309B4"/>
    <w:rsid w:val="00D30A9B"/>
    <w:rsid w:val="00D30C8B"/>
    <w:rsid w:val="00D30D10"/>
    <w:rsid w:val="00D30ECB"/>
    <w:rsid w:val="00D31248"/>
    <w:rsid w:val="00D31310"/>
    <w:rsid w:val="00D3175B"/>
    <w:rsid w:val="00D31800"/>
    <w:rsid w:val="00D31834"/>
    <w:rsid w:val="00D31924"/>
    <w:rsid w:val="00D31B24"/>
    <w:rsid w:val="00D31D59"/>
    <w:rsid w:val="00D31E3D"/>
    <w:rsid w:val="00D31E94"/>
    <w:rsid w:val="00D31F2B"/>
    <w:rsid w:val="00D31FBA"/>
    <w:rsid w:val="00D3200D"/>
    <w:rsid w:val="00D3225D"/>
    <w:rsid w:val="00D3244F"/>
    <w:rsid w:val="00D32982"/>
    <w:rsid w:val="00D329DE"/>
    <w:rsid w:val="00D32C05"/>
    <w:rsid w:val="00D32CB1"/>
    <w:rsid w:val="00D32D51"/>
    <w:rsid w:val="00D32F36"/>
    <w:rsid w:val="00D330CB"/>
    <w:rsid w:val="00D3379A"/>
    <w:rsid w:val="00D33D70"/>
    <w:rsid w:val="00D33FCA"/>
    <w:rsid w:val="00D340DD"/>
    <w:rsid w:val="00D34176"/>
    <w:rsid w:val="00D345D6"/>
    <w:rsid w:val="00D347C3"/>
    <w:rsid w:val="00D3481B"/>
    <w:rsid w:val="00D34FCC"/>
    <w:rsid w:val="00D350FB"/>
    <w:rsid w:val="00D354CD"/>
    <w:rsid w:val="00D35541"/>
    <w:rsid w:val="00D35648"/>
    <w:rsid w:val="00D35769"/>
    <w:rsid w:val="00D35909"/>
    <w:rsid w:val="00D35951"/>
    <w:rsid w:val="00D359D2"/>
    <w:rsid w:val="00D35D1F"/>
    <w:rsid w:val="00D36078"/>
    <w:rsid w:val="00D3623D"/>
    <w:rsid w:val="00D362B1"/>
    <w:rsid w:val="00D367B1"/>
    <w:rsid w:val="00D36944"/>
    <w:rsid w:val="00D36C08"/>
    <w:rsid w:val="00D36CAA"/>
    <w:rsid w:val="00D3703C"/>
    <w:rsid w:val="00D3752F"/>
    <w:rsid w:val="00D37854"/>
    <w:rsid w:val="00D378CC"/>
    <w:rsid w:val="00D37EFE"/>
    <w:rsid w:val="00D4022D"/>
    <w:rsid w:val="00D4089D"/>
    <w:rsid w:val="00D409EA"/>
    <w:rsid w:val="00D40C45"/>
    <w:rsid w:val="00D411B9"/>
    <w:rsid w:val="00D41256"/>
    <w:rsid w:val="00D41617"/>
    <w:rsid w:val="00D41650"/>
    <w:rsid w:val="00D4168A"/>
    <w:rsid w:val="00D41832"/>
    <w:rsid w:val="00D418DE"/>
    <w:rsid w:val="00D41AF4"/>
    <w:rsid w:val="00D41AFE"/>
    <w:rsid w:val="00D41B93"/>
    <w:rsid w:val="00D41E58"/>
    <w:rsid w:val="00D41FBE"/>
    <w:rsid w:val="00D41FED"/>
    <w:rsid w:val="00D4236B"/>
    <w:rsid w:val="00D424C9"/>
    <w:rsid w:val="00D42516"/>
    <w:rsid w:val="00D425FB"/>
    <w:rsid w:val="00D42616"/>
    <w:rsid w:val="00D42B41"/>
    <w:rsid w:val="00D42FA3"/>
    <w:rsid w:val="00D43472"/>
    <w:rsid w:val="00D43577"/>
    <w:rsid w:val="00D435C1"/>
    <w:rsid w:val="00D4366F"/>
    <w:rsid w:val="00D43717"/>
    <w:rsid w:val="00D43925"/>
    <w:rsid w:val="00D43943"/>
    <w:rsid w:val="00D43978"/>
    <w:rsid w:val="00D43A14"/>
    <w:rsid w:val="00D43A42"/>
    <w:rsid w:val="00D43C5A"/>
    <w:rsid w:val="00D43DD7"/>
    <w:rsid w:val="00D43EBE"/>
    <w:rsid w:val="00D44236"/>
    <w:rsid w:val="00D44291"/>
    <w:rsid w:val="00D4430E"/>
    <w:rsid w:val="00D443C6"/>
    <w:rsid w:val="00D4465C"/>
    <w:rsid w:val="00D446A7"/>
    <w:rsid w:val="00D446DB"/>
    <w:rsid w:val="00D44AB4"/>
    <w:rsid w:val="00D44C53"/>
    <w:rsid w:val="00D44D29"/>
    <w:rsid w:val="00D45260"/>
    <w:rsid w:val="00D45263"/>
    <w:rsid w:val="00D453B3"/>
    <w:rsid w:val="00D4593E"/>
    <w:rsid w:val="00D45B1D"/>
    <w:rsid w:val="00D45DF4"/>
    <w:rsid w:val="00D45EEB"/>
    <w:rsid w:val="00D45FD5"/>
    <w:rsid w:val="00D46115"/>
    <w:rsid w:val="00D4619F"/>
    <w:rsid w:val="00D466D5"/>
    <w:rsid w:val="00D467E5"/>
    <w:rsid w:val="00D467FF"/>
    <w:rsid w:val="00D4685C"/>
    <w:rsid w:val="00D4697D"/>
    <w:rsid w:val="00D46A90"/>
    <w:rsid w:val="00D46B68"/>
    <w:rsid w:val="00D46B72"/>
    <w:rsid w:val="00D46EF9"/>
    <w:rsid w:val="00D4718A"/>
    <w:rsid w:val="00D4795B"/>
    <w:rsid w:val="00D47AE6"/>
    <w:rsid w:val="00D5001B"/>
    <w:rsid w:val="00D50267"/>
    <w:rsid w:val="00D505A6"/>
    <w:rsid w:val="00D506B2"/>
    <w:rsid w:val="00D5077C"/>
    <w:rsid w:val="00D50A89"/>
    <w:rsid w:val="00D50AA1"/>
    <w:rsid w:val="00D50AC1"/>
    <w:rsid w:val="00D50BC1"/>
    <w:rsid w:val="00D50BD5"/>
    <w:rsid w:val="00D50F4D"/>
    <w:rsid w:val="00D513F7"/>
    <w:rsid w:val="00D517D6"/>
    <w:rsid w:val="00D519A9"/>
    <w:rsid w:val="00D51A21"/>
    <w:rsid w:val="00D51B9D"/>
    <w:rsid w:val="00D51BD0"/>
    <w:rsid w:val="00D51C3E"/>
    <w:rsid w:val="00D51DE8"/>
    <w:rsid w:val="00D51FBB"/>
    <w:rsid w:val="00D52004"/>
    <w:rsid w:val="00D5208A"/>
    <w:rsid w:val="00D520AA"/>
    <w:rsid w:val="00D5271F"/>
    <w:rsid w:val="00D52AB6"/>
    <w:rsid w:val="00D52C29"/>
    <w:rsid w:val="00D52D77"/>
    <w:rsid w:val="00D5308F"/>
    <w:rsid w:val="00D5317F"/>
    <w:rsid w:val="00D53381"/>
    <w:rsid w:val="00D53457"/>
    <w:rsid w:val="00D534A4"/>
    <w:rsid w:val="00D53608"/>
    <w:rsid w:val="00D538B0"/>
    <w:rsid w:val="00D538C9"/>
    <w:rsid w:val="00D538F8"/>
    <w:rsid w:val="00D53B5B"/>
    <w:rsid w:val="00D5411A"/>
    <w:rsid w:val="00D542A7"/>
    <w:rsid w:val="00D544B6"/>
    <w:rsid w:val="00D5454D"/>
    <w:rsid w:val="00D546B1"/>
    <w:rsid w:val="00D546BB"/>
    <w:rsid w:val="00D54786"/>
    <w:rsid w:val="00D547BD"/>
    <w:rsid w:val="00D5497C"/>
    <w:rsid w:val="00D54AFD"/>
    <w:rsid w:val="00D54E5B"/>
    <w:rsid w:val="00D5508E"/>
    <w:rsid w:val="00D55302"/>
    <w:rsid w:val="00D553B6"/>
    <w:rsid w:val="00D555B1"/>
    <w:rsid w:val="00D55610"/>
    <w:rsid w:val="00D55AE6"/>
    <w:rsid w:val="00D55C83"/>
    <w:rsid w:val="00D55CA9"/>
    <w:rsid w:val="00D55E44"/>
    <w:rsid w:val="00D5637F"/>
    <w:rsid w:val="00D56628"/>
    <w:rsid w:val="00D566C8"/>
    <w:rsid w:val="00D5681F"/>
    <w:rsid w:val="00D569EC"/>
    <w:rsid w:val="00D56C10"/>
    <w:rsid w:val="00D56DBD"/>
    <w:rsid w:val="00D56E64"/>
    <w:rsid w:val="00D57315"/>
    <w:rsid w:val="00D5756C"/>
    <w:rsid w:val="00D5761B"/>
    <w:rsid w:val="00D57A11"/>
    <w:rsid w:val="00D57C68"/>
    <w:rsid w:val="00D57FB2"/>
    <w:rsid w:val="00D60361"/>
    <w:rsid w:val="00D60535"/>
    <w:rsid w:val="00D6064F"/>
    <w:rsid w:val="00D606A5"/>
    <w:rsid w:val="00D607DC"/>
    <w:rsid w:val="00D60AAE"/>
    <w:rsid w:val="00D60DA0"/>
    <w:rsid w:val="00D60E0B"/>
    <w:rsid w:val="00D60F6F"/>
    <w:rsid w:val="00D61363"/>
    <w:rsid w:val="00D61658"/>
    <w:rsid w:val="00D617D7"/>
    <w:rsid w:val="00D61CA6"/>
    <w:rsid w:val="00D61CBA"/>
    <w:rsid w:val="00D61FD4"/>
    <w:rsid w:val="00D62100"/>
    <w:rsid w:val="00D6216F"/>
    <w:rsid w:val="00D621A0"/>
    <w:rsid w:val="00D629C0"/>
    <w:rsid w:val="00D62AF2"/>
    <w:rsid w:val="00D62BD0"/>
    <w:rsid w:val="00D62D7F"/>
    <w:rsid w:val="00D63082"/>
    <w:rsid w:val="00D63099"/>
    <w:rsid w:val="00D63131"/>
    <w:rsid w:val="00D634A6"/>
    <w:rsid w:val="00D63561"/>
    <w:rsid w:val="00D6385B"/>
    <w:rsid w:val="00D6395C"/>
    <w:rsid w:val="00D639FF"/>
    <w:rsid w:val="00D63B8C"/>
    <w:rsid w:val="00D63C82"/>
    <w:rsid w:val="00D63D7E"/>
    <w:rsid w:val="00D641C2"/>
    <w:rsid w:val="00D64216"/>
    <w:rsid w:val="00D64398"/>
    <w:rsid w:val="00D644DA"/>
    <w:rsid w:val="00D64697"/>
    <w:rsid w:val="00D646FF"/>
    <w:rsid w:val="00D64996"/>
    <w:rsid w:val="00D64BF4"/>
    <w:rsid w:val="00D6518F"/>
    <w:rsid w:val="00D654A8"/>
    <w:rsid w:val="00D656C1"/>
    <w:rsid w:val="00D65716"/>
    <w:rsid w:val="00D65767"/>
    <w:rsid w:val="00D6584A"/>
    <w:rsid w:val="00D65A5E"/>
    <w:rsid w:val="00D65B1F"/>
    <w:rsid w:val="00D66284"/>
    <w:rsid w:val="00D662AF"/>
    <w:rsid w:val="00D66536"/>
    <w:rsid w:val="00D666D8"/>
    <w:rsid w:val="00D66A03"/>
    <w:rsid w:val="00D66E26"/>
    <w:rsid w:val="00D6749F"/>
    <w:rsid w:val="00D6759C"/>
    <w:rsid w:val="00D67693"/>
    <w:rsid w:val="00D6798C"/>
    <w:rsid w:val="00D67A7C"/>
    <w:rsid w:val="00D67C00"/>
    <w:rsid w:val="00D67CFB"/>
    <w:rsid w:val="00D70194"/>
    <w:rsid w:val="00D702EB"/>
    <w:rsid w:val="00D704A0"/>
    <w:rsid w:val="00D70799"/>
    <w:rsid w:val="00D707DE"/>
    <w:rsid w:val="00D70A51"/>
    <w:rsid w:val="00D70BF8"/>
    <w:rsid w:val="00D70C34"/>
    <w:rsid w:val="00D70CBE"/>
    <w:rsid w:val="00D70D06"/>
    <w:rsid w:val="00D70D0F"/>
    <w:rsid w:val="00D70EDD"/>
    <w:rsid w:val="00D70FCB"/>
    <w:rsid w:val="00D70FE7"/>
    <w:rsid w:val="00D7100B"/>
    <w:rsid w:val="00D71360"/>
    <w:rsid w:val="00D71821"/>
    <w:rsid w:val="00D719CF"/>
    <w:rsid w:val="00D71C2B"/>
    <w:rsid w:val="00D71D3F"/>
    <w:rsid w:val="00D71D4A"/>
    <w:rsid w:val="00D72112"/>
    <w:rsid w:val="00D72373"/>
    <w:rsid w:val="00D727D6"/>
    <w:rsid w:val="00D7283E"/>
    <w:rsid w:val="00D7295E"/>
    <w:rsid w:val="00D72CAA"/>
    <w:rsid w:val="00D72F51"/>
    <w:rsid w:val="00D73217"/>
    <w:rsid w:val="00D739EC"/>
    <w:rsid w:val="00D73A69"/>
    <w:rsid w:val="00D73B7B"/>
    <w:rsid w:val="00D740B2"/>
    <w:rsid w:val="00D7434A"/>
    <w:rsid w:val="00D74445"/>
    <w:rsid w:val="00D744E1"/>
    <w:rsid w:val="00D747AC"/>
    <w:rsid w:val="00D747C7"/>
    <w:rsid w:val="00D747F0"/>
    <w:rsid w:val="00D74908"/>
    <w:rsid w:val="00D749AA"/>
    <w:rsid w:val="00D74A2D"/>
    <w:rsid w:val="00D74C94"/>
    <w:rsid w:val="00D74D82"/>
    <w:rsid w:val="00D74E07"/>
    <w:rsid w:val="00D7539F"/>
    <w:rsid w:val="00D75595"/>
    <w:rsid w:val="00D75894"/>
    <w:rsid w:val="00D75E1C"/>
    <w:rsid w:val="00D75F2D"/>
    <w:rsid w:val="00D760E5"/>
    <w:rsid w:val="00D761CC"/>
    <w:rsid w:val="00D7626F"/>
    <w:rsid w:val="00D76272"/>
    <w:rsid w:val="00D76447"/>
    <w:rsid w:val="00D766D7"/>
    <w:rsid w:val="00D76747"/>
    <w:rsid w:val="00D76770"/>
    <w:rsid w:val="00D767B3"/>
    <w:rsid w:val="00D769A4"/>
    <w:rsid w:val="00D76C15"/>
    <w:rsid w:val="00D76C7D"/>
    <w:rsid w:val="00D76D2A"/>
    <w:rsid w:val="00D76F61"/>
    <w:rsid w:val="00D76FD5"/>
    <w:rsid w:val="00D77377"/>
    <w:rsid w:val="00D775D7"/>
    <w:rsid w:val="00D77664"/>
    <w:rsid w:val="00D77799"/>
    <w:rsid w:val="00D7782F"/>
    <w:rsid w:val="00D7790B"/>
    <w:rsid w:val="00D779F6"/>
    <w:rsid w:val="00D77CA5"/>
    <w:rsid w:val="00D77D85"/>
    <w:rsid w:val="00D77F46"/>
    <w:rsid w:val="00D77FF6"/>
    <w:rsid w:val="00D77FFA"/>
    <w:rsid w:val="00D802B9"/>
    <w:rsid w:val="00D80570"/>
    <w:rsid w:val="00D80573"/>
    <w:rsid w:val="00D807F5"/>
    <w:rsid w:val="00D80849"/>
    <w:rsid w:val="00D80881"/>
    <w:rsid w:val="00D80C7E"/>
    <w:rsid w:val="00D80F0E"/>
    <w:rsid w:val="00D8128C"/>
    <w:rsid w:val="00D8136D"/>
    <w:rsid w:val="00D8168A"/>
    <w:rsid w:val="00D8194D"/>
    <w:rsid w:val="00D819C1"/>
    <w:rsid w:val="00D81FC9"/>
    <w:rsid w:val="00D82147"/>
    <w:rsid w:val="00D821A7"/>
    <w:rsid w:val="00D825B3"/>
    <w:rsid w:val="00D82812"/>
    <w:rsid w:val="00D82B58"/>
    <w:rsid w:val="00D82DAC"/>
    <w:rsid w:val="00D83015"/>
    <w:rsid w:val="00D83142"/>
    <w:rsid w:val="00D83222"/>
    <w:rsid w:val="00D8334B"/>
    <w:rsid w:val="00D8335F"/>
    <w:rsid w:val="00D834B1"/>
    <w:rsid w:val="00D835EF"/>
    <w:rsid w:val="00D83940"/>
    <w:rsid w:val="00D839B5"/>
    <w:rsid w:val="00D83B53"/>
    <w:rsid w:val="00D83BDC"/>
    <w:rsid w:val="00D83D4F"/>
    <w:rsid w:val="00D83E40"/>
    <w:rsid w:val="00D83FAF"/>
    <w:rsid w:val="00D841D9"/>
    <w:rsid w:val="00D84296"/>
    <w:rsid w:val="00D84FE9"/>
    <w:rsid w:val="00D85114"/>
    <w:rsid w:val="00D852E7"/>
    <w:rsid w:val="00D8592C"/>
    <w:rsid w:val="00D85935"/>
    <w:rsid w:val="00D85B59"/>
    <w:rsid w:val="00D85BFD"/>
    <w:rsid w:val="00D864BC"/>
    <w:rsid w:val="00D86894"/>
    <w:rsid w:val="00D869AC"/>
    <w:rsid w:val="00D86D50"/>
    <w:rsid w:val="00D86EF1"/>
    <w:rsid w:val="00D86F43"/>
    <w:rsid w:val="00D8773E"/>
    <w:rsid w:val="00D877BB"/>
    <w:rsid w:val="00D87958"/>
    <w:rsid w:val="00D87B3D"/>
    <w:rsid w:val="00D87C25"/>
    <w:rsid w:val="00D87C45"/>
    <w:rsid w:val="00D87C74"/>
    <w:rsid w:val="00D87D27"/>
    <w:rsid w:val="00D87DE2"/>
    <w:rsid w:val="00D90042"/>
    <w:rsid w:val="00D9009D"/>
    <w:rsid w:val="00D9013F"/>
    <w:rsid w:val="00D902F4"/>
    <w:rsid w:val="00D903DE"/>
    <w:rsid w:val="00D90473"/>
    <w:rsid w:val="00D906B9"/>
    <w:rsid w:val="00D906CB"/>
    <w:rsid w:val="00D90719"/>
    <w:rsid w:val="00D9081E"/>
    <w:rsid w:val="00D90973"/>
    <w:rsid w:val="00D90FD6"/>
    <w:rsid w:val="00D912D1"/>
    <w:rsid w:val="00D9147B"/>
    <w:rsid w:val="00D9188D"/>
    <w:rsid w:val="00D918C4"/>
    <w:rsid w:val="00D9193C"/>
    <w:rsid w:val="00D91DCC"/>
    <w:rsid w:val="00D91F03"/>
    <w:rsid w:val="00D92057"/>
    <w:rsid w:val="00D920B1"/>
    <w:rsid w:val="00D924D7"/>
    <w:rsid w:val="00D92CE4"/>
    <w:rsid w:val="00D92E11"/>
    <w:rsid w:val="00D932C2"/>
    <w:rsid w:val="00D93355"/>
    <w:rsid w:val="00D93816"/>
    <w:rsid w:val="00D93827"/>
    <w:rsid w:val="00D93A14"/>
    <w:rsid w:val="00D93B12"/>
    <w:rsid w:val="00D93BB3"/>
    <w:rsid w:val="00D93C96"/>
    <w:rsid w:val="00D93DF3"/>
    <w:rsid w:val="00D93E6A"/>
    <w:rsid w:val="00D93EA0"/>
    <w:rsid w:val="00D93EA9"/>
    <w:rsid w:val="00D940A1"/>
    <w:rsid w:val="00D94312"/>
    <w:rsid w:val="00D94431"/>
    <w:rsid w:val="00D94774"/>
    <w:rsid w:val="00D94982"/>
    <w:rsid w:val="00D94BF3"/>
    <w:rsid w:val="00D94D20"/>
    <w:rsid w:val="00D95075"/>
    <w:rsid w:val="00D9507E"/>
    <w:rsid w:val="00D958F2"/>
    <w:rsid w:val="00D95A6B"/>
    <w:rsid w:val="00D95C0B"/>
    <w:rsid w:val="00D95FAB"/>
    <w:rsid w:val="00D961B6"/>
    <w:rsid w:val="00D961F5"/>
    <w:rsid w:val="00D962E7"/>
    <w:rsid w:val="00D96371"/>
    <w:rsid w:val="00D963E4"/>
    <w:rsid w:val="00D968AF"/>
    <w:rsid w:val="00D96958"/>
    <w:rsid w:val="00D9697F"/>
    <w:rsid w:val="00D96A4C"/>
    <w:rsid w:val="00D96C1B"/>
    <w:rsid w:val="00D96DDC"/>
    <w:rsid w:val="00D96F0E"/>
    <w:rsid w:val="00D96FA4"/>
    <w:rsid w:val="00D970E7"/>
    <w:rsid w:val="00D978C6"/>
    <w:rsid w:val="00D97B68"/>
    <w:rsid w:val="00D97CC9"/>
    <w:rsid w:val="00D97CF0"/>
    <w:rsid w:val="00D97FA4"/>
    <w:rsid w:val="00DA01E6"/>
    <w:rsid w:val="00DA03F5"/>
    <w:rsid w:val="00DA042A"/>
    <w:rsid w:val="00DA0464"/>
    <w:rsid w:val="00DA07A8"/>
    <w:rsid w:val="00DA088E"/>
    <w:rsid w:val="00DA0A1E"/>
    <w:rsid w:val="00DA0B87"/>
    <w:rsid w:val="00DA0DC4"/>
    <w:rsid w:val="00DA0F63"/>
    <w:rsid w:val="00DA1189"/>
    <w:rsid w:val="00DA11A6"/>
    <w:rsid w:val="00DA12A8"/>
    <w:rsid w:val="00DA1692"/>
    <w:rsid w:val="00DA1799"/>
    <w:rsid w:val="00DA18ED"/>
    <w:rsid w:val="00DA1A41"/>
    <w:rsid w:val="00DA1A6F"/>
    <w:rsid w:val="00DA1C6F"/>
    <w:rsid w:val="00DA1D0A"/>
    <w:rsid w:val="00DA1E49"/>
    <w:rsid w:val="00DA1F1A"/>
    <w:rsid w:val="00DA2278"/>
    <w:rsid w:val="00DA228C"/>
    <w:rsid w:val="00DA2440"/>
    <w:rsid w:val="00DA266D"/>
    <w:rsid w:val="00DA2921"/>
    <w:rsid w:val="00DA2F10"/>
    <w:rsid w:val="00DA2F5C"/>
    <w:rsid w:val="00DA2F86"/>
    <w:rsid w:val="00DA323B"/>
    <w:rsid w:val="00DA3682"/>
    <w:rsid w:val="00DA37CD"/>
    <w:rsid w:val="00DA400A"/>
    <w:rsid w:val="00DA4082"/>
    <w:rsid w:val="00DA40A0"/>
    <w:rsid w:val="00DA43EA"/>
    <w:rsid w:val="00DA4428"/>
    <w:rsid w:val="00DA446D"/>
    <w:rsid w:val="00DA47FC"/>
    <w:rsid w:val="00DA4894"/>
    <w:rsid w:val="00DA4ACB"/>
    <w:rsid w:val="00DA4D8F"/>
    <w:rsid w:val="00DA51C3"/>
    <w:rsid w:val="00DA5299"/>
    <w:rsid w:val="00DA5567"/>
    <w:rsid w:val="00DA5579"/>
    <w:rsid w:val="00DA55CD"/>
    <w:rsid w:val="00DA571D"/>
    <w:rsid w:val="00DA5797"/>
    <w:rsid w:val="00DA5A05"/>
    <w:rsid w:val="00DA5D98"/>
    <w:rsid w:val="00DA60B3"/>
    <w:rsid w:val="00DA62D8"/>
    <w:rsid w:val="00DA62F8"/>
    <w:rsid w:val="00DA65CA"/>
    <w:rsid w:val="00DA6EEB"/>
    <w:rsid w:val="00DA7010"/>
    <w:rsid w:val="00DA7023"/>
    <w:rsid w:val="00DA7233"/>
    <w:rsid w:val="00DA725E"/>
    <w:rsid w:val="00DA73AD"/>
    <w:rsid w:val="00DA73B1"/>
    <w:rsid w:val="00DA7430"/>
    <w:rsid w:val="00DA748F"/>
    <w:rsid w:val="00DA74C6"/>
    <w:rsid w:val="00DA7609"/>
    <w:rsid w:val="00DA78BB"/>
    <w:rsid w:val="00DA7ACE"/>
    <w:rsid w:val="00DA7B55"/>
    <w:rsid w:val="00DA7B78"/>
    <w:rsid w:val="00DA7B8F"/>
    <w:rsid w:val="00DA7D21"/>
    <w:rsid w:val="00DA7E92"/>
    <w:rsid w:val="00DB0069"/>
    <w:rsid w:val="00DB0178"/>
    <w:rsid w:val="00DB0487"/>
    <w:rsid w:val="00DB0AA1"/>
    <w:rsid w:val="00DB0D5C"/>
    <w:rsid w:val="00DB11DD"/>
    <w:rsid w:val="00DB13A7"/>
    <w:rsid w:val="00DB15A3"/>
    <w:rsid w:val="00DB1ABB"/>
    <w:rsid w:val="00DB1C2C"/>
    <w:rsid w:val="00DB1CB2"/>
    <w:rsid w:val="00DB20E0"/>
    <w:rsid w:val="00DB23FE"/>
    <w:rsid w:val="00DB2509"/>
    <w:rsid w:val="00DB2553"/>
    <w:rsid w:val="00DB26B9"/>
    <w:rsid w:val="00DB2732"/>
    <w:rsid w:val="00DB2926"/>
    <w:rsid w:val="00DB298A"/>
    <w:rsid w:val="00DB2F7C"/>
    <w:rsid w:val="00DB3092"/>
    <w:rsid w:val="00DB30C0"/>
    <w:rsid w:val="00DB3157"/>
    <w:rsid w:val="00DB3284"/>
    <w:rsid w:val="00DB36C9"/>
    <w:rsid w:val="00DB3739"/>
    <w:rsid w:val="00DB3C10"/>
    <w:rsid w:val="00DB3C13"/>
    <w:rsid w:val="00DB3D1A"/>
    <w:rsid w:val="00DB3E80"/>
    <w:rsid w:val="00DB3F3B"/>
    <w:rsid w:val="00DB3F93"/>
    <w:rsid w:val="00DB4050"/>
    <w:rsid w:val="00DB407C"/>
    <w:rsid w:val="00DB40A6"/>
    <w:rsid w:val="00DB4293"/>
    <w:rsid w:val="00DB47BA"/>
    <w:rsid w:val="00DB4801"/>
    <w:rsid w:val="00DB499B"/>
    <w:rsid w:val="00DB49B5"/>
    <w:rsid w:val="00DB49C6"/>
    <w:rsid w:val="00DB4D04"/>
    <w:rsid w:val="00DB4DEC"/>
    <w:rsid w:val="00DB4F2A"/>
    <w:rsid w:val="00DB512D"/>
    <w:rsid w:val="00DB538F"/>
    <w:rsid w:val="00DB5575"/>
    <w:rsid w:val="00DB55A9"/>
    <w:rsid w:val="00DB571C"/>
    <w:rsid w:val="00DB5891"/>
    <w:rsid w:val="00DB58DF"/>
    <w:rsid w:val="00DB5AB8"/>
    <w:rsid w:val="00DB6290"/>
    <w:rsid w:val="00DB636B"/>
    <w:rsid w:val="00DB69A6"/>
    <w:rsid w:val="00DB6E04"/>
    <w:rsid w:val="00DB6FA2"/>
    <w:rsid w:val="00DB71E6"/>
    <w:rsid w:val="00DB75A4"/>
    <w:rsid w:val="00DB7728"/>
    <w:rsid w:val="00DB7BAE"/>
    <w:rsid w:val="00DB7C95"/>
    <w:rsid w:val="00DB7CA1"/>
    <w:rsid w:val="00DB7CE5"/>
    <w:rsid w:val="00DB7DAF"/>
    <w:rsid w:val="00DB7EAE"/>
    <w:rsid w:val="00DC019A"/>
    <w:rsid w:val="00DC0233"/>
    <w:rsid w:val="00DC03DD"/>
    <w:rsid w:val="00DC04CD"/>
    <w:rsid w:val="00DC0670"/>
    <w:rsid w:val="00DC06CA"/>
    <w:rsid w:val="00DC06E8"/>
    <w:rsid w:val="00DC0866"/>
    <w:rsid w:val="00DC0948"/>
    <w:rsid w:val="00DC09F4"/>
    <w:rsid w:val="00DC0AD0"/>
    <w:rsid w:val="00DC0C41"/>
    <w:rsid w:val="00DC0C79"/>
    <w:rsid w:val="00DC16A6"/>
    <w:rsid w:val="00DC18B9"/>
    <w:rsid w:val="00DC1B0E"/>
    <w:rsid w:val="00DC1CBF"/>
    <w:rsid w:val="00DC1FDA"/>
    <w:rsid w:val="00DC2211"/>
    <w:rsid w:val="00DC247C"/>
    <w:rsid w:val="00DC25BF"/>
    <w:rsid w:val="00DC25DF"/>
    <w:rsid w:val="00DC26C7"/>
    <w:rsid w:val="00DC2759"/>
    <w:rsid w:val="00DC2887"/>
    <w:rsid w:val="00DC28F6"/>
    <w:rsid w:val="00DC2BF4"/>
    <w:rsid w:val="00DC2DB0"/>
    <w:rsid w:val="00DC2EF6"/>
    <w:rsid w:val="00DC3373"/>
    <w:rsid w:val="00DC33B4"/>
    <w:rsid w:val="00DC358C"/>
    <w:rsid w:val="00DC3A0A"/>
    <w:rsid w:val="00DC3EF7"/>
    <w:rsid w:val="00DC3F7E"/>
    <w:rsid w:val="00DC424E"/>
    <w:rsid w:val="00DC42BB"/>
    <w:rsid w:val="00DC4414"/>
    <w:rsid w:val="00DC4629"/>
    <w:rsid w:val="00DC4643"/>
    <w:rsid w:val="00DC484D"/>
    <w:rsid w:val="00DC4B4A"/>
    <w:rsid w:val="00DC4DD2"/>
    <w:rsid w:val="00DC4E76"/>
    <w:rsid w:val="00DC542F"/>
    <w:rsid w:val="00DC5744"/>
    <w:rsid w:val="00DC5909"/>
    <w:rsid w:val="00DC5B90"/>
    <w:rsid w:val="00DC620E"/>
    <w:rsid w:val="00DC65F6"/>
    <w:rsid w:val="00DC672D"/>
    <w:rsid w:val="00DC69E5"/>
    <w:rsid w:val="00DC6E03"/>
    <w:rsid w:val="00DC71B4"/>
    <w:rsid w:val="00DC7BF2"/>
    <w:rsid w:val="00DC7C6A"/>
    <w:rsid w:val="00DD0017"/>
    <w:rsid w:val="00DD03DB"/>
    <w:rsid w:val="00DD045A"/>
    <w:rsid w:val="00DD04AA"/>
    <w:rsid w:val="00DD06FE"/>
    <w:rsid w:val="00DD0A95"/>
    <w:rsid w:val="00DD0B63"/>
    <w:rsid w:val="00DD0F25"/>
    <w:rsid w:val="00DD10F7"/>
    <w:rsid w:val="00DD113E"/>
    <w:rsid w:val="00DD16E8"/>
    <w:rsid w:val="00DD1783"/>
    <w:rsid w:val="00DD17A2"/>
    <w:rsid w:val="00DD186D"/>
    <w:rsid w:val="00DD1A85"/>
    <w:rsid w:val="00DD1B7F"/>
    <w:rsid w:val="00DD2178"/>
    <w:rsid w:val="00DD2A92"/>
    <w:rsid w:val="00DD2B4B"/>
    <w:rsid w:val="00DD2DD7"/>
    <w:rsid w:val="00DD3308"/>
    <w:rsid w:val="00DD3368"/>
    <w:rsid w:val="00DD34BB"/>
    <w:rsid w:val="00DD3564"/>
    <w:rsid w:val="00DD3570"/>
    <w:rsid w:val="00DD3919"/>
    <w:rsid w:val="00DD3B5B"/>
    <w:rsid w:val="00DD3DAF"/>
    <w:rsid w:val="00DD3E30"/>
    <w:rsid w:val="00DD40E8"/>
    <w:rsid w:val="00DD42CA"/>
    <w:rsid w:val="00DD43A7"/>
    <w:rsid w:val="00DD444A"/>
    <w:rsid w:val="00DD461E"/>
    <w:rsid w:val="00DD4746"/>
    <w:rsid w:val="00DD47F2"/>
    <w:rsid w:val="00DD52B0"/>
    <w:rsid w:val="00DD52EB"/>
    <w:rsid w:val="00DD5423"/>
    <w:rsid w:val="00DD5461"/>
    <w:rsid w:val="00DD547E"/>
    <w:rsid w:val="00DD5595"/>
    <w:rsid w:val="00DD57F3"/>
    <w:rsid w:val="00DD59AF"/>
    <w:rsid w:val="00DD5A0C"/>
    <w:rsid w:val="00DD5D19"/>
    <w:rsid w:val="00DD5EC6"/>
    <w:rsid w:val="00DD5F28"/>
    <w:rsid w:val="00DD5FD3"/>
    <w:rsid w:val="00DD64FC"/>
    <w:rsid w:val="00DD6535"/>
    <w:rsid w:val="00DD65B2"/>
    <w:rsid w:val="00DD66B8"/>
    <w:rsid w:val="00DD689A"/>
    <w:rsid w:val="00DD6999"/>
    <w:rsid w:val="00DD69D5"/>
    <w:rsid w:val="00DD6B3B"/>
    <w:rsid w:val="00DD6C1C"/>
    <w:rsid w:val="00DD6C6A"/>
    <w:rsid w:val="00DD6D28"/>
    <w:rsid w:val="00DD7024"/>
    <w:rsid w:val="00DD70F6"/>
    <w:rsid w:val="00DD714A"/>
    <w:rsid w:val="00DD71E0"/>
    <w:rsid w:val="00DD73AE"/>
    <w:rsid w:val="00DD762F"/>
    <w:rsid w:val="00DD7827"/>
    <w:rsid w:val="00DD78CA"/>
    <w:rsid w:val="00DD793F"/>
    <w:rsid w:val="00DD7A5B"/>
    <w:rsid w:val="00DD7C10"/>
    <w:rsid w:val="00DE0248"/>
    <w:rsid w:val="00DE045D"/>
    <w:rsid w:val="00DE0616"/>
    <w:rsid w:val="00DE077B"/>
    <w:rsid w:val="00DE079E"/>
    <w:rsid w:val="00DE091A"/>
    <w:rsid w:val="00DE0977"/>
    <w:rsid w:val="00DE0B6A"/>
    <w:rsid w:val="00DE10B3"/>
    <w:rsid w:val="00DE1778"/>
    <w:rsid w:val="00DE17F4"/>
    <w:rsid w:val="00DE1DB6"/>
    <w:rsid w:val="00DE21B4"/>
    <w:rsid w:val="00DE2219"/>
    <w:rsid w:val="00DE2245"/>
    <w:rsid w:val="00DE234F"/>
    <w:rsid w:val="00DE236B"/>
    <w:rsid w:val="00DE2691"/>
    <w:rsid w:val="00DE27A9"/>
    <w:rsid w:val="00DE2963"/>
    <w:rsid w:val="00DE2B8F"/>
    <w:rsid w:val="00DE2E10"/>
    <w:rsid w:val="00DE2E63"/>
    <w:rsid w:val="00DE3126"/>
    <w:rsid w:val="00DE3240"/>
    <w:rsid w:val="00DE3390"/>
    <w:rsid w:val="00DE39FB"/>
    <w:rsid w:val="00DE3A3F"/>
    <w:rsid w:val="00DE3B06"/>
    <w:rsid w:val="00DE3B21"/>
    <w:rsid w:val="00DE3BDB"/>
    <w:rsid w:val="00DE3BFA"/>
    <w:rsid w:val="00DE3D10"/>
    <w:rsid w:val="00DE3E89"/>
    <w:rsid w:val="00DE4042"/>
    <w:rsid w:val="00DE41C6"/>
    <w:rsid w:val="00DE43A6"/>
    <w:rsid w:val="00DE4515"/>
    <w:rsid w:val="00DE45F2"/>
    <w:rsid w:val="00DE471C"/>
    <w:rsid w:val="00DE4752"/>
    <w:rsid w:val="00DE4854"/>
    <w:rsid w:val="00DE4D3B"/>
    <w:rsid w:val="00DE4E89"/>
    <w:rsid w:val="00DE4FED"/>
    <w:rsid w:val="00DE512F"/>
    <w:rsid w:val="00DE51A9"/>
    <w:rsid w:val="00DE53ED"/>
    <w:rsid w:val="00DE543B"/>
    <w:rsid w:val="00DE5576"/>
    <w:rsid w:val="00DE55DA"/>
    <w:rsid w:val="00DE560B"/>
    <w:rsid w:val="00DE57E5"/>
    <w:rsid w:val="00DE5831"/>
    <w:rsid w:val="00DE5920"/>
    <w:rsid w:val="00DE5BE7"/>
    <w:rsid w:val="00DE5EAF"/>
    <w:rsid w:val="00DE5F86"/>
    <w:rsid w:val="00DE6354"/>
    <w:rsid w:val="00DE63F8"/>
    <w:rsid w:val="00DE63F9"/>
    <w:rsid w:val="00DE6CA8"/>
    <w:rsid w:val="00DE7052"/>
    <w:rsid w:val="00DE78D8"/>
    <w:rsid w:val="00DE7E60"/>
    <w:rsid w:val="00DE7F96"/>
    <w:rsid w:val="00DF0048"/>
    <w:rsid w:val="00DF0089"/>
    <w:rsid w:val="00DF00A1"/>
    <w:rsid w:val="00DF0385"/>
    <w:rsid w:val="00DF03A4"/>
    <w:rsid w:val="00DF05FE"/>
    <w:rsid w:val="00DF07B4"/>
    <w:rsid w:val="00DF0AC7"/>
    <w:rsid w:val="00DF0C94"/>
    <w:rsid w:val="00DF0EB5"/>
    <w:rsid w:val="00DF0EF2"/>
    <w:rsid w:val="00DF1052"/>
    <w:rsid w:val="00DF10AE"/>
    <w:rsid w:val="00DF14DA"/>
    <w:rsid w:val="00DF1573"/>
    <w:rsid w:val="00DF16A9"/>
    <w:rsid w:val="00DF1706"/>
    <w:rsid w:val="00DF1A93"/>
    <w:rsid w:val="00DF1AE7"/>
    <w:rsid w:val="00DF1C89"/>
    <w:rsid w:val="00DF1FE2"/>
    <w:rsid w:val="00DF1FFF"/>
    <w:rsid w:val="00DF21B3"/>
    <w:rsid w:val="00DF222A"/>
    <w:rsid w:val="00DF22CF"/>
    <w:rsid w:val="00DF24A6"/>
    <w:rsid w:val="00DF254F"/>
    <w:rsid w:val="00DF2A5A"/>
    <w:rsid w:val="00DF2CBD"/>
    <w:rsid w:val="00DF2E71"/>
    <w:rsid w:val="00DF3010"/>
    <w:rsid w:val="00DF310C"/>
    <w:rsid w:val="00DF322C"/>
    <w:rsid w:val="00DF3543"/>
    <w:rsid w:val="00DF356A"/>
    <w:rsid w:val="00DF380F"/>
    <w:rsid w:val="00DF3B64"/>
    <w:rsid w:val="00DF3C96"/>
    <w:rsid w:val="00DF3D37"/>
    <w:rsid w:val="00DF454E"/>
    <w:rsid w:val="00DF4916"/>
    <w:rsid w:val="00DF4AC8"/>
    <w:rsid w:val="00DF4B56"/>
    <w:rsid w:val="00DF4D4E"/>
    <w:rsid w:val="00DF4E24"/>
    <w:rsid w:val="00DF4E2A"/>
    <w:rsid w:val="00DF5222"/>
    <w:rsid w:val="00DF539D"/>
    <w:rsid w:val="00DF57A3"/>
    <w:rsid w:val="00DF5E26"/>
    <w:rsid w:val="00DF63B7"/>
    <w:rsid w:val="00DF64A2"/>
    <w:rsid w:val="00DF66B9"/>
    <w:rsid w:val="00DF68C4"/>
    <w:rsid w:val="00DF6B2B"/>
    <w:rsid w:val="00DF6B88"/>
    <w:rsid w:val="00DF6EDA"/>
    <w:rsid w:val="00DF7297"/>
    <w:rsid w:val="00DF7361"/>
    <w:rsid w:val="00DF7531"/>
    <w:rsid w:val="00DF779E"/>
    <w:rsid w:val="00DF7B2F"/>
    <w:rsid w:val="00DF7C69"/>
    <w:rsid w:val="00DF7CB7"/>
    <w:rsid w:val="00DF7E2A"/>
    <w:rsid w:val="00DF7F2D"/>
    <w:rsid w:val="00DF7F5A"/>
    <w:rsid w:val="00DF7FB4"/>
    <w:rsid w:val="00DF7FDD"/>
    <w:rsid w:val="00E0020C"/>
    <w:rsid w:val="00E003F9"/>
    <w:rsid w:val="00E00409"/>
    <w:rsid w:val="00E0055F"/>
    <w:rsid w:val="00E00577"/>
    <w:rsid w:val="00E0059D"/>
    <w:rsid w:val="00E0084A"/>
    <w:rsid w:val="00E00A86"/>
    <w:rsid w:val="00E00AAA"/>
    <w:rsid w:val="00E00C72"/>
    <w:rsid w:val="00E00ED6"/>
    <w:rsid w:val="00E01023"/>
    <w:rsid w:val="00E0134A"/>
    <w:rsid w:val="00E0136D"/>
    <w:rsid w:val="00E0169C"/>
    <w:rsid w:val="00E01769"/>
    <w:rsid w:val="00E01FF4"/>
    <w:rsid w:val="00E021B9"/>
    <w:rsid w:val="00E022F6"/>
    <w:rsid w:val="00E0259C"/>
    <w:rsid w:val="00E02653"/>
    <w:rsid w:val="00E02A32"/>
    <w:rsid w:val="00E02AC9"/>
    <w:rsid w:val="00E02F1E"/>
    <w:rsid w:val="00E0335D"/>
    <w:rsid w:val="00E034F3"/>
    <w:rsid w:val="00E03835"/>
    <w:rsid w:val="00E038D2"/>
    <w:rsid w:val="00E03A43"/>
    <w:rsid w:val="00E03DE1"/>
    <w:rsid w:val="00E04048"/>
    <w:rsid w:val="00E040BC"/>
    <w:rsid w:val="00E0445B"/>
    <w:rsid w:val="00E044EC"/>
    <w:rsid w:val="00E045BF"/>
    <w:rsid w:val="00E04956"/>
    <w:rsid w:val="00E04C32"/>
    <w:rsid w:val="00E04C3A"/>
    <w:rsid w:val="00E04CB9"/>
    <w:rsid w:val="00E04E13"/>
    <w:rsid w:val="00E04E4D"/>
    <w:rsid w:val="00E0546B"/>
    <w:rsid w:val="00E05587"/>
    <w:rsid w:val="00E0568C"/>
    <w:rsid w:val="00E05693"/>
    <w:rsid w:val="00E059C2"/>
    <w:rsid w:val="00E05B98"/>
    <w:rsid w:val="00E06148"/>
    <w:rsid w:val="00E063F0"/>
    <w:rsid w:val="00E0644E"/>
    <w:rsid w:val="00E06479"/>
    <w:rsid w:val="00E06B32"/>
    <w:rsid w:val="00E0744B"/>
    <w:rsid w:val="00E07734"/>
    <w:rsid w:val="00E07A47"/>
    <w:rsid w:val="00E07DA2"/>
    <w:rsid w:val="00E07E71"/>
    <w:rsid w:val="00E101B6"/>
    <w:rsid w:val="00E1034C"/>
    <w:rsid w:val="00E10632"/>
    <w:rsid w:val="00E108D8"/>
    <w:rsid w:val="00E10CAE"/>
    <w:rsid w:val="00E10CEC"/>
    <w:rsid w:val="00E113AD"/>
    <w:rsid w:val="00E11705"/>
    <w:rsid w:val="00E119CE"/>
    <w:rsid w:val="00E11A13"/>
    <w:rsid w:val="00E11E88"/>
    <w:rsid w:val="00E120E0"/>
    <w:rsid w:val="00E12237"/>
    <w:rsid w:val="00E125BF"/>
    <w:rsid w:val="00E12974"/>
    <w:rsid w:val="00E12DF9"/>
    <w:rsid w:val="00E12DFB"/>
    <w:rsid w:val="00E12E50"/>
    <w:rsid w:val="00E12FDB"/>
    <w:rsid w:val="00E1300D"/>
    <w:rsid w:val="00E130B8"/>
    <w:rsid w:val="00E130E9"/>
    <w:rsid w:val="00E13174"/>
    <w:rsid w:val="00E132E9"/>
    <w:rsid w:val="00E1365A"/>
    <w:rsid w:val="00E13C74"/>
    <w:rsid w:val="00E13CF7"/>
    <w:rsid w:val="00E13E80"/>
    <w:rsid w:val="00E1420E"/>
    <w:rsid w:val="00E1433B"/>
    <w:rsid w:val="00E1443F"/>
    <w:rsid w:val="00E1444E"/>
    <w:rsid w:val="00E14467"/>
    <w:rsid w:val="00E1452A"/>
    <w:rsid w:val="00E14614"/>
    <w:rsid w:val="00E146D6"/>
    <w:rsid w:val="00E147FF"/>
    <w:rsid w:val="00E149A1"/>
    <w:rsid w:val="00E14A44"/>
    <w:rsid w:val="00E14BED"/>
    <w:rsid w:val="00E14C9C"/>
    <w:rsid w:val="00E14F22"/>
    <w:rsid w:val="00E14F87"/>
    <w:rsid w:val="00E1542C"/>
    <w:rsid w:val="00E1551E"/>
    <w:rsid w:val="00E155D3"/>
    <w:rsid w:val="00E1568D"/>
    <w:rsid w:val="00E156E8"/>
    <w:rsid w:val="00E15769"/>
    <w:rsid w:val="00E15863"/>
    <w:rsid w:val="00E15B70"/>
    <w:rsid w:val="00E15BAB"/>
    <w:rsid w:val="00E15CAD"/>
    <w:rsid w:val="00E16081"/>
    <w:rsid w:val="00E161A9"/>
    <w:rsid w:val="00E1624D"/>
    <w:rsid w:val="00E1645C"/>
    <w:rsid w:val="00E169A4"/>
    <w:rsid w:val="00E16BBE"/>
    <w:rsid w:val="00E16D1B"/>
    <w:rsid w:val="00E16ED3"/>
    <w:rsid w:val="00E16EE4"/>
    <w:rsid w:val="00E172CD"/>
    <w:rsid w:val="00E17353"/>
    <w:rsid w:val="00E174F6"/>
    <w:rsid w:val="00E17525"/>
    <w:rsid w:val="00E1786E"/>
    <w:rsid w:val="00E1791C"/>
    <w:rsid w:val="00E17B9D"/>
    <w:rsid w:val="00E17E2D"/>
    <w:rsid w:val="00E20153"/>
    <w:rsid w:val="00E2038E"/>
    <w:rsid w:val="00E20464"/>
    <w:rsid w:val="00E2074D"/>
    <w:rsid w:val="00E2086C"/>
    <w:rsid w:val="00E20919"/>
    <w:rsid w:val="00E209C2"/>
    <w:rsid w:val="00E20B91"/>
    <w:rsid w:val="00E20D22"/>
    <w:rsid w:val="00E20FA6"/>
    <w:rsid w:val="00E211A6"/>
    <w:rsid w:val="00E21218"/>
    <w:rsid w:val="00E21545"/>
    <w:rsid w:val="00E215C8"/>
    <w:rsid w:val="00E216A2"/>
    <w:rsid w:val="00E2188E"/>
    <w:rsid w:val="00E21A69"/>
    <w:rsid w:val="00E21D89"/>
    <w:rsid w:val="00E21F06"/>
    <w:rsid w:val="00E21FC1"/>
    <w:rsid w:val="00E22214"/>
    <w:rsid w:val="00E2222F"/>
    <w:rsid w:val="00E22413"/>
    <w:rsid w:val="00E2257F"/>
    <w:rsid w:val="00E2264A"/>
    <w:rsid w:val="00E22651"/>
    <w:rsid w:val="00E226E3"/>
    <w:rsid w:val="00E228DD"/>
    <w:rsid w:val="00E22C0A"/>
    <w:rsid w:val="00E22D64"/>
    <w:rsid w:val="00E22E3F"/>
    <w:rsid w:val="00E22E6C"/>
    <w:rsid w:val="00E235E1"/>
    <w:rsid w:val="00E2381C"/>
    <w:rsid w:val="00E23C6A"/>
    <w:rsid w:val="00E23F7F"/>
    <w:rsid w:val="00E24031"/>
    <w:rsid w:val="00E2428E"/>
    <w:rsid w:val="00E242D1"/>
    <w:rsid w:val="00E24762"/>
    <w:rsid w:val="00E2480B"/>
    <w:rsid w:val="00E24AF6"/>
    <w:rsid w:val="00E24C92"/>
    <w:rsid w:val="00E24FB9"/>
    <w:rsid w:val="00E25070"/>
    <w:rsid w:val="00E25175"/>
    <w:rsid w:val="00E251AD"/>
    <w:rsid w:val="00E25341"/>
    <w:rsid w:val="00E256DB"/>
    <w:rsid w:val="00E256E7"/>
    <w:rsid w:val="00E25881"/>
    <w:rsid w:val="00E258D3"/>
    <w:rsid w:val="00E25DBB"/>
    <w:rsid w:val="00E25EE7"/>
    <w:rsid w:val="00E25EFE"/>
    <w:rsid w:val="00E260C4"/>
    <w:rsid w:val="00E260FE"/>
    <w:rsid w:val="00E2643F"/>
    <w:rsid w:val="00E266B2"/>
    <w:rsid w:val="00E268B0"/>
    <w:rsid w:val="00E26B24"/>
    <w:rsid w:val="00E26B51"/>
    <w:rsid w:val="00E26F2B"/>
    <w:rsid w:val="00E270DC"/>
    <w:rsid w:val="00E27143"/>
    <w:rsid w:val="00E27239"/>
    <w:rsid w:val="00E272F9"/>
    <w:rsid w:val="00E277A0"/>
    <w:rsid w:val="00E27905"/>
    <w:rsid w:val="00E27C74"/>
    <w:rsid w:val="00E27D62"/>
    <w:rsid w:val="00E27FC2"/>
    <w:rsid w:val="00E27FE8"/>
    <w:rsid w:val="00E30051"/>
    <w:rsid w:val="00E30095"/>
    <w:rsid w:val="00E30505"/>
    <w:rsid w:val="00E305F2"/>
    <w:rsid w:val="00E30626"/>
    <w:rsid w:val="00E3064A"/>
    <w:rsid w:val="00E309C5"/>
    <w:rsid w:val="00E30A59"/>
    <w:rsid w:val="00E30D22"/>
    <w:rsid w:val="00E30D42"/>
    <w:rsid w:val="00E30FD5"/>
    <w:rsid w:val="00E31083"/>
    <w:rsid w:val="00E313AE"/>
    <w:rsid w:val="00E31AF9"/>
    <w:rsid w:val="00E32182"/>
    <w:rsid w:val="00E3247E"/>
    <w:rsid w:val="00E32607"/>
    <w:rsid w:val="00E3263C"/>
    <w:rsid w:val="00E32905"/>
    <w:rsid w:val="00E32C16"/>
    <w:rsid w:val="00E33287"/>
    <w:rsid w:val="00E3328A"/>
    <w:rsid w:val="00E33315"/>
    <w:rsid w:val="00E334CD"/>
    <w:rsid w:val="00E33603"/>
    <w:rsid w:val="00E336EC"/>
    <w:rsid w:val="00E33AEF"/>
    <w:rsid w:val="00E33B75"/>
    <w:rsid w:val="00E34274"/>
    <w:rsid w:val="00E342E6"/>
    <w:rsid w:val="00E34538"/>
    <w:rsid w:val="00E34543"/>
    <w:rsid w:val="00E34A5A"/>
    <w:rsid w:val="00E35058"/>
    <w:rsid w:val="00E35297"/>
    <w:rsid w:val="00E352C3"/>
    <w:rsid w:val="00E353EF"/>
    <w:rsid w:val="00E35712"/>
    <w:rsid w:val="00E358A7"/>
    <w:rsid w:val="00E35C10"/>
    <w:rsid w:val="00E36527"/>
    <w:rsid w:val="00E367C0"/>
    <w:rsid w:val="00E36B1E"/>
    <w:rsid w:val="00E36F9F"/>
    <w:rsid w:val="00E37034"/>
    <w:rsid w:val="00E3717A"/>
    <w:rsid w:val="00E376BF"/>
    <w:rsid w:val="00E37745"/>
    <w:rsid w:val="00E37A9D"/>
    <w:rsid w:val="00E37E97"/>
    <w:rsid w:val="00E401F8"/>
    <w:rsid w:val="00E404F4"/>
    <w:rsid w:val="00E40509"/>
    <w:rsid w:val="00E406B8"/>
    <w:rsid w:val="00E409E7"/>
    <w:rsid w:val="00E40A53"/>
    <w:rsid w:val="00E40AC9"/>
    <w:rsid w:val="00E40C4A"/>
    <w:rsid w:val="00E40F45"/>
    <w:rsid w:val="00E41297"/>
    <w:rsid w:val="00E412ED"/>
    <w:rsid w:val="00E4169F"/>
    <w:rsid w:val="00E41873"/>
    <w:rsid w:val="00E418CC"/>
    <w:rsid w:val="00E41BA1"/>
    <w:rsid w:val="00E41C3D"/>
    <w:rsid w:val="00E41C9C"/>
    <w:rsid w:val="00E41DDB"/>
    <w:rsid w:val="00E41E8B"/>
    <w:rsid w:val="00E42774"/>
    <w:rsid w:val="00E428BF"/>
    <w:rsid w:val="00E42C86"/>
    <w:rsid w:val="00E43356"/>
    <w:rsid w:val="00E43387"/>
    <w:rsid w:val="00E4382E"/>
    <w:rsid w:val="00E43882"/>
    <w:rsid w:val="00E438CA"/>
    <w:rsid w:val="00E43DDB"/>
    <w:rsid w:val="00E43F1F"/>
    <w:rsid w:val="00E44087"/>
    <w:rsid w:val="00E44485"/>
    <w:rsid w:val="00E44698"/>
    <w:rsid w:val="00E44940"/>
    <w:rsid w:val="00E44B3E"/>
    <w:rsid w:val="00E44EEF"/>
    <w:rsid w:val="00E44F74"/>
    <w:rsid w:val="00E4504F"/>
    <w:rsid w:val="00E4520F"/>
    <w:rsid w:val="00E45292"/>
    <w:rsid w:val="00E4529C"/>
    <w:rsid w:val="00E458B6"/>
    <w:rsid w:val="00E45928"/>
    <w:rsid w:val="00E4594F"/>
    <w:rsid w:val="00E459A9"/>
    <w:rsid w:val="00E45C7F"/>
    <w:rsid w:val="00E45D84"/>
    <w:rsid w:val="00E46296"/>
    <w:rsid w:val="00E464C8"/>
    <w:rsid w:val="00E46803"/>
    <w:rsid w:val="00E469EB"/>
    <w:rsid w:val="00E46C68"/>
    <w:rsid w:val="00E46E7E"/>
    <w:rsid w:val="00E46F64"/>
    <w:rsid w:val="00E471A4"/>
    <w:rsid w:val="00E47239"/>
    <w:rsid w:val="00E472F5"/>
    <w:rsid w:val="00E4736F"/>
    <w:rsid w:val="00E47538"/>
    <w:rsid w:val="00E4761A"/>
    <w:rsid w:val="00E477C1"/>
    <w:rsid w:val="00E47FAE"/>
    <w:rsid w:val="00E5022C"/>
    <w:rsid w:val="00E5028B"/>
    <w:rsid w:val="00E50360"/>
    <w:rsid w:val="00E50368"/>
    <w:rsid w:val="00E50441"/>
    <w:rsid w:val="00E50998"/>
    <w:rsid w:val="00E50A65"/>
    <w:rsid w:val="00E50AC6"/>
    <w:rsid w:val="00E50B53"/>
    <w:rsid w:val="00E50B99"/>
    <w:rsid w:val="00E50BDC"/>
    <w:rsid w:val="00E50CB1"/>
    <w:rsid w:val="00E50E8C"/>
    <w:rsid w:val="00E50F4F"/>
    <w:rsid w:val="00E51052"/>
    <w:rsid w:val="00E51118"/>
    <w:rsid w:val="00E5112A"/>
    <w:rsid w:val="00E51488"/>
    <w:rsid w:val="00E5183D"/>
    <w:rsid w:val="00E518B2"/>
    <w:rsid w:val="00E5197C"/>
    <w:rsid w:val="00E519DF"/>
    <w:rsid w:val="00E51C4A"/>
    <w:rsid w:val="00E5204E"/>
    <w:rsid w:val="00E5235E"/>
    <w:rsid w:val="00E52495"/>
    <w:rsid w:val="00E5268D"/>
    <w:rsid w:val="00E529E6"/>
    <w:rsid w:val="00E52C88"/>
    <w:rsid w:val="00E52F26"/>
    <w:rsid w:val="00E53053"/>
    <w:rsid w:val="00E5347C"/>
    <w:rsid w:val="00E539D7"/>
    <w:rsid w:val="00E539E5"/>
    <w:rsid w:val="00E53A8D"/>
    <w:rsid w:val="00E53ACF"/>
    <w:rsid w:val="00E53C27"/>
    <w:rsid w:val="00E5423F"/>
    <w:rsid w:val="00E54244"/>
    <w:rsid w:val="00E5489F"/>
    <w:rsid w:val="00E54983"/>
    <w:rsid w:val="00E54990"/>
    <w:rsid w:val="00E54A1F"/>
    <w:rsid w:val="00E54A8C"/>
    <w:rsid w:val="00E54CB6"/>
    <w:rsid w:val="00E54E94"/>
    <w:rsid w:val="00E54EED"/>
    <w:rsid w:val="00E54FEA"/>
    <w:rsid w:val="00E55159"/>
    <w:rsid w:val="00E55332"/>
    <w:rsid w:val="00E553EC"/>
    <w:rsid w:val="00E5562E"/>
    <w:rsid w:val="00E55AF0"/>
    <w:rsid w:val="00E55BFD"/>
    <w:rsid w:val="00E55D26"/>
    <w:rsid w:val="00E55E65"/>
    <w:rsid w:val="00E562D6"/>
    <w:rsid w:val="00E56507"/>
    <w:rsid w:val="00E566B2"/>
    <w:rsid w:val="00E567CE"/>
    <w:rsid w:val="00E56926"/>
    <w:rsid w:val="00E56A1C"/>
    <w:rsid w:val="00E56AF2"/>
    <w:rsid w:val="00E56F05"/>
    <w:rsid w:val="00E56FD7"/>
    <w:rsid w:val="00E57173"/>
    <w:rsid w:val="00E571D4"/>
    <w:rsid w:val="00E571E7"/>
    <w:rsid w:val="00E57677"/>
    <w:rsid w:val="00E5768D"/>
    <w:rsid w:val="00E57748"/>
    <w:rsid w:val="00E57BC8"/>
    <w:rsid w:val="00E57C0C"/>
    <w:rsid w:val="00E57FC7"/>
    <w:rsid w:val="00E601B3"/>
    <w:rsid w:val="00E6025D"/>
    <w:rsid w:val="00E60C2E"/>
    <w:rsid w:val="00E60CE0"/>
    <w:rsid w:val="00E60FB6"/>
    <w:rsid w:val="00E6146A"/>
    <w:rsid w:val="00E61580"/>
    <w:rsid w:val="00E6189E"/>
    <w:rsid w:val="00E61901"/>
    <w:rsid w:val="00E619A1"/>
    <w:rsid w:val="00E61B7D"/>
    <w:rsid w:val="00E61CFC"/>
    <w:rsid w:val="00E61D14"/>
    <w:rsid w:val="00E620A9"/>
    <w:rsid w:val="00E6261E"/>
    <w:rsid w:val="00E626BC"/>
    <w:rsid w:val="00E626F4"/>
    <w:rsid w:val="00E62EC5"/>
    <w:rsid w:val="00E62EEE"/>
    <w:rsid w:val="00E63029"/>
    <w:rsid w:val="00E63041"/>
    <w:rsid w:val="00E6304B"/>
    <w:rsid w:val="00E63097"/>
    <w:rsid w:val="00E630CC"/>
    <w:rsid w:val="00E63225"/>
    <w:rsid w:val="00E632E6"/>
    <w:rsid w:val="00E632EC"/>
    <w:rsid w:val="00E63359"/>
    <w:rsid w:val="00E6341C"/>
    <w:rsid w:val="00E63618"/>
    <w:rsid w:val="00E63A93"/>
    <w:rsid w:val="00E63B7A"/>
    <w:rsid w:val="00E63BB7"/>
    <w:rsid w:val="00E63C5A"/>
    <w:rsid w:val="00E63FCF"/>
    <w:rsid w:val="00E642D8"/>
    <w:rsid w:val="00E643A4"/>
    <w:rsid w:val="00E64606"/>
    <w:rsid w:val="00E6474B"/>
    <w:rsid w:val="00E648BE"/>
    <w:rsid w:val="00E64981"/>
    <w:rsid w:val="00E64AA6"/>
    <w:rsid w:val="00E64B95"/>
    <w:rsid w:val="00E64DF4"/>
    <w:rsid w:val="00E64E23"/>
    <w:rsid w:val="00E6501E"/>
    <w:rsid w:val="00E651E4"/>
    <w:rsid w:val="00E6553D"/>
    <w:rsid w:val="00E65585"/>
    <w:rsid w:val="00E6591A"/>
    <w:rsid w:val="00E65D19"/>
    <w:rsid w:val="00E65D5D"/>
    <w:rsid w:val="00E65DA6"/>
    <w:rsid w:val="00E65E17"/>
    <w:rsid w:val="00E65FFD"/>
    <w:rsid w:val="00E661E9"/>
    <w:rsid w:val="00E6624D"/>
    <w:rsid w:val="00E666B0"/>
    <w:rsid w:val="00E668DD"/>
    <w:rsid w:val="00E668FD"/>
    <w:rsid w:val="00E66986"/>
    <w:rsid w:val="00E66BF8"/>
    <w:rsid w:val="00E66E3D"/>
    <w:rsid w:val="00E66E6E"/>
    <w:rsid w:val="00E6702D"/>
    <w:rsid w:val="00E677E0"/>
    <w:rsid w:val="00E67887"/>
    <w:rsid w:val="00E67AAC"/>
    <w:rsid w:val="00E67B56"/>
    <w:rsid w:val="00E67C17"/>
    <w:rsid w:val="00E67C89"/>
    <w:rsid w:val="00E701F7"/>
    <w:rsid w:val="00E70476"/>
    <w:rsid w:val="00E7076B"/>
    <w:rsid w:val="00E7093F"/>
    <w:rsid w:val="00E70D62"/>
    <w:rsid w:val="00E70E88"/>
    <w:rsid w:val="00E70EF4"/>
    <w:rsid w:val="00E711DB"/>
    <w:rsid w:val="00E71318"/>
    <w:rsid w:val="00E71320"/>
    <w:rsid w:val="00E713B6"/>
    <w:rsid w:val="00E71757"/>
    <w:rsid w:val="00E71773"/>
    <w:rsid w:val="00E71785"/>
    <w:rsid w:val="00E717EA"/>
    <w:rsid w:val="00E71851"/>
    <w:rsid w:val="00E71AE7"/>
    <w:rsid w:val="00E71DBD"/>
    <w:rsid w:val="00E7205D"/>
    <w:rsid w:val="00E72147"/>
    <w:rsid w:val="00E72264"/>
    <w:rsid w:val="00E724BF"/>
    <w:rsid w:val="00E72554"/>
    <w:rsid w:val="00E72A7A"/>
    <w:rsid w:val="00E72B14"/>
    <w:rsid w:val="00E72D34"/>
    <w:rsid w:val="00E72F3A"/>
    <w:rsid w:val="00E73163"/>
    <w:rsid w:val="00E7325C"/>
    <w:rsid w:val="00E73649"/>
    <w:rsid w:val="00E73665"/>
    <w:rsid w:val="00E739AE"/>
    <w:rsid w:val="00E739FB"/>
    <w:rsid w:val="00E73E26"/>
    <w:rsid w:val="00E74104"/>
    <w:rsid w:val="00E744D9"/>
    <w:rsid w:val="00E74561"/>
    <w:rsid w:val="00E7456E"/>
    <w:rsid w:val="00E7462F"/>
    <w:rsid w:val="00E7466B"/>
    <w:rsid w:val="00E746AE"/>
    <w:rsid w:val="00E74739"/>
    <w:rsid w:val="00E74887"/>
    <w:rsid w:val="00E7489A"/>
    <w:rsid w:val="00E74968"/>
    <w:rsid w:val="00E74A17"/>
    <w:rsid w:val="00E74BFE"/>
    <w:rsid w:val="00E74E4E"/>
    <w:rsid w:val="00E74EB7"/>
    <w:rsid w:val="00E74ED3"/>
    <w:rsid w:val="00E7507E"/>
    <w:rsid w:val="00E751EF"/>
    <w:rsid w:val="00E7531D"/>
    <w:rsid w:val="00E7552C"/>
    <w:rsid w:val="00E755A4"/>
    <w:rsid w:val="00E7572E"/>
    <w:rsid w:val="00E75ACF"/>
    <w:rsid w:val="00E75B62"/>
    <w:rsid w:val="00E75DD7"/>
    <w:rsid w:val="00E771D6"/>
    <w:rsid w:val="00E77242"/>
    <w:rsid w:val="00E7724D"/>
    <w:rsid w:val="00E774A3"/>
    <w:rsid w:val="00E7782A"/>
    <w:rsid w:val="00E77A6A"/>
    <w:rsid w:val="00E77AA8"/>
    <w:rsid w:val="00E77B90"/>
    <w:rsid w:val="00E77C05"/>
    <w:rsid w:val="00E77DFA"/>
    <w:rsid w:val="00E8013A"/>
    <w:rsid w:val="00E802ED"/>
    <w:rsid w:val="00E80592"/>
    <w:rsid w:val="00E806D9"/>
    <w:rsid w:val="00E80A4F"/>
    <w:rsid w:val="00E80DFF"/>
    <w:rsid w:val="00E80EA8"/>
    <w:rsid w:val="00E8121E"/>
    <w:rsid w:val="00E8134F"/>
    <w:rsid w:val="00E814B7"/>
    <w:rsid w:val="00E8156C"/>
    <w:rsid w:val="00E8183F"/>
    <w:rsid w:val="00E819E0"/>
    <w:rsid w:val="00E819F8"/>
    <w:rsid w:val="00E81AEC"/>
    <w:rsid w:val="00E81D6E"/>
    <w:rsid w:val="00E8200F"/>
    <w:rsid w:val="00E826BC"/>
    <w:rsid w:val="00E82794"/>
    <w:rsid w:val="00E8287E"/>
    <w:rsid w:val="00E82BDC"/>
    <w:rsid w:val="00E82D86"/>
    <w:rsid w:val="00E82FD3"/>
    <w:rsid w:val="00E83496"/>
    <w:rsid w:val="00E8359D"/>
    <w:rsid w:val="00E83923"/>
    <w:rsid w:val="00E83960"/>
    <w:rsid w:val="00E83AB1"/>
    <w:rsid w:val="00E83C1B"/>
    <w:rsid w:val="00E83CCC"/>
    <w:rsid w:val="00E83DD2"/>
    <w:rsid w:val="00E83FC3"/>
    <w:rsid w:val="00E84082"/>
    <w:rsid w:val="00E842C1"/>
    <w:rsid w:val="00E842FD"/>
    <w:rsid w:val="00E84435"/>
    <w:rsid w:val="00E84752"/>
    <w:rsid w:val="00E84836"/>
    <w:rsid w:val="00E848BE"/>
    <w:rsid w:val="00E84960"/>
    <w:rsid w:val="00E84BF6"/>
    <w:rsid w:val="00E84C96"/>
    <w:rsid w:val="00E84E98"/>
    <w:rsid w:val="00E85003"/>
    <w:rsid w:val="00E850E3"/>
    <w:rsid w:val="00E85380"/>
    <w:rsid w:val="00E85419"/>
    <w:rsid w:val="00E854AB"/>
    <w:rsid w:val="00E856BE"/>
    <w:rsid w:val="00E85793"/>
    <w:rsid w:val="00E8593E"/>
    <w:rsid w:val="00E85B53"/>
    <w:rsid w:val="00E85BE2"/>
    <w:rsid w:val="00E85F7C"/>
    <w:rsid w:val="00E86080"/>
    <w:rsid w:val="00E860EE"/>
    <w:rsid w:val="00E86175"/>
    <w:rsid w:val="00E861D3"/>
    <w:rsid w:val="00E862B4"/>
    <w:rsid w:val="00E8640A"/>
    <w:rsid w:val="00E86C1E"/>
    <w:rsid w:val="00E86EE7"/>
    <w:rsid w:val="00E86F32"/>
    <w:rsid w:val="00E8705C"/>
    <w:rsid w:val="00E87209"/>
    <w:rsid w:val="00E875B0"/>
    <w:rsid w:val="00E875F4"/>
    <w:rsid w:val="00E87977"/>
    <w:rsid w:val="00E87989"/>
    <w:rsid w:val="00E90060"/>
    <w:rsid w:val="00E90241"/>
    <w:rsid w:val="00E902B0"/>
    <w:rsid w:val="00E90357"/>
    <w:rsid w:val="00E903E7"/>
    <w:rsid w:val="00E908DA"/>
    <w:rsid w:val="00E909B6"/>
    <w:rsid w:val="00E90F5D"/>
    <w:rsid w:val="00E911E8"/>
    <w:rsid w:val="00E9127B"/>
    <w:rsid w:val="00E913C3"/>
    <w:rsid w:val="00E913CF"/>
    <w:rsid w:val="00E915DB"/>
    <w:rsid w:val="00E9172B"/>
    <w:rsid w:val="00E91803"/>
    <w:rsid w:val="00E9187B"/>
    <w:rsid w:val="00E91C13"/>
    <w:rsid w:val="00E91C38"/>
    <w:rsid w:val="00E91CEF"/>
    <w:rsid w:val="00E91E76"/>
    <w:rsid w:val="00E9201B"/>
    <w:rsid w:val="00E92086"/>
    <w:rsid w:val="00E92270"/>
    <w:rsid w:val="00E925A8"/>
    <w:rsid w:val="00E925B2"/>
    <w:rsid w:val="00E92658"/>
    <w:rsid w:val="00E92725"/>
    <w:rsid w:val="00E927E2"/>
    <w:rsid w:val="00E92838"/>
    <w:rsid w:val="00E92B2F"/>
    <w:rsid w:val="00E92D92"/>
    <w:rsid w:val="00E93185"/>
    <w:rsid w:val="00E93542"/>
    <w:rsid w:val="00E93752"/>
    <w:rsid w:val="00E93891"/>
    <w:rsid w:val="00E93999"/>
    <w:rsid w:val="00E93B10"/>
    <w:rsid w:val="00E93BAD"/>
    <w:rsid w:val="00E94069"/>
    <w:rsid w:val="00E942F9"/>
    <w:rsid w:val="00E9450A"/>
    <w:rsid w:val="00E949B3"/>
    <w:rsid w:val="00E94A87"/>
    <w:rsid w:val="00E94BC3"/>
    <w:rsid w:val="00E94CD2"/>
    <w:rsid w:val="00E9500B"/>
    <w:rsid w:val="00E95411"/>
    <w:rsid w:val="00E95541"/>
    <w:rsid w:val="00E9563C"/>
    <w:rsid w:val="00E95671"/>
    <w:rsid w:val="00E956B2"/>
    <w:rsid w:val="00E9592C"/>
    <w:rsid w:val="00E95B97"/>
    <w:rsid w:val="00E95C12"/>
    <w:rsid w:val="00E95F56"/>
    <w:rsid w:val="00E9600C"/>
    <w:rsid w:val="00E96078"/>
    <w:rsid w:val="00E9613B"/>
    <w:rsid w:val="00E963E4"/>
    <w:rsid w:val="00E9641E"/>
    <w:rsid w:val="00E965D3"/>
    <w:rsid w:val="00E9667C"/>
    <w:rsid w:val="00E96713"/>
    <w:rsid w:val="00E9681A"/>
    <w:rsid w:val="00E9690C"/>
    <w:rsid w:val="00E96CD9"/>
    <w:rsid w:val="00E96EE0"/>
    <w:rsid w:val="00E97196"/>
    <w:rsid w:val="00E97231"/>
    <w:rsid w:val="00E9752E"/>
    <w:rsid w:val="00E9756F"/>
    <w:rsid w:val="00E975B9"/>
    <w:rsid w:val="00E97871"/>
    <w:rsid w:val="00E97B19"/>
    <w:rsid w:val="00E97C64"/>
    <w:rsid w:val="00E97DA3"/>
    <w:rsid w:val="00E97DE2"/>
    <w:rsid w:val="00E97E4A"/>
    <w:rsid w:val="00E97E5E"/>
    <w:rsid w:val="00EA0248"/>
    <w:rsid w:val="00EA02A6"/>
    <w:rsid w:val="00EA05EA"/>
    <w:rsid w:val="00EA072B"/>
    <w:rsid w:val="00EA0764"/>
    <w:rsid w:val="00EA07D8"/>
    <w:rsid w:val="00EA08C3"/>
    <w:rsid w:val="00EA0D15"/>
    <w:rsid w:val="00EA0F80"/>
    <w:rsid w:val="00EA103C"/>
    <w:rsid w:val="00EA1140"/>
    <w:rsid w:val="00EA138F"/>
    <w:rsid w:val="00EA1574"/>
    <w:rsid w:val="00EA158F"/>
    <w:rsid w:val="00EA1A27"/>
    <w:rsid w:val="00EA1C65"/>
    <w:rsid w:val="00EA1E1C"/>
    <w:rsid w:val="00EA1F5A"/>
    <w:rsid w:val="00EA1FE0"/>
    <w:rsid w:val="00EA2070"/>
    <w:rsid w:val="00EA2219"/>
    <w:rsid w:val="00EA24ED"/>
    <w:rsid w:val="00EA26DC"/>
    <w:rsid w:val="00EA2733"/>
    <w:rsid w:val="00EA2B23"/>
    <w:rsid w:val="00EA2D58"/>
    <w:rsid w:val="00EA2E48"/>
    <w:rsid w:val="00EA307B"/>
    <w:rsid w:val="00EA31A8"/>
    <w:rsid w:val="00EA31B5"/>
    <w:rsid w:val="00EA31F0"/>
    <w:rsid w:val="00EA3232"/>
    <w:rsid w:val="00EA3267"/>
    <w:rsid w:val="00EA33FD"/>
    <w:rsid w:val="00EA3497"/>
    <w:rsid w:val="00EA34DB"/>
    <w:rsid w:val="00EA35D6"/>
    <w:rsid w:val="00EA3630"/>
    <w:rsid w:val="00EA39FB"/>
    <w:rsid w:val="00EA3D36"/>
    <w:rsid w:val="00EA3DB4"/>
    <w:rsid w:val="00EA3F04"/>
    <w:rsid w:val="00EA44D4"/>
    <w:rsid w:val="00EA4995"/>
    <w:rsid w:val="00EA4BA3"/>
    <w:rsid w:val="00EA4C0B"/>
    <w:rsid w:val="00EA503B"/>
    <w:rsid w:val="00EA5086"/>
    <w:rsid w:val="00EA51E9"/>
    <w:rsid w:val="00EA5448"/>
    <w:rsid w:val="00EA5991"/>
    <w:rsid w:val="00EA5C3F"/>
    <w:rsid w:val="00EA5C7D"/>
    <w:rsid w:val="00EA5E37"/>
    <w:rsid w:val="00EA5FC3"/>
    <w:rsid w:val="00EA6385"/>
    <w:rsid w:val="00EA64C6"/>
    <w:rsid w:val="00EA6567"/>
    <w:rsid w:val="00EA66A8"/>
    <w:rsid w:val="00EA6967"/>
    <w:rsid w:val="00EA697B"/>
    <w:rsid w:val="00EA6A25"/>
    <w:rsid w:val="00EA6A3D"/>
    <w:rsid w:val="00EA6AD9"/>
    <w:rsid w:val="00EA6F9C"/>
    <w:rsid w:val="00EA6FAF"/>
    <w:rsid w:val="00EA6FF7"/>
    <w:rsid w:val="00EA7124"/>
    <w:rsid w:val="00EA7217"/>
    <w:rsid w:val="00EA745F"/>
    <w:rsid w:val="00EA7544"/>
    <w:rsid w:val="00EA76DD"/>
    <w:rsid w:val="00EA783F"/>
    <w:rsid w:val="00EA7978"/>
    <w:rsid w:val="00EB02CB"/>
    <w:rsid w:val="00EB0503"/>
    <w:rsid w:val="00EB087A"/>
    <w:rsid w:val="00EB08CF"/>
    <w:rsid w:val="00EB1416"/>
    <w:rsid w:val="00EB14F1"/>
    <w:rsid w:val="00EB1697"/>
    <w:rsid w:val="00EB18D2"/>
    <w:rsid w:val="00EB1975"/>
    <w:rsid w:val="00EB1B02"/>
    <w:rsid w:val="00EB1BC4"/>
    <w:rsid w:val="00EB203D"/>
    <w:rsid w:val="00EB2056"/>
    <w:rsid w:val="00EB2202"/>
    <w:rsid w:val="00EB24D7"/>
    <w:rsid w:val="00EB24FB"/>
    <w:rsid w:val="00EB2518"/>
    <w:rsid w:val="00EB2627"/>
    <w:rsid w:val="00EB2725"/>
    <w:rsid w:val="00EB28E2"/>
    <w:rsid w:val="00EB291A"/>
    <w:rsid w:val="00EB2BB3"/>
    <w:rsid w:val="00EB2C57"/>
    <w:rsid w:val="00EB2C89"/>
    <w:rsid w:val="00EB33F6"/>
    <w:rsid w:val="00EB348F"/>
    <w:rsid w:val="00EB3761"/>
    <w:rsid w:val="00EB3D72"/>
    <w:rsid w:val="00EB3E49"/>
    <w:rsid w:val="00EB3EEC"/>
    <w:rsid w:val="00EB3F0E"/>
    <w:rsid w:val="00EB4100"/>
    <w:rsid w:val="00EB444D"/>
    <w:rsid w:val="00EB4991"/>
    <w:rsid w:val="00EB4C4D"/>
    <w:rsid w:val="00EB4F1F"/>
    <w:rsid w:val="00EB4F90"/>
    <w:rsid w:val="00EB4FCD"/>
    <w:rsid w:val="00EB5173"/>
    <w:rsid w:val="00EB552E"/>
    <w:rsid w:val="00EB5E4C"/>
    <w:rsid w:val="00EB600E"/>
    <w:rsid w:val="00EB6012"/>
    <w:rsid w:val="00EB61CC"/>
    <w:rsid w:val="00EB6346"/>
    <w:rsid w:val="00EB667B"/>
    <w:rsid w:val="00EB66F0"/>
    <w:rsid w:val="00EB69E1"/>
    <w:rsid w:val="00EB6C54"/>
    <w:rsid w:val="00EB6FB2"/>
    <w:rsid w:val="00EB7399"/>
    <w:rsid w:val="00EB7456"/>
    <w:rsid w:val="00EB7519"/>
    <w:rsid w:val="00EB767B"/>
    <w:rsid w:val="00EB7834"/>
    <w:rsid w:val="00EB7BF0"/>
    <w:rsid w:val="00EB7DE6"/>
    <w:rsid w:val="00EB7EB3"/>
    <w:rsid w:val="00EB7F91"/>
    <w:rsid w:val="00EC0016"/>
    <w:rsid w:val="00EC0134"/>
    <w:rsid w:val="00EC0186"/>
    <w:rsid w:val="00EC069C"/>
    <w:rsid w:val="00EC06CD"/>
    <w:rsid w:val="00EC0807"/>
    <w:rsid w:val="00EC086A"/>
    <w:rsid w:val="00EC08DE"/>
    <w:rsid w:val="00EC0A3C"/>
    <w:rsid w:val="00EC0AAD"/>
    <w:rsid w:val="00EC0F54"/>
    <w:rsid w:val="00EC1185"/>
    <w:rsid w:val="00EC176F"/>
    <w:rsid w:val="00EC1899"/>
    <w:rsid w:val="00EC18AB"/>
    <w:rsid w:val="00EC1A4D"/>
    <w:rsid w:val="00EC1B05"/>
    <w:rsid w:val="00EC1C5F"/>
    <w:rsid w:val="00EC1CAD"/>
    <w:rsid w:val="00EC1D4C"/>
    <w:rsid w:val="00EC1DD6"/>
    <w:rsid w:val="00EC2035"/>
    <w:rsid w:val="00EC2167"/>
    <w:rsid w:val="00EC223B"/>
    <w:rsid w:val="00EC234B"/>
    <w:rsid w:val="00EC239F"/>
    <w:rsid w:val="00EC23C1"/>
    <w:rsid w:val="00EC2540"/>
    <w:rsid w:val="00EC2596"/>
    <w:rsid w:val="00EC26B8"/>
    <w:rsid w:val="00EC2F7E"/>
    <w:rsid w:val="00EC3089"/>
    <w:rsid w:val="00EC3300"/>
    <w:rsid w:val="00EC35E9"/>
    <w:rsid w:val="00EC365F"/>
    <w:rsid w:val="00EC3A6A"/>
    <w:rsid w:val="00EC3C7C"/>
    <w:rsid w:val="00EC48D3"/>
    <w:rsid w:val="00EC4BCE"/>
    <w:rsid w:val="00EC4C03"/>
    <w:rsid w:val="00EC4C49"/>
    <w:rsid w:val="00EC574F"/>
    <w:rsid w:val="00EC5C52"/>
    <w:rsid w:val="00EC5CC0"/>
    <w:rsid w:val="00EC6078"/>
    <w:rsid w:val="00EC63A3"/>
    <w:rsid w:val="00EC665B"/>
    <w:rsid w:val="00EC69FE"/>
    <w:rsid w:val="00EC6B29"/>
    <w:rsid w:val="00EC7150"/>
    <w:rsid w:val="00EC723C"/>
    <w:rsid w:val="00EC726F"/>
    <w:rsid w:val="00EC7295"/>
    <w:rsid w:val="00EC730C"/>
    <w:rsid w:val="00EC748F"/>
    <w:rsid w:val="00EC7594"/>
    <w:rsid w:val="00EC788F"/>
    <w:rsid w:val="00EC78B2"/>
    <w:rsid w:val="00EC7DCE"/>
    <w:rsid w:val="00EC7ED1"/>
    <w:rsid w:val="00ED0143"/>
    <w:rsid w:val="00ED0176"/>
    <w:rsid w:val="00ED030A"/>
    <w:rsid w:val="00ED039C"/>
    <w:rsid w:val="00ED062E"/>
    <w:rsid w:val="00ED0CDC"/>
    <w:rsid w:val="00ED10C8"/>
    <w:rsid w:val="00ED1173"/>
    <w:rsid w:val="00ED11DF"/>
    <w:rsid w:val="00ED120A"/>
    <w:rsid w:val="00ED13FD"/>
    <w:rsid w:val="00ED14CA"/>
    <w:rsid w:val="00ED1555"/>
    <w:rsid w:val="00ED1B10"/>
    <w:rsid w:val="00ED1BF9"/>
    <w:rsid w:val="00ED1D3E"/>
    <w:rsid w:val="00ED1E82"/>
    <w:rsid w:val="00ED2028"/>
    <w:rsid w:val="00ED237F"/>
    <w:rsid w:val="00ED24B0"/>
    <w:rsid w:val="00ED2611"/>
    <w:rsid w:val="00ED266F"/>
    <w:rsid w:val="00ED28C9"/>
    <w:rsid w:val="00ED29E5"/>
    <w:rsid w:val="00ED2B98"/>
    <w:rsid w:val="00ED2BD2"/>
    <w:rsid w:val="00ED2C87"/>
    <w:rsid w:val="00ED2FAA"/>
    <w:rsid w:val="00ED2FC8"/>
    <w:rsid w:val="00ED3091"/>
    <w:rsid w:val="00ED3117"/>
    <w:rsid w:val="00ED3250"/>
    <w:rsid w:val="00ED3265"/>
    <w:rsid w:val="00ED3355"/>
    <w:rsid w:val="00ED3607"/>
    <w:rsid w:val="00ED3992"/>
    <w:rsid w:val="00ED3B25"/>
    <w:rsid w:val="00ED3CF5"/>
    <w:rsid w:val="00ED3E8F"/>
    <w:rsid w:val="00ED3F11"/>
    <w:rsid w:val="00ED3F80"/>
    <w:rsid w:val="00ED426B"/>
    <w:rsid w:val="00ED469C"/>
    <w:rsid w:val="00ED47A9"/>
    <w:rsid w:val="00ED490D"/>
    <w:rsid w:val="00ED491E"/>
    <w:rsid w:val="00ED4F85"/>
    <w:rsid w:val="00ED52F2"/>
    <w:rsid w:val="00ED5506"/>
    <w:rsid w:val="00ED5747"/>
    <w:rsid w:val="00ED57B0"/>
    <w:rsid w:val="00ED5826"/>
    <w:rsid w:val="00ED58BE"/>
    <w:rsid w:val="00ED5A08"/>
    <w:rsid w:val="00ED5A86"/>
    <w:rsid w:val="00ED5B20"/>
    <w:rsid w:val="00ED5F22"/>
    <w:rsid w:val="00ED6482"/>
    <w:rsid w:val="00ED6A04"/>
    <w:rsid w:val="00ED6AB2"/>
    <w:rsid w:val="00ED6BC5"/>
    <w:rsid w:val="00ED6CFA"/>
    <w:rsid w:val="00ED6D5A"/>
    <w:rsid w:val="00ED74F5"/>
    <w:rsid w:val="00ED76D8"/>
    <w:rsid w:val="00ED7877"/>
    <w:rsid w:val="00ED7A45"/>
    <w:rsid w:val="00ED7A88"/>
    <w:rsid w:val="00ED7B8F"/>
    <w:rsid w:val="00ED7BE7"/>
    <w:rsid w:val="00ED7DDA"/>
    <w:rsid w:val="00EE011E"/>
    <w:rsid w:val="00EE0400"/>
    <w:rsid w:val="00EE05ED"/>
    <w:rsid w:val="00EE07C3"/>
    <w:rsid w:val="00EE0B95"/>
    <w:rsid w:val="00EE0BFF"/>
    <w:rsid w:val="00EE0CD1"/>
    <w:rsid w:val="00EE1012"/>
    <w:rsid w:val="00EE1155"/>
    <w:rsid w:val="00EE11D6"/>
    <w:rsid w:val="00EE125F"/>
    <w:rsid w:val="00EE1612"/>
    <w:rsid w:val="00EE16B4"/>
    <w:rsid w:val="00EE17DB"/>
    <w:rsid w:val="00EE191E"/>
    <w:rsid w:val="00EE1B76"/>
    <w:rsid w:val="00EE228D"/>
    <w:rsid w:val="00EE233E"/>
    <w:rsid w:val="00EE27F9"/>
    <w:rsid w:val="00EE29B1"/>
    <w:rsid w:val="00EE2BDD"/>
    <w:rsid w:val="00EE2D0D"/>
    <w:rsid w:val="00EE2E82"/>
    <w:rsid w:val="00EE2F7B"/>
    <w:rsid w:val="00EE305A"/>
    <w:rsid w:val="00EE32DA"/>
    <w:rsid w:val="00EE3444"/>
    <w:rsid w:val="00EE35F7"/>
    <w:rsid w:val="00EE366F"/>
    <w:rsid w:val="00EE3AE7"/>
    <w:rsid w:val="00EE3AFC"/>
    <w:rsid w:val="00EE3D39"/>
    <w:rsid w:val="00EE40E7"/>
    <w:rsid w:val="00EE4266"/>
    <w:rsid w:val="00EE43EF"/>
    <w:rsid w:val="00EE46B7"/>
    <w:rsid w:val="00EE4853"/>
    <w:rsid w:val="00EE498D"/>
    <w:rsid w:val="00EE4AEF"/>
    <w:rsid w:val="00EE4B02"/>
    <w:rsid w:val="00EE5524"/>
    <w:rsid w:val="00EE57EB"/>
    <w:rsid w:val="00EE597D"/>
    <w:rsid w:val="00EE5A1F"/>
    <w:rsid w:val="00EE6166"/>
    <w:rsid w:val="00EE632A"/>
    <w:rsid w:val="00EE6647"/>
    <w:rsid w:val="00EE6729"/>
    <w:rsid w:val="00EE681E"/>
    <w:rsid w:val="00EE684D"/>
    <w:rsid w:val="00EE6B6E"/>
    <w:rsid w:val="00EE6EDE"/>
    <w:rsid w:val="00EE70D7"/>
    <w:rsid w:val="00EE7276"/>
    <w:rsid w:val="00EE7383"/>
    <w:rsid w:val="00EE74B4"/>
    <w:rsid w:val="00EE74F9"/>
    <w:rsid w:val="00EE775E"/>
    <w:rsid w:val="00EE780B"/>
    <w:rsid w:val="00EE7A91"/>
    <w:rsid w:val="00EE7BA6"/>
    <w:rsid w:val="00EE7C3C"/>
    <w:rsid w:val="00EE7C99"/>
    <w:rsid w:val="00EE7EF5"/>
    <w:rsid w:val="00EF08EB"/>
    <w:rsid w:val="00EF0A2B"/>
    <w:rsid w:val="00EF0AC4"/>
    <w:rsid w:val="00EF0B30"/>
    <w:rsid w:val="00EF0B5A"/>
    <w:rsid w:val="00EF0C4A"/>
    <w:rsid w:val="00EF0C81"/>
    <w:rsid w:val="00EF0D88"/>
    <w:rsid w:val="00EF0FF2"/>
    <w:rsid w:val="00EF10D2"/>
    <w:rsid w:val="00EF1513"/>
    <w:rsid w:val="00EF15F0"/>
    <w:rsid w:val="00EF167C"/>
    <w:rsid w:val="00EF18B6"/>
    <w:rsid w:val="00EF1979"/>
    <w:rsid w:val="00EF1AF4"/>
    <w:rsid w:val="00EF1CEB"/>
    <w:rsid w:val="00EF1F42"/>
    <w:rsid w:val="00EF229F"/>
    <w:rsid w:val="00EF25C5"/>
    <w:rsid w:val="00EF272A"/>
    <w:rsid w:val="00EF2BE1"/>
    <w:rsid w:val="00EF2CE0"/>
    <w:rsid w:val="00EF2D4F"/>
    <w:rsid w:val="00EF3545"/>
    <w:rsid w:val="00EF393A"/>
    <w:rsid w:val="00EF399F"/>
    <w:rsid w:val="00EF3C9D"/>
    <w:rsid w:val="00EF3DEF"/>
    <w:rsid w:val="00EF4033"/>
    <w:rsid w:val="00EF44C0"/>
    <w:rsid w:val="00EF45CF"/>
    <w:rsid w:val="00EF45F8"/>
    <w:rsid w:val="00EF46E6"/>
    <w:rsid w:val="00EF48C2"/>
    <w:rsid w:val="00EF4A36"/>
    <w:rsid w:val="00EF4BDA"/>
    <w:rsid w:val="00EF4CA2"/>
    <w:rsid w:val="00EF4FE8"/>
    <w:rsid w:val="00EF50CA"/>
    <w:rsid w:val="00EF563E"/>
    <w:rsid w:val="00EF6058"/>
    <w:rsid w:val="00EF6126"/>
    <w:rsid w:val="00EF6402"/>
    <w:rsid w:val="00EF641A"/>
    <w:rsid w:val="00EF6534"/>
    <w:rsid w:val="00EF65EA"/>
    <w:rsid w:val="00EF6646"/>
    <w:rsid w:val="00EF6CCF"/>
    <w:rsid w:val="00EF6D94"/>
    <w:rsid w:val="00EF7024"/>
    <w:rsid w:val="00EF7129"/>
    <w:rsid w:val="00EF71B5"/>
    <w:rsid w:val="00EF7471"/>
    <w:rsid w:val="00EF7485"/>
    <w:rsid w:val="00EF7851"/>
    <w:rsid w:val="00EF7980"/>
    <w:rsid w:val="00EF7E1D"/>
    <w:rsid w:val="00EF7E4C"/>
    <w:rsid w:val="00F0013F"/>
    <w:rsid w:val="00F006C8"/>
    <w:rsid w:val="00F007A2"/>
    <w:rsid w:val="00F00EC7"/>
    <w:rsid w:val="00F0154C"/>
    <w:rsid w:val="00F017C3"/>
    <w:rsid w:val="00F0184C"/>
    <w:rsid w:val="00F01906"/>
    <w:rsid w:val="00F01930"/>
    <w:rsid w:val="00F019F8"/>
    <w:rsid w:val="00F01A50"/>
    <w:rsid w:val="00F01C0F"/>
    <w:rsid w:val="00F02103"/>
    <w:rsid w:val="00F02658"/>
    <w:rsid w:val="00F02BD2"/>
    <w:rsid w:val="00F02C6F"/>
    <w:rsid w:val="00F02E50"/>
    <w:rsid w:val="00F02ED3"/>
    <w:rsid w:val="00F03088"/>
    <w:rsid w:val="00F031D9"/>
    <w:rsid w:val="00F0343E"/>
    <w:rsid w:val="00F0378C"/>
    <w:rsid w:val="00F037E8"/>
    <w:rsid w:val="00F0394E"/>
    <w:rsid w:val="00F039A0"/>
    <w:rsid w:val="00F039DA"/>
    <w:rsid w:val="00F03BDD"/>
    <w:rsid w:val="00F03C17"/>
    <w:rsid w:val="00F03C5E"/>
    <w:rsid w:val="00F03CC9"/>
    <w:rsid w:val="00F04164"/>
    <w:rsid w:val="00F04329"/>
    <w:rsid w:val="00F04347"/>
    <w:rsid w:val="00F0441B"/>
    <w:rsid w:val="00F044C9"/>
    <w:rsid w:val="00F0461B"/>
    <w:rsid w:val="00F04750"/>
    <w:rsid w:val="00F04BB4"/>
    <w:rsid w:val="00F04C76"/>
    <w:rsid w:val="00F04E9D"/>
    <w:rsid w:val="00F04F2E"/>
    <w:rsid w:val="00F05108"/>
    <w:rsid w:val="00F0512A"/>
    <w:rsid w:val="00F0577D"/>
    <w:rsid w:val="00F05B67"/>
    <w:rsid w:val="00F05B8F"/>
    <w:rsid w:val="00F05CA7"/>
    <w:rsid w:val="00F05D4D"/>
    <w:rsid w:val="00F05D81"/>
    <w:rsid w:val="00F05E51"/>
    <w:rsid w:val="00F064E5"/>
    <w:rsid w:val="00F06B08"/>
    <w:rsid w:val="00F06DC4"/>
    <w:rsid w:val="00F06E72"/>
    <w:rsid w:val="00F073EF"/>
    <w:rsid w:val="00F076D0"/>
    <w:rsid w:val="00F07720"/>
    <w:rsid w:val="00F0772A"/>
    <w:rsid w:val="00F077A5"/>
    <w:rsid w:val="00F07DAA"/>
    <w:rsid w:val="00F07E71"/>
    <w:rsid w:val="00F1052D"/>
    <w:rsid w:val="00F1077D"/>
    <w:rsid w:val="00F108B7"/>
    <w:rsid w:val="00F10BF2"/>
    <w:rsid w:val="00F1148B"/>
    <w:rsid w:val="00F1167A"/>
    <w:rsid w:val="00F116B1"/>
    <w:rsid w:val="00F1170A"/>
    <w:rsid w:val="00F119E5"/>
    <w:rsid w:val="00F11A93"/>
    <w:rsid w:val="00F11ABA"/>
    <w:rsid w:val="00F11BA5"/>
    <w:rsid w:val="00F11D17"/>
    <w:rsid w:val="00F11E1A"/>
    <w:rsid w:val="00F1225D"/>
    <w:rsid w:val="00F122BC"/>
    <w:rsid w:val="00F122E6"/>
    <w:rsid w:val="00F123F2"/>
    <w:rsid w:val="00F12679"/>
    <w:rsid w:val="00F1279F"/>
    <w:rsid w:val="00F128B9"/>
    <w:rsid w:val="00F12E87"/>
    <w:rsid w:val="00F12F09"/>
    <w:rsid w:val="00F12F72"/>
    <w:rsid w:val="00F130F1"/>
    <w:rsid w:val="00F13666"/>
    <w:rsid w:val="00F13745"/>
    <w:rsid w:val="00F1391B"/>
    <w:rsid w:val="00F1408C"/>
    <w:rsid w:val="00F14188"/>
    <w:rsid w:val="00F1442E"/>
    <w:rsid w:val="00F1463D"/>
    <w:rsid w:val="00F146B9"/>
    <w:rsid w:val="00F1476E"/>
    <w:rsid w:val="00F14A93"/>
    <w:rsid w:val="00F14E2F"/>
    <w:rsid w:val="00F15025"/>
    <w:rsid w:val="00F15356"/>
    <w:rsid w:val="00F1571F"/>
    <w:rsid w:val="00F1592A"/>
    <w:rsid w:val="00F15C6A"/>
    <w:rsid w:val="00F15D76"/>
    <w:rsid w:val="00F15E87"/>
    <w:rsid w:val="00F16109"/>
    <w:rsid w:val="00F1610D"/>
    <w:rsid w:val="00F1648E"/>
    <w:rsid w:val="00F164DA"/>
    <w:rsid w:val="00F1650C"/>
    <w:rsid w:val="00F165AC"/>
    <w:rsid w:val="00F165BD"/>
    <w:rsid w:val="00F1681E"/>
    <w:rsid w:val="00F16B09"/>
    <w:rsid w:val="00F16D12"/>
    <w:rsid w:val="00F17257"/>
    <w:rsid w:val="00F1767A"/>
    <w:rsid w:val="00F176D7"/>
    <w:rsid w:val="00F1787D"/>
    <w:rsid w:val="00F17B14"/>
    <w:rsid w:val="00F17B2A"/>
    <w:rsid w:val="00F201D6"/>
    <w:rsid w:val="00F202CD"/>
    <w:rsid w:val="00F20835"/>
    <w:rsid w:val="00F20B72"/>
    <w:rsid w:val="00F20C4B"/>
    <w:rsid w:val="00F21212"/>
    <w:rsid w:val="00F21722"/>
    <w:rsid w:val="00F21804"/>
    <w:rsid w:val="00F218B6"/>
    <w:rsid w:val="00F21933"/>
    <w:rsid w:val="00F21975"/>
    <w:rsid w:val="00F21FAA"/>
    <w:rsid w:val="00F21FE8"/>
    <w:rsid w:val="00F220AB"/>
    <w:rsid w:val="00F222E2"/>
    <w:rsid w:val="00F224DD"/>
    <w:rsid w:val="00F22548"/>
    <w:rsid w:val="00F22784"/>
    <w:rsid w:val="00F227B7"/>
    <w:rsid w:val="00F2287A"/>
    <w:rsid w:val="00F22A8F"/>
    <w:rsid w:val="00F22AA0"/>
    <w:rsid w:val="00F22E05"/>
    <w:rsid w:val="00F22F92"/>
    <w:rsid w:val="00F23248"/>
    <w:rsid w:val="00F2377D"/>
    <w:rsid w:val="00F2384C"/>
    <w:rsid w:val="00F238C9"/>
    <w:rsid w:val="00F23AFD"/>
    <w:rsid w:val="00F23B91"/>
    <w:rsid w:val="00F23D4B"/>
    <w:rsid w:val="00F24026"/>
    <w:rsid w:val="00F2426F"/>
    <w:rsid w:val="00F242B0"/>
    <w:rsid w:val="00F2433C"/>
    <w:rsid w:val="00F243EE"/>
    <w:rsid w:val="00F2448F"/>
    <w:rsid w:val="00F24614"/>
    <w:rsid w:val="00F24790"/>
    <w:rsid w:val="00F24A10"/>
    <w:rsid w:val="00F24BEF"/>
    <w:rsid w:val="00F24CED"/>
    <w:rsid w:val="00F2524E"/>
    <w:rsid w:val="00F25531"/>
    <w:rsid w:val="00F25592"/>
    <w:rsid w:val="00F25C14"/>
    <w:rsid w:val="00F25E80"/>
    <w:rsid w:val="00F260C9"/>
    <w:rsid w:val="00F262CF"/>
    <w:rsid w:val="00F269E4"/>
    <w:rsid w:val="00F26CDD"/>
    <w:rsid w:val="00F2710A"/>
    <w:rsid w:val="00F2759A"/>
    <w:rsid w:val="00F2760A"/>
    <w:rsid w:val="00F27812"/>
    <w:rsid w:val="00F27C8A"/>
    <w:rsid w:val="00F27CC5"/>
    <w:rsid w:val="00F27D87"/>
    <w:rsid w:val="00F27DF2"/>
    <w:rsid w:val="00F30122"/>
    <w:rsid w:val="00F30174"/>
    <w:rsid w:val="00F3037F"/>
    <w:rsid w:val="00F306FF"/>
    <w:rsid w:val="00F3098C"/>
    <w:rsid w:val="00F309D2"/>
    <w:rsid w:val="00F30E13"/>
    <w:rsid w:val="00F3103E"/>
    <w:rsid w:val="00F31152"/>
    <w:rsid w:val="00F31370"/>
    <w:rsid w:val="00F314D4"/>
    <w:rsid w:val="00F3150D"/>
    <w:rsid w:val="00F31B6D"/>
    <w:rsid w:val="00F31D5B"/>
    <w:rsid w:val="00F31F9B"/>
    <w:rsid w:val="00F31F9F"/>
    <w:rsid w:val="00F32143"/>
    <w:rsid w:val="00F32243"/>
    <w:rsid w:val="00F3228F"/>
    <w:rsid w:val="00F325A8"/>
    <w:rsid w:val="00F327A6"/>
    <w:rsid w:val="00F32B62"/>
    <w:rsid w:val="00F32BA2"/>
    <w:rsid w:val="00F32F92"/>
    <w:rsid w:val="00F330E2"/>
    <w:rsid w:val="00F33185"/>
    <w:rsid w:val="00F336A6"/>
    <w:rsid w:val="00F3370E"/>
    <w:rsid w:val="00F337E7"/>
    <w:rsid w:val="00F337FF"/>
    <w:rsid w:val="00F339F4"/>
    <w:rsid w:val="00F33A2F"/>
    <w:rsid w:val="00F33B2A"/>
    <w:rsid w:val="00F33D37"/>
    <w:rsid w:val="00F33D68"/>
    <w:rsid w:val="00F33F99"/>
    <w:rsid w:val="00F34169"/>
    <w:rsid w:val="00F342CE"/>
    <w:rsid w:val="00F34301"/>
    <w:rsid w:val="00F345F5"/>
    <w:rsid w:val="00F346CC"/>
    <w:rsid w:val="00F34A0B"/>
    <w:rsid w:val="00F34A51"/>
    <w:rsid w:val="00F34A9C"/>
    <w:rsid w:val="00F34E75"/>
    <w:rsid w:val="00F351C9"/>
    <w:rsid w:val="00F35248"/>
    <w:rsid w:val="00F35431"/>
    <w:rsid w:val="00F355EC"/>
    <w:rsid w:val="00F35665"/>
    <w:rsid w:val="00F358A1"/>
    <w:rsid w:val="00F35A6D"/>
    <w:rsid w:val="00F35CBE"/>
    <w:rsid w:val="00F35DFA"/>
    <w:rsid w:val="00F35F29"/>
    <w:rsid w:val="00F361DB"/>
    <w:rsid w:val="00F362F7"/>
    <w:rsid w:val="00F369BD"/>
    <w:rsid w:val="00F36A9B"/>
    <w:rsid w:val="00F36D02"/>
    <w:rsid w:val="00F36E56"/>
    <w:rsid w:val="00F36E9D"/>
    <w:rsid w:val="00F36ECB"/>
    <w:rsid w:val="00F376C6"/>
    <w:rsid w:val="00F37A29"/>
    <w:rsid w:val="00F37C16"/>
    <w:rsid w:val="00F37D3E"/>
    <w:rsid w:val="00F37D7F"/>
    <w:rsid w:val="00F37DF1"/>
    <w:rsid w:val="00F37E52"/>
    <w:rsid w:val="00F40629"/>
    <w:rsid w:val="00F4066F"/>
    <w:rsid w:val="00F40E8B"/>
    <w:rsid w:val="00F40FBD"/>
    <w:rsid w:val="00F40FFE"/>
    <w:rsid w:val="00F410E8"/>
    <w:rsid w:val="00F41149"/>
    <w:rsid w:val="00F411E4"/>
    <w:rsid w:val="00F41355"/>
    <w:rsid w:val="00F413D4"/>
    <w:rsid w:val="00F4161F"/>
    <w:rsid w:val="00F4198F"/>
    <w:rsid w:val="00F41A36"/>
    <w:rsid w:val="00F420B1"/>
    <w:rsid w:val="00F42237"/>
    <w:rsid w:val="00F42403"/>
    <w:rsid w:val="00F424D5"/>
    <w:rsid w:val="00F42638"/>
    <w:rsid w:val="00F42869"/>
    <w:rsid w:val="00F42B10"/>
    <w:rsid w:val="00F42C58"/>
    <w:rsid w:val="00F42DF7"/>
    <w:rsid w:val="00F42E0D"/>
    <w:rsid w:val="00F42EBF"/>
    <w:rsid w:val="00F43112"/>
    <w:rsid w:val="00F43333"/>
    <w:rsid w:val="00F4369E"/>
    <w:rsid w:val="00F4371C"/>
    <w:rsid w:val="00F43DA0"/>
    <w:rsid w:val="00F43F8D"/>
    <w:rsid w:val="00F4409D"/>
    <w:rsid w:val="00F440DF"/>
    <w:rsid w:val="00F443A6"/>
    <w:rsid w:val="00F44484"/>
    <w:rsid w:val="00F4460A"/>
    <w:rsid w:val="00F446CA"/>
    <w:rsid w:val="00F447F5"/>
    <w:rsid w:val="00F45406"/>
    <w:rsid w:val="00F457B3"/>
    <w:rsid w:val="00F459B5"/>
    <w:rsid w:val="00F45ACC"/>
    <w:rsid w:val="00F45F47"/>
    <w:rsid w:val="00F4603A"/>
    <w:rsid w:val="00F46212"/>
    <w:rsid w:val="00F46496"/>
    <w:rsid w:val="00F46884"/>
    <w:rsid w:val="00F46A08"/>
    <w:rsid w:val="00F46B1A"/>
    <w:rsid w:val="00F46B60"/>
    <w:rsid w:val="00F46C49"/>
    <w:rsid w:val="00F46E62"/>
    <w:rsid w:val="00F47102"/>
    <w:rsid w:val="00F472AE"/>
    <w:rsid w:val="00F47475"/>
    <w:rsid w:val="00F47816"/>
    <w:rsid w:val="00F47A67"/>
    <w:rsid w:val="00F47BDE"/>
    <w:rsid w:val="00F47FE1"/>
    <w:rsid w:val="00F50656"/>
    <w:rsid w:val="00F5070E"/>
    <w:rsid w:val="00F50A02"/>
    <w:rsid w:val="00F50BB3"/>
    <w:rsid w:val="00F50D57"/>
    <w:rsid w:val="00F50D58"/>
    <w:rsid w:val="00F50E20"/>
    <w:rsid w:val="00F51093"/>
    <w:rsid w:val="00F5129E"/>
    <w:rsid w:val="00F512C5"/>
    <w:rsid w:val="00F5145E"/>
    <w:rsid w:val="00F51551"/>
    <w:rsid w:val="00F5159F"/>
    <w:rsid w:val="00F519F7"/>
    <w:rsid w:val="00F51A7F"/>
    <w:rsid w:val="00F51AA4"/>
    <w:rsid w:val="00F51B77"/>
    <w:rsid w:val="00F51BBA"/>
    <w:rsid w:val="00F51DD1"/>
    <w:rsid w:val="00F51F98"/>
    <w:rsid w:val="00F52086"/>
    <w:rsid w:val="00F52134"/>
    <w:rsid w:val="00F522B8"/>
    <w:rsid w:val="00F52556"/>
    <w:rsid w:val="00F5275B"/>
    <w:rsid w:val="00F52988"/>
    <w:rsid w:val="00F52B82"/>
    <w:rsid w:val="00F52D15"/>
    <w:rsid w:val="00F52ED3"/>
    <w:rsid w:val="00F52EEB"/>
    <w:rsid w:val="00F5332C"/>
    <w:rsid w:val="00F5348A"/>
    <w:rsid w:val="00F53633"/>
    <w:rsid w:val="00F53A46"/>
    <w:rsid w:val="00F53B55"/>
    <w:rsid w:val="00F53BA0"/>
    <w:rsid w:val="00F53BB0"/>
    <w:rsid w:val="00F53DA9"/>
    <w:rsid w:val="00F53E45"/>
    <w:rsid w:val="00F53F8F"/>
    <w:rsid w:val="00F541EF"/>
    <w:rsid w:val="00F54269"/>
    <w:rsid w:val="00F5455A"/>
    <w:rsid w:val="00F5459F"/>
    <w:rsid w:val="00F54614"/>
    <w:rsid w:val="00F54746"/>
    <w:rsid w:val="00F54AF3"/>
    <w:rsid w:val="00F54B52"/>
    <w:rsid w:val="00F54B8C"/>
    <w:rsid w:val="00F54ECC"/>
    <w:rsid w:val="00F54F0D"/>
    <w:rsid w:val="00F54F7C"/>
    <w:rsid w:val="00F55114"/>
    <w:rsid w:val="00F555F0"/>
    <w:rsid w:val="00F5567B"/>
    <w:rsid w:val="00F55745"/>
    <w:rsid w:val="00F5582C"/>
    <w:rsid w:val="00F558A8"/>
    <w:rsid w:val="00F55D96"/>
    <w:rsid w:val="00F5650C"/>
    <w:rsid w:val="00F56676"/>
    <w:rsid w:val="00F568E2"/>
    <w:rsid w:val="00F56953"/>
    <w:rsid w:val="00F56C6D"/>
    <w:rsid w:val="00F56DFF"/>
    <w:rsid w:val="00F56ECB"/>
    <w:rsid w:val="00F56F10"/>
    <w:rsid w:val="00F56FEC"/>
    <w:rsid w:val="00F5700A"/>
    <w:rsid w:val="00F570BA"/>
    <w:rsid w:val="00F57120"/>
    <w:rsid w:val="00F57437"/>
    <w:rsid w:val="00F57494"/>
    <w:rsid w:val="00F574A8"/>
    <w:rsid w:val="00F57817"/>
    <w:rsid w:val="00F57D64"/>
    <w:rsid w:val="00F57E3B"/>
    <w:rsid w:val="00F60179"/>
    <w:rsid w:val="00F60188"/>
    <w:rsid w:val="00F60327"/>
    <w:rsid w:val="00F604C4"/>
    <w:rsid w:val="00F60AA1"/>
    <w:rsid w:val="00F60C6C"/>
    <w:rsid w:val="00F60EE3"/>
    <w:rsid w:val="00F61063"/>
    <w:rsid w:val="00F61103"/>
    <w:rsid w:val="00F61245"/>
    <w:rsid w:val="00F61289"/>
    <w:rsid w:val="00F6142A"/>
    <w:rsid w:val="00F614DC"/>
    <w:rsid w:val="00F6185A"/>
    <w:rsid w:val="00F61A25"/>
    <w:rsid w:val="00F62058"/>
    <w:rsid w:val="00F620E1"/>
    <w:rsid w:val="00F621B4"/>
    <w:rsid w:val="00F62525"/>
    <w:rsid w:val="00F6290D"/>
    <w:rsid w:val="00F62E6D"/>
    <w:rsid w:val="00F62FDB"/>
    <w:rsid w:val="00F633A9"/>
    <w:rsid w:val="00F63458"/>
    <w:rsid w:val="00F636FC"/>
    <w:rsid w:val="00F6372F"/>
    <w:rsid w:val="00F640FC"/>
    <w:rsid w:val="00F6425E"/>
    <w:rsid w:val="00F643DF"/>
    <w:rsid w:val="00F64437"/>
    <w:rsid w:val="00F64B39"/>
    <w:rsid w:val="00F64D08"/>
    <w:rsid w:val="00F64E26"/>
    <w:rsid w:val="00F64F66"/>
    <w:rsid w:val="00F650E1"/>
    <w:rsid w:val="00F655A2"/>
    <w:rsid w:val="00F657CF"/>
    <w:rsid w:val="00F66643"/>
    <w:rsid w:val="00F667CA"/>
    <w:rsid w:val="00F668B6"/>
    <w:rsid w:val="00F66910"/>
    <w:rsid w:val="00F6691E"/>
    <w:rsid w:val="00F66B0E"/>
    <w:rsid w:val="00F66DEE"/>
    <w:rsid w:val="00F66EB7"/>
    <w:rsid w:val="00F66F4D"/>
    <w:rsid w:val="00F67348"/>
    <w:rsid w:val="00F6749D"/>
    <w:rsid w:val="00F67700"/>
    <w:rsid w:val="00F6777E"/>
    <w:rsid w:val="00F67DCF"/>
    <w:rsid w:val="00F67E77"/>
    <w:rsid w:val="00F67FCD"/>
    <w:rsid w:val="00F67FD7"/>
    <w:rsid w:val="00F702D6"/>
    <w:rsid w:val="00F70331"/>
    <w:rsid w:val="00F70492"/>
    <w:rsid w:val="00F708D7"/>
    <w:rsid w:val="00F70A5A"/>
    <w:rsid w:val="00F70D08"/>
    <w:rsid w:val="00F70D2E"/>
    <w:rsid w:val="00F7113C"/>
    <w:rsid w:val="00F7167F"/>
    <w:rsid w:val="00F7179F"/>
    <w:rsid w:val="00F71829"/>
    <w:rsid w:val="00F71D39"/>
    <w:rsid w:val="00F71D41"/>
    <w:rsid w:val="00F71E00"/>
    <w:rsid w:val="00F71E4D"/>
    <w:rsid w:val="00F72064"/>
    <w:rsid w:val="00F720FC"/>
    <w:rsid w:val="00F721CC"/>
    <w:rsid w:val="00F72507"/>
    <w:rsid w:val="00F7269F"/>
    <w:rsid w:val="00F727C3"/>
    <w:rsid w:val="00F728A0"/>
    <w:rsid w:val="00F72988"/>
    <w:rsid w:val="00F72ACE"/>
    <w:rsid w:val="00F72AF5"/>
    <w:rsid w:val="00F72BB6"/>
    <w:rsid w:val="00F72C75"/>
    <w:rsid w:val="00F72ECD"/>
    <w:rsid w:val="00F72FBD"/>
    <w:rsid w:val="00F738C1"/>
    <w:rsid w:val="00F73954"/>
    <w:rsid w:val="00F7395A"/>
    <w:rsid w:val="00F73B3F"/>
    <w:rsid w:val="00F73DBA"/>
    <w:rsid w:val="00F74031"/>
    <w:rsid w:val="00F7439E"/>
    <w:rsid w:val="00F748F9"/>
    <w:rsid w:val="00F74A73"/>
    <w:rsid w:val="00F74B45"/>
    <w:rsid w:val="00F75060"/>
    <w:rsid w:val="00F752E5"/>
    <w:rsid w:val="00F753A2"/>
    <w:rsid w:val="00F75679"/>
    <w:rsid w:val="00F756F6"/>
    <w:rsid w:val="00F7571D"/>
    <w:rsid w:val="00F7587F"/>
    <w:rsid w:val="00F75AEC"/>
    <w:rsid w:val="00F75DB7"/>
    <w:rsid w:val="00F7615D"/>
    <w:rsid w:val="00F766C0"/>
    <w:rsid w:val="00F76755"/>
    <w:rsid w:val="00F76F6F"/>
    <w:rsid w:val="00F770DF"/>
    <w:rsid w:val="00F770EB"/>
    <w:rsid w:val="00F77349"/>
    <w:rsid w:val="00F77436"/>
    <w:rsid w:val="00F77814"/>
    <w:rsid w:val="00F77BE5"/>
    <w:rsid w:val="00F77C43"/>
    <w:rsid w:val="00F77E92"/>
    <w:rsid w:val="00F80131"/>
    <w:rsid w:val="00F80509"/>
    <w:rsid w:val="00F80588"/>
    <w:rsid w:val="00F805CC"/>
    <w:rsid w:val="00F808A6"/>
    <w:rsid w:val="00F80A55"/>
    <w:rsid w:val="00F80B28"/>
    <w:rsid w:val="00F80E30"/>
    <w:rsid w:val="00F80F46"/>
    <w:rsid w:val="00F81339"/>
    <w:rsid w:val="00F81498"/>
    <w:rsid w:val="00F8158C"/>
    <w:rsid w:val="00F81606"/>
    <w:rsid w:val="00F81B11"/>
    <w:rsid w:val="00F81C80"/>
    <w:rsid w:val="00F81EE3"/>
    <w:rsid w:val="00F82091"/>
    <w:rsid w:val="00F820BB"/>
    <w:rsid w:val="00F823F5"/>
    <w:rsid w:val="00F82479"/>
    <w:rsid w:val="00F8272B"/>
    <w:rsid w:val="00F82C64"/>
    <w:rsid w:val="00F82E87"/>
    <w:rsid w:val="00F830CD"/>
    <w:rsid w:val="00F832BD"/>
    <w:rsid w:val="00F8361A"/>
    <w:rsid w:val="00F839F8"/>
    <w:rsid w:val="00F83C62"/>
    <w:rsid w:val="00F83CB3"/>
    <w:rsid w:val="00F83D2E"/>
    <w:rsid w:val="00F8425F"/>
    <w:rsid w:val="00F848B5"/>
    <w:rsid w:val="00F84A5F"/>
    <w:rsid w:val="00F84C85"/>
    <w:rsid w:val="00F85069"/>
    <w:rsid w:val="00F8512D"/>
    <w:rsid w:val="00F8519C"/>
    <w:rsid w:val="00F851F4"/>
    <w:rsid w:val="00F85313"/>
    <w:rsid w:val="00F8534C"/>
    <w:rsid w:val="00F856C0"/>
    <w:rsid w:val="00F85A3F"/>
    <w:rsid w:val="00F85AE7"/>
    <w:rsid w:val="00F85CAD"/>
    <w:rsid w:val="00F860E8"/>
    <w:rsid w:val="00F86135"/>
    <w:rsid w:val="00F86420"/>
    <w:rsid w:val="00F8656E"/>
    <w:rsid w:val="00F8691C"/>
    <w:rsid w:val="00F869EE"/>
    <w:rsid w:val="00F86AD0"/>
    <w:rsid w:val="00F874BD"/>
    <w:rsid w:val="00F8755B"/>
    <w:rsid w:val="00F87728"/>
    <w:rsid w:val="00F8773E"/>
    <w:rsid w:val="00F877B1"/>
    <w:rsid w:val="00F877CB"/>
    <w:rsid w:val="00F8781E"/>
    <w:rsid w:val="00F87DAB"/>
    <w:rsid w:val="00F87DDE"/>
    <w:rsid w:val="00F87F59"/>
    <w:rsid w:val="00F9008A"/>
    <w:rsid w:val="00F90242"/>
    <w:rsid w:val="00F905D6"/>
    <w:rsid w:val="00F90899"/>
    <w:rsid w:val="00F909AD"/>
    <w:rsid w:val="00F90A4A"/>
    <w:rsid w:val="00F90A73"/>
    <w:rsid w:val="00F90C3B"/>
    <w:rsid w:val="00F90D78"/>
    <w:rsid w:val="00F90D95"/>
    <w:rsid w:val="00F91282"/>
    <w:rsid w:val="00F91288"/>
    <w:rsid w:val="00F912C9"/>
    <w:rsid w:val="00F9149F"/>
    <w:rsid w:val="00F918BF"/>
    <w:rsid w:val="00F91A43"/>
    <w:rsid w:val="00F91AF3"/>
    <w:rsid w:val="00F91D01"/>
    <w:rsid w:val="00F91DD7"/>
    <w:rsid w:val="00F91E7C"/>
    <w:rsid w:val="00F91EE1"/>
    <w:rsid w:val="00F923AD"/>
    <w:rsid w:val="00F92501"/>
    <w:rsid w:val="00F9297C"/>
    <w:rsid w:val="00F92AD7"/>
    <w:rsid w:val="00F92B7A"/>
    <w:rsid w:val="00F93223"/>
    <w:rsid w:val="00F93317"/>
    <w:rsid w:val="00F93576"/>
    <w:rsid w:val="00F93876"/>
    <w:rsid w:val="00F938A2"/>
    <w:rsid w:val="00F938AD"/>
    <w:rsid w:val="00F93A89"/>
    <w:rsid w:val="00F93A90"/>
    <w:rsid w:val="00F93B74"/>
    <w:rsid w:val="00F93D71"/>
    <w:rsid w:val="00F93DB9"/>
    <w:rsid w:val="00F94227"/>
    <w:rsid w:val="00F94257"/>
    <w:rsid w:val="00F94258"/>
    <w:rsid w:val="00F943CF"/>
    <w:rsid w:val="00F94881"/>
    <w:rsid w:val="00F948BC"/>
    <w:rsid w:val="00F94BED"/>
    <w:rsid w:val="00F94CA0"/>
    <w:rsid w:val="00F94E08"/>
    <w:rsid w:val="00F94F45"/>
    <w:rsid w:val="00F95133"/>
    <w:rsid w:val="00F9517A"/>
    <w:rsid w:val="00F951A2"/>
    <w:rsid w:val="00F952B4"/>
    <w:rsid w:val="00F95386"/>
    <w:rsid w:val="00F9548D"/>
    <w:rsid w:val="00F95615"/>
    <w:rsid w:val="00F95775"/>
    <w:rsid w:val="00F958FD"/>
    <w:rsid w:val="00F95973"/>
    <w:rsid w:val="00F959C8"/>
    <w:rsid w:val="00F960D2"/>
    <w:rsid w:val="00F960F5"/>
    <w:rsid w:val="00F96A57"/>
    <w:rsid w:val="00F96B3C"/>
    <w:rsid w:val="00F96B87"/>
    <w:rsid w:val="00F96D01"/>
    <w:rsid w:val="00F96E48"/>
    <w:rsid w:val="00F96EBD"/>
    <w:rsid w:val="00F96F8B"/>
    <w:rsid w:val="00F97045"/>
    <w:rsid w:val="00F97118"/>
    <w:rsid w:val="00F971C4"/>
    <w:rsid w:val="00F971F6"/>
    <w:rsid w:val="00F97421"/>
    <w:rsid w:val="00F97485"/>
    <w:rsid w:val="00F97493"/>
    <w:rsid w:val="00F97A28"/>
    <w:rsid w:val="00F97BF3"/>
    <w:rsid w:val="00F97C4F"/>
    <w:rsid w:val="00FA005F"/>
    <w:rsid w:val="00FA033D"/>
    <w:rsid w:val="00FA0542"/>
    <w:rsid w:val="00FA0627"/>
    <w:rsid w:val="00FA073F"/>
    <w:rsid w:val="00FA0E17"/>
    <w:rsid w:val="00FA0E2B"/>
    <w:rsid w:val="00FA108F"/>
    <w:rsid w:val="00FA121A"/>
    <w:rsid w:val="00FA1455"/>
    <w:rsid w:val="00FA1529"/>
    <w:rsid w:val="00FA15B0"/>
    <w:rsid w:val="00FA15B7"/>
    <w:rsid w:val="00FA16B8"/>
    <w:rsid w:val="00FA180F"/>
    <w:rsid w:val="00FA1895"/>
    <w:rsid w:val="00FA1921"/>
    <w:rsid w:val="00FA1A07"/>
    <w:rsid w:val="00FA2002"/>
    <w:rsid w:val="00FA2126"/>
    <w:rsid w:val="00FA21F4"/>
    <w:rsid w:val="00FA2263"/>
    <w:rsid w:val="00FA22EA"/>
    <w:rsid w:val="00FA2358"/>
    <w:rsid w:val="00FA2AA8"/>
    <w:rsid w:val="00FA2B82"/>
    <w:rsid w:val="00FA2D51"/>
    <w:rsid w:val="00FA2DB8"/>
    <w:rsid w:val="00FA2E0D"/>
    <w:rsid w:val="00FA30DE"/>
    <w:rsid w:val="00FA32C4"/>
    <w:rsid w:val="00FA35E1"/>
    <w:rsid w:val="00FA368D"/>
    <w:rsid w:val="00FA36AF"/>
    <w:rsid w:val="00FA3AC0"/>
    <w:rsid w:val="00FA3B16"/>
    <w:rsid w:val="00FA3EA1"/>
    <w:rsid w:val="00FA40E0"/>
    <w:rsid w:val="00FA4302"/>
    <w:rsid w:val="00FA4741"/>
    <w:rsid w:val="00FA4808"/>
    <w:rsid w:val="00FA48A3"/>
    <w:rsid w:val="00FA4B39"/>
    <w:rsid w:val="00FA4B6C"/>
    <w:rsid w:val="00FA4BD1"/>
    <w:rsid w:val="00FA4D26"/>
    <w:rsid w:val="00FA4DA5"/>
    <w:rsid w:val="00FA4E30"/>
    <w:rsid w:val="00FA52D4"/>
    <w:rsid w:val="00FA5528"/>
    <w:rsid w:val="00FA579D"/>
    <w:rsid w:val="00FA5930"/>
    <w:rsid w:val="00FA5AA8"/>
    <w:rsid w:val="00FA5AE6"/>
    <w:rsid w:val="00FA5BF3"/>
    <w:rsid w:val="00FA5D93"/>
    <w:rsid w:val="00FA66D5"/>
    <w:rsid w:val="00FA6775"/>
    <w:rsid w:val="00FA68FA"/>
    <w:rsid w:val="00FA6F2D"/>
    <w:rsid w:val="00FA6F9F"/>
    <w:rsid w:val="00FA7017"/>
    <w:rsid w:val="00FA72CA"/>
    <w:rsid w:val="00FA72CE"/>
    <w:rsid w:val="00FA7385"/>
    <w:rsid w:val="00FA73E1"/>
    <w:rsid w:val="00FA7401"/>
    <w:rsid w:val="00FA7506"/>
    <w:rsid w:val="00FA758D"/>
    <w:rsid w:val="00FA7653"/>
    <w:rsid w:val="00FA76BC"/>
    <w:rsid w:val="00FA789E"/>
    <w:rsid w:val="00FA7E58"/>
    <w:rsid w:val="00FA7E6A"/>
    <w:rsid w:val="00FB0078"/>
    <w:rsid w:val="00FB01F3"/>
    <w:rsid w:val="00FB0375"/>
    <w:rsid w:val="00FB0428"/>
    <w:rsid w:val="00FB045F"/>
    <w:rsid w:val="00FB0582"/>
    <w:rsid w:val="00FB0884"/>
    <w:rsid w:val="00FB0B29"/>
    <w:rsid w:val="00FB0BCE"/>
    <w:rsid w:val="00FB0BF3"/>
    <w:rsid w:val="00FB0C75"/>
    <w:rsid w:val="00FB0CE3"/>
    <w:rsid w:val="00FB0EC8"/>
    <w:rsid w:val="00FB16C4"/>
    <w:rsid w:val="00FB198D"/>
    <w:rsid w:val="00FB1996"/>
    <w:rsid w:val="00FB1A1D"/>
    <w:rsid w:val="00FB1B25"/>
    <w:rsid w:val="00FB1BB4"/>
    <w:rsid w:val="00FB1D6D"/>
    <w:rsid w:val="00FB1E1F"/>
    <w:rsid w:val="00FB257E"/>
    <w:rsid w:val="00FB294C"/>
    <w:rsid w:val="00FB2B40"/>
    <w:rsid w:val="00FB2C84"/>
    <w:rsid w:val="00FB2E66"/>
    <w:rsid w:val="00FB3422"/>
    <w:rsid w:val="00FB34E9"/>
    <w:rsid w:val="00FB3767"/>
    <w:rsid w:val="00FB38C8"/>
    <w:rsid w:val="00FB391C"/>
    <w:rsid w:val="00FB39D7"/>
    <w:rsid w:val="00FB3B5D"/>
    <w:rsid w:val="00FB3C6F"/>
    <w:rsid w:val="00FB3C82"/>
    <w:rsid w:val="00FB455B"/>
    <w:rsid w:val="00FB45B7"/>
    <w:rsid w:val="00FB47FC"/>
    <w:rsid w:val="00FB4A9A"/>
    <w:rsid w:val="00FB4E13"/>
    <w:rsid w:val="00FB4ECC"/>
    <w:rsid w:val="00FB4FC7"/>
    <w:rsid w:val="00FB504C"/>
    <w:rsid w:val="00FB514E"/>
    <w:rsid w:val="00FB516E"/>
    <w:rsid w:val="00FB5642"/>
    <w:rsid w:val="00FB58DE"/>
    <w:rsid w:val="00FB59BF"/>
    <w:rsid w:val="00FB5B59"/>
    <w:rsid w:val="00FB5B95"/>
    <w:rsid w:val="00FB5FEB"/>
    <w:rsid w:val="00FB6039"/>
    <w:rsid w:val="00FB624B"/>
    <w:rsid w:val="00FB7044"/>
    <w:rsid w:val="00FB7114"/>
    <w:rsid w:val="00FB7445"/>
    <w:rsid w:val="00FB7DDB"/>
    <w:rsid w:val="00FB7DDC"/>
    <w:rsid w:val="00FB7F4A"/>
    <w:rsid w:val="00FC0348"/>
    <w:rsid w:val="00FC085B"/>
    <w:rsid w:val="00FC0A2F"/>
    <w:rsid w:val="00FC0A75"/>
    <w:rsid w:val="00FC0D28"/>
    <w:rsid w:val="00FC0E74"/>
    <w:rsid w:val="00FC10BD"/>
    <w:rsid w:val="00FC11F2"/>
    <w:rsid w:val="00FC154B"/>
    <w:rsid w:val="00FC168E"/>
    <w:rsid w:val="00FC1913"/>
    <w:rsid w:val="00FC19C8"/>
    <w:rsid w:val="00FC1AD2"/>
    <w:rsid w:val="00FC20D0"/>
    <w:rsid w:val="00FC22AB"/>
    <w:rsid w:val="00FC23FE"/>
    <w:rsid w:val="00FC25B5"/>
    <w:rsid w:val="00FC285A"/>
    <w:rsid w:val="00FC2860"/>
    <w:rsid w:val="00FC2AB1"/>
    <w:rsid w:val="00FC2AD5"/>
    <w:rsid w:val="00FC2F2F"/>
    <w:rsid w:val="00FC317A"/>
    <w:rsid w:val="00FC3248"/>
    <w:rsid w:val="00FC32CB"/>
    <w:rsid w:val="00FC34D6"/>
    <w:rsid w:val="00FC35B0"/>
    <w:rsid w:val="00FC35E6"/>
    <w:rsid w:val="00FC37CD"/>
    <w:rsid w:val="00FC386E"/>
    <w:rsid w:val="00FC3B25"/>
    <w:rsid w:val="00FC3D39"/>
    <w:rsid w:val="00FC3E0E"/>
    <w:rsid w:val="00FC3ED6"/>
    <w:rsid w:val="00FC4237"/>
    <w:rsid w:val="00FC4365"/>
    <w:rsid w:val="00FC4395"/>
    <w:rsid w:val="00FC4490"/>
    <w:rsid w:val="00FC4582"/>
    <w:rsid w:val="00FC461F"/>
    <w:rsid w:val="00FC48FA"/>
    <w:rsid w:val="00FC4AEC"/>
    <w:rsid w:val="00FC4B7C"/>
    <w:rsid w:val="00FC4BD0"/>
    <w:rsid w:val="00FC51C8"/>
    <w:rsid w:val="00FC5285"/>
    <w:rsid w:val="00FC535C"/>
    <w:rsid w:val="00FC53E0"/>
    <w:rsid w:val="00FC5689"/>
    <w:rsid w:val="00FC5693"/>
    <w:rsid w:val="00FC5769"/>
    <w:rsid w:val="00FC5B66"/>
    <w:rsid w:val="00FC5C8E"/>
    <w:rsid w:val="00FC64FB"/>
    <w:rsid w:val="00FC67C2"/>
    <w:rsid w:val="00FC6972"/>
    <w:rsid w:val="00FC6B2D"/>
    <w:rsid w:val="00FC6C26"/>
    <w:rsid w:val="00FC6C7F"/>
    <w:rsid w:val="00FC7127"/>
    <w:rsid w:val="00FC714A"/>
    <w:rsid w:val="00FC7737"/>
    <w:rsid w:val="00FC7794"/>
    <w:rsid w:val="00FC7A2F"/>
    <w:rsid w:val="00FC7A36"/>
    <w:rsid w:val="00FD0263"/>
    <w:rsid w:val="00FD0290"/>
    <w:rsid w:val="00FD034D"/>
    <w:rsid w:val="00FD0C13"/>
    <w:rsid w:val="00FD0DDA"/>
    <w:rsid w:val="00FD1022"/>
    <w:rsid w:val="00FD113B"/>
    <w:rsid w:val="00FD1168"/>
    <w:rsid w:val="00FD14B8"/>
    <w:rsid w:val="00FD15AD"/>
    <w:rsid w:val="00FD1A11"/>
    <w:rsid w:val="00FD1A93"/>
    <w:rsid w:val="00FD209F"/>
    <w:rsid w:val="00FD24D0"/>
    <w:rsid w:val="00FD25AC"/>
    <w:rsid w:val="00FD2867"/>
    <w:rsid w:val="00FD29CD"/>
    <w:rsid w:val="00FD2F72"/>
    <w:rsid w:val="00FD3186"/>
    <w:rsid w:val="00FD31E0"/>
    <w:rsid w:val="00FD3555"/>
    <w:rsid w:val="00FD3714"/>
    <w:rsid w:val="00FD376E"/>
    <w:rsid w:val="00FD37A0"/>
    <w:rsid w:val="00FD37A7"/>
    <w:rsid w:val="00FD38E4"/>
    <w:rsid w:val="00FD39A5"/>
    <w:rsid w:val="00FD3B47"/>
    <w:rsid w:val="00FD3BE1"/>
    <w:rsid w:val="00FD3C0C"/>
    <w:rsid w:val="00FD3D66"/>
    <w:rsid w:val="00FD3F80"/>
    <w:rsid w:val="00FD3FA9"/>
    <w:rsid w:val="00FD408F"/>
    <w:rsid w:val="00FD419C"/>
    <w:rsid w:val="00FD4362"/>
    <w:rsid w:val="00FD4425"/>
    <w:rsid w:val="00FD48D1"/>
    <w:rsid w:val="00FD4A2E"/>
    <w:rsid w:val="00FD4A3D"/>
    <w:rsid w:val="00FD4C66"/>
    <w:rsid w:val="00FD4D3F"/>
    <w:rsid w:val="00FD4ECB"/>
    <w:rsid w:val="00FD5085"/>
    <w:rsid w:val="00FD5110"/>
    <w:rsid w:val="00FD5117"/>
    <w:rsid w:val="00FD5329"/>
    <w:rsid w:val="00FD546B"/>
    <w:rsid w:val="00FD5DCF"/>
    <w:rsid w:val="00FD5E69"/>
    <w:rsid w:val="00FD5FFF"/>
    <w:rsid w:val="00FD6135"/>
    <w:rsid w:val="00FD6366"/>
    <w:rsid w:val="00FD63D0"/>
    <w:rsid w:val="00FD6513"/>
    <w:rsid w:val="00FD6572"/>
    <w:rsid w:val="00FD65DD"/>
    <w:rsid w:val="00FD6602"/>
    <w:rsid w:val="00FD66DF"/>
    <w:rsid w:val="00FD6736"/>
    <w:rsid w:val="00FD6851"/>
    <w:rsid w:val="00FD6C05"/>
    <w:rsid w:val="00FD6D3E"/>
    <w:rsid w:val="00FD6E39"/>
    <w:rsid w:val="00FD70AB"/>
    <w:rsid w:val="00FD71A8"/>
    <w:rsid w:val="00FD77A0"/>
    <w:rsid w:val="00FD7918"/>
    <w:rsid w:val="00FD7A71"/>
    <w:rsid w:val="00FD7AD2"/>
    <w:rsid w:val="00FD7C3E"/>
    <w:rsid w:val="00FE0056"/>
    <w:rsid w:val="00FE014A"/>
    <w:rsid w:val="00FE032F"/>
    <w:rsid w:val="00FE07B7"/>
    <w:rsid w:val="00FE0936"/>
    <w:rsid w:val="00FE0A07"/>
    <w:rsid w:val="00FE0AEC"/>
    <w:rsid w:val="00FE0B49"/>
    <w:rsid w:val="00FE0BC3"/>
    <w:rsid w:val="00FE0C23"/>
    <w:rsid w:val="00FE0E6A"/>
    <w:rsid w:val="00FE10FF"/>
    <w:rsid w:val="00FE1267"/>
    <w:rsid w:val="00FE1578"/>
    <w:rsid w:val="00FE15CB"/>
    <w:rsid w:val="00FE1815"/>
    <w:rsid w:val="00FE1B1E"/>
    <w:rsid w:val="00FE1C07"/>
    <w:rsid w:val="00FE2286"/>
    <w:rsid w:val="00FE2483"/>
    <w:rsid w:val="00FE2521"/>
    <w:rsid w:val="00FE2671"/>
    <w:rsid w:val="00FE282F"/>
    <w:rsid w:val="00FE286E"/>
    <w:rsid w:val="00FE29AF"/>
    <w:rsid w:val="00FE29E2"/>
    <w:rsid w:val="00FE2A5D"/>
    <w:rsid w:val="00FE330C"/>
    <w:rsid w:val="00FE34AB"/>
    <w:rsid w:val="00FE3633"/>
    <w:rsid w:val="00FE3673"/>
    <w:rsid w:val="00FE3675"/>
    <w:rsid w:val="00FE3AF1"/>
    <w:rsid w:val="00FE3B30"/>
    <w:rsid w:val="00FE3C43"/>
    <w:rsid w:val="00FE3C9F"/>
    <w:rsid w:val="00FE3EE6"/>
    <w:rsid w:val="00FE408C"/>
    <w:rsid w:val="00FE44F2"/>
    <w:rsid w:val="00FE474E"/>
    <w:rsid w:val="00FE4AAB"/>
    <w:rsid w:val="00FE4BAF"/>
    <w:rsid w:val="00FE4EE4"/>
    <w:rsid w:val="00FE4F64"/>
    <w:rsid w:val="00FE50DC"/>
    <w:rsid w:val="00FE52AF"/>
    <w:rsid w:val="00FE53CF"/>
    <w:rsid w:val="00FE57FD"/>
    <w:rsid w:val="00FE587F"/>
    <w:rsid w:val="00FE592E"/>
    <w:rsid w:val="00FE5B5C"/>
    <w:rsid w:val="00FE5CC4"/>
    <w:rsid w:val="00FE5DC4"/>
    <w:rsid w:val="00FE60B9"/>
    <w:rsid w:val="00FE6178"/>
    <w:rsid w:val="00FE67EB"/>
    <w:rsid w:val="00FE68F9"/>
    <w:rsid w:val="00FE6912"/>
    <w:rsid w:val="00FE6AD4"/>
    <w:rsid w:val="00FE6C54"/>
    <w:rsid w:val="00FE6C78"/>
    <w:rsid w:val="00FE6DD6"/>
    <w:rsid w:val="00FE6E0E"/>
    <w:rsid w:val="00FE6ED7"/>
    <w:rsid w:val="00FE7018"/>
    <w:rsid w:val="00FE7080"/>
    <w:rsid w:val="00FE7083"/>
    <w:rsid w:val="00FE716D"/>
    <w:rsid w:val="00FE7836"/>
    <w:rsid w:val="00FE79D6"/>
    <w:rsid w:val="00FE7A6C"/>
    <w:rsid w:val="00FE7A79"/>
    <w:rsid w:val="00FE7C26"/>
    <w:rsid w:val="00FE7D55"/>
    <w:rsid w:val="00FE7E3F"/>
    <w:rsid w:val="00FE7FF0"/>
    <w:rsid w:val="00FE7FF8"/>
    <w:rsid w:val="00FF00C3"/>
    <w:rsid w:val="00FF04DD"/>
    <w:rsid w:val="00FF055B"/>
    <w:rsid w:val="00FF06FE"/>
    <w:rsid w:val="00FF0921"/>
    <w:rsid w:val="00FF0960"/>
    <w:rsid w:val="00FF0BBD"/>
    <w:rsid w:val="00FF0E6E"/>
    <w:rsid w:val="00FF13CF"/>
    <w:rsid w:val="00FF191C"/>
    <w:rsid w:val="00FF19D2"/>
    <w:rsid w:val="00FF1A37"/>
    <w:rsid w:val="00FF1E5E"/>
    <w:rsid w:val="00FF1F34"/>
    <w:rsid w:val="00FF22A5"/>
    <w:rsid w:val="00FF22EA"/>
    <w:rsid w:val="00FF248D"/>
    <w:rsid w:val="00FF255F"/>
    <w:rsid w:val="00FF25E1"/>
    <w:rsid w:val="00FF2636"/>
    <w:rsid w:val="00FF2880"/>
    <w:rsid w:val="00FF2B43"/>
    <w:rsid w:val="00FF2C26"/>
    <w:rsid w:val="00FF2DAE"/>
    <w:rsid w:val="00FF2FE9"/>
    <w:rsid w:val="00FF31EC"/>
    <w:rsid w:val="00FF3329"/>
    <w:rsid w:val="00FF339D"/>
    <w:rsid w:val="00FF35CA"/>
    <w:rsid w:val="00FF3650"/>
    <w:rsid w:val="00FF3A1F"/>
    <w:rsid w:val="00FF450F"/>
    <w:rsid w:val="00FF460A"/>
    <w:rsid w:val="00FF4CEF"/>
    <w:rsid w:val="00FF4D65"/>
    <w:rsid w:val="00FF502E"/>
    <w:rsid w:val="00FF510C"/>
    <w:rsid w:val="00FF5131"/>
    <w:rsid w:val="00FF51EF"/>
    <w:rsid w:val="00FF5222"/>
    <w:rsid w:val="00FF526A"/>
    <w:rsid w:val="00FF5329"/>
    <w:rsid w:val="00FF53DF"/>
    <w:rsid w:val="00FF5482"/>
    <w:rsid w:val="00FF54F6"/>
    <w:rsid w:val="00FF55E4"/>
    <w:rsid w:val="00FF571B"/>
    <w:rsid w:val="00FF584D"/>
    <w:rsid w:val="00FF5AF0"/>
    <w:rsid w:val="00FF5B27"/>
    <w:rsid w:val="00FF5CBE"/>
    <w:rsid w:val="00FF5E40"/>
    <w:rsid w:val="00FF6071"/>
    <w:rsid w:val="00FF6184"/>
    <w:rsid w:val="00FF65B0"/>
    <w:rsid w:val="00FF687D"/>
    <w:rsid w:val="00FF6B65"/>
    <w:rsid w:val="00FF6ED2"/>
    <w:rsid w:val="00FF6FF8"/>
    <w:rsid w:val="00FF7384"/>
    <w:rsid w:val="00FF7601"/>
    <w:rsid w:val="00FF7A80"/>
    <w:rsid w:val="00FF7EDC"/>
    <w:rsid w:val="013B644B"/>
    <w:rsid w:val="014056A6"/>
    <w:rsid w:val="01B98218"/>
    <w:rsid w:val="01C64CD5"/>
    <w:rsid w:val="01F25293"/>
    <w:rsid w:val="020261AF"/>
    <w:rsid w:val="024F9C34"/>
    <w:rsid w:val="027942A8"/>
    <w:rsid w:val="027CC91E"/>
    <w:rsid w:val="02A17212"/>
    <w:rsid w:val="03954C78"/>
    <w:rsid w:val="03F8BCE0"/>
    <w:rsid w:val="0449FC17"/>
    <w:rsid w:val="04508610"/>
    <w:rsid w:val="04712264"/>
    <w:rsid w:val="04953525"/>
    <w:rsid w:val="04D7BAF2"/>
    <w:rsid w:val="04E8B922"/>
    <w:rsid w:val="05002186"/>
    <w:rsid w:val="051FDAF5"/>
    <w:rsid w:val="053851B3"/>
    <w:rsid w:val="0564EA2B"/>
    <w:rsid w:val="0593B1ED"/>
    <w:rsid w:val="059AA690"/>
    <w:rsid w:val="060165A9"/>
    <w:rsid w:val="060F8FE4"/>
    <w:rsid w:val="06D803E4"/>
    <w:rsid w:val="06F148F8"/>
    <w:rsid w:val="06F7FE71"/>
    <w:rsid w:val="0708A7C5"/>
    <w:rsid w:val="072F3166"/>
    <w:rsid w:val="0766CE0A"/>
    <w:rsid w:val="078A9067"/>
    <w:rsid w:val="07A374B5"/>
    <w:rsid w:val="07AB52E0"/>
    <w:rsid w:val="07B88D10"/>
    <w:rsid w:val="07DBE864"/>
    <w:rsid w:val="081F8EAF"/>
    <w:rsid w:val="084F5D17"/>
    <w:rsid w:val="085D8D4E"/>
    <w:rsid w:val="08732AC6"/>
    <w:rsid w:val="088109EF"/>
    <w:rsid w:val="089ACF0E"/>
    <w:rsid w:val="091DA509"/>
    <w:rsid w:val="09200C37"/>
    <w:rsid w:val="094B7665"/>
    <w:rsid w:val="096BDE32"/>
    <w:rsid w:val="09E01BEC"/>
    <w:rsid w:val="09E6722C"/>
    <w:rsid w:val="09FACDCF"/>
    <w:rsid w:val="0A17D6DC"/>
    <w:rsid w:val="0A48F22F"/>
    <w:rsid w:val="0A8BBEEA"/>
    <w:rsid w:val="0AA7DCFB"/>
    <w:rsid w:val="0ACAB130"/>
    <w:rsid w:val="0AE4AFCB"/>
    <w:rsid w:val="0B20A5E2"/>
    <w:rsid w:val="0B4F2D11"/>
    <w:rsid w:val="0B5E6466"/>
    <w:rsid w:val="0BA9B9E0"/>
    <w:rsid w:val="0BB1FA59"/>
    <w:rsid w:val="0BBC35FB"/>
    <w:rsid w:val="0BE27877"/>
    <w:rsid w:val="0BEBA1F8"/>
    <w:rsid w:val="0C2D3C02"/>
    <w:rsid w:val="0C371F20"/>
    <w:rsid w:val="0C408D5C"/>
    <w:rsid w:val="0C4E8A9C"/>
    <w:rsid w:val="0C87D81E"/>
    <w:rsid w:val="0CF89866"/>
    <w:rsid w:val="0CFB26A1"/>
    <w:rsid w:val="0D74EB9E"/>
    <w:rsid w:val="0D859650"/>
    <w:rsid w:val="0E0C17D1"/>
    <w:rsid w:val="0E39F46C"/>
    <w:rsid w:val="0EA34851"/>
    <w:rsid w:val="0EE9304C"/>
    <w:rsid w:val="0F12B292"/>
    <w:rsid w:val="0F149ED4"/>
    <w:rsid w:val="0F257C43"/>
    <w:rsid w:val="0F44A911"/>
    <w:rsid w:val="0F714B00"/>
    <w:rsid w:val="0F7C6400"/>
    <w:rsid w:val="0FA72A60"/>
    <w:rsid w:val="0FE4D2E7"/>
    <w:rsid w:val="0FE717A8"/>
    <w:rsid w:val="10259226"/>
    <w:rsid w:val="105084B2"/>
    <w:rsid w:val="105BF6F0"/>
    <w:rsid w:val="1063FA5B"/>
    <w:rsid w:val="108B1E1F"/>
    <w:rsid w:val="10C9506E"/>
    <w:rsid w:val="111BBC9E"/>
    <w:rsid w:val="11269C53"/>
    <w:rsid w:val="11333B7A"/>
    <w:rsid w:val="11731DF2"/>
    <w:rsid w:val="11843EE9"/>
    <w:rsid w:val="1185A9DF"/>
    <w:rsid w:val="11B3D966"/>
    <w:rsid w:val="12099B6A"/>
    <w:rsid w:val="121A91F9"/>
    <w:rsid w:val="12BEE815"/>
    <w:rsid w:val="12F7C533"/>
    <w:rsid w:val="12F9874C"/>
    <w:rsid w:val="134A073D"/>
    <w:rsid w:val="1368F0E5"/>
    <w:rsid w:val="138513E8"/>
    <w:rsid w:val="138579F5"/>
    <w:rsid w:val="13B13A45"/>
    <w:rsid w:val="13CD7396"/>
    <w:rsid w:val="13EAE9FC"/>
    <w:rsid w:val="1409C175"/>
    <w:rsid w:val="1412B9EA"/>
    <w:rsid w:val="14159395"/>
    <w:rsid w:val="1447B16A"/>
    <w:rsid w:val="144F706C"/>
    <w:rsid w:val="14524474"/>
    <w:rsid w:val="1459A451"/>
    <w:rsid w:val="14BF1920"/>
    <w:rsid w:val="14D95793"/>
    <w:rsid w:val="154281C1"/>
    <w:rsid w:val="1559C8E8"/>
    <w:rsid w:val="1591BB69"/>
    <w:rsid w:val="15937892"/>
    <w:rsid w:val="15ADBB8F"/>
    <w:rsid w:val="15BD5425"/>
    <w:rsid w:val="15C50A2A"/>
    <w:rsid w:val="15DBCE21"/>
    <w:rsid w:val="1659C135"/>
    <w:rsid w:val="16989A98"/>
    <w:rsid w:val="170231C1"/>
    <w:rsid w:val="172403A9"/>
    <w:rsid w:val="176DCA38"/>
    <w:rsid w:val="17722A61"/>
    <w:rsid w:val="177A6B53"/>
    <w:rsid w:val="17819AE5"/>
    <w:rsid w:val="179FD693"/>
    <w:rsid w:val="17A8763D"/>
    <w:rsid w:val="17CB30D6"/>
    <w:rsid w:val="17ECFE5E"/>
    <w:rsid w:val="17F1D9F9"/>
    <w:rsid w:val="17F9B4CE"/>
    <w:rsid w:val="181CEE6B"/>
    <w:rsid w:val="184A76B5"/>
    <w:rsid w:val="1928AA34"/>
    <w:rsid w:val="192C56A8"/>
    <w:rsid w:val="194843F8"/>
    <w:rsid w:val="196BE3E8"/>
    <w:rsid w:val="1998B60F"/>
    <w:rsid w:val="19AA1A01"/>
    <w:rsid w:val="19AB5913"/>
    <w:rsid w:val="19C309D9"/>
    <w:rsid w:val="19FC88F9"/>
    <w:rsid w:val="1A9346A3"/>
    <w:rsid w:val="1AA2E57D"/>
    <w:rsid w:val="1AF141CC"/>
    <w:rsid w:val="1B36EB4C"/>
    <w:rsid w:val="1B41EF40"/>
    <w:rsid w:val="1B52CFEE"/>
    <w:rsid w:val="1B60D01B"/>
    <w:rsid w:val="1B71C67E"/>
    <w:rsid w:val="1B7D4110"/>
    <w:rsid w:val="1BD7A785"/>
    <w:rsid w:val="1BD82CFF"/>
    <w:rsid w:val="1C00AA73"/>
    <w:rsid w:val="1C0928FA"/>
    <w:rsid w:val="1C0B8355"/>
    <w:rsid w:val="1C3E1B4D"/>
    <w:rsid w:val="1C6014BB"/>
    <w:rsid w:val="1CD643B9"/>
    <w:rsid w:val="1CF0C6D4"/>
    <w:rsid w:val="1D223CAF"/>
    <w:rsid w:val="1D54115A"/>
    <w:rsid w:val="1D85189D"/>
    <w:rsid w:val="1D987CA6"/>
    <w:rsid w:val="1DAEFF37"/>
    <w:rsid w:val="1DD60F50"/>
    <w:rsid w:val="1DD8E3A9"/>
    <w:rsid w:val="1DD9E0CC"/>
    <w:rsid w:val="1DDF1E50"/>
    <w:rsid w:val="1DEF4606"/>
    <w:rsid w:val="1DFAAC6C"/>
    <w:rsid w:val="1DFC1E9E"/>
    <w:rsid w:val="1E1358A6"/>
    <w:rsid w:val="1E429B48"/>
    <w:rsid w:val="1E491141"/>
    <w:rsid w:val="1E63C7FF"/>
    <w:rsid w:val="1EB03A52"/>
    <w:rsid w:val="1EB8A44F"/>
    <w:rsid w:val="1ED4F846"/>
    <w:rsid w:val="1F05A4A7"/>
    <w:rsid w:val="1F3EE6D8"/>
    <w:rsid w:val="1F68BFFB"/>
    <w:rsid w:val="1F6C9373"/>
    <w:rsid w:val="1F6FBBCF"/>
    <w:rsid w:val="1FC32EB8"/>
    <w:rsid w:val="1FCF0161"/>
    <w:rsid w:val="1FE58B25"/>
    <w:rsid w:val="20114242"/>
    <w:rsid w:val="203F6246"/>
    <w:rsid w:val="2063D5A9"/>
    <w:rsid w:val="206975A1"/>
    <w:rsid w:val="207C72C7"/>
    <w:rsid w:val="20894B8C"/>
    <w:rsid w:val="20D9BD58"/>
    <w:rsid w:val="20FA1D6A"/>
    <w:rsid w:val="214BCDFB"/>
    <w:rsid w:val="2190FA88"/>
    <w:rsid w:val="21F21066"/>
    <w:rsid w:val="22147FAD"/>
    <w:rsid w:val="2221FA4C"/>
    <w:rsid w:val="22746682"/>
    <w:rsid w:val="228DA1EB"/>
    <w:rsid w:val="22D56EDA"/>
    <w:rsid w:val="22D6186D"/>
    <w:rsid w:val="22E3E03C"/>
    <w:rsid w:val="232B3BD3"/>
    <w:rsid w:val="2340559E"/>
    <w:rsid w:val="2351D167"/>
    <w:rsid w:val="24233ED0"/>
    <w:rsid w:val="2454721F"/>
    <w:rsid w:val="246A4B6F"/>
    <w:rsid w:val="2470D7EB"/>
    <w:rsid w:val="249BD653"/>
    <w:rsid w:val="249F23FA"/>
    <w:rsid w:val="249FCE90"/>
    <w:rsid w:val="24B7EAFB"/>
    <w:rsid w:val="252A28E4"/>
    <w:rsid w:val="25645729"/>
    <w:rsid w:val="258349A6"/>
    <w:rsid w:val="25916583"/>
    <w:rsid w:val="25A89A70"/>
    <w:rsid w:val="25DC5AE6"/>
    <w:rsid w:val="26041DF1"/>
    <w:rsid w:val="261AA1A3"/>
    <w:rsid w:val="261BE785"/>
    <w:rsid w:val="2628CF6D"/>
    <w:rsid w:val="262B0B3D"/>
    <w:rsid w:val="2641F6B0"/>
    <w:rsid w:val="264D9AC2"/>
    <w:rsid w:val="269BF86F"/>
    <w:rsid w:val="26F65397"/>
    <w:rsid w:val="26F9E71B"/>
    <w:rsid w:val="2751AD75"/>
    <w:rsid w:val="2774F447"/>
    <w:rsid w:val="2781F259"/>
    <w:rsid w:val="279C2463"/>
    <w:rsid w:val="27B42760"/>
    <w:rsid w:val="27B8652F"/>
    <w:rsid w:val="27CD28A8"/>
    <w:rsid w:val="27E5F816"/>
    <w:rsid w:val="27EC39DB"/>
    <w:rsid w:val="27F9D379"/>
    <w:rsid w:val="27FAC33A"/>
    <w:rsid w:val="2804FF74"/>
    <w:rsid w:val="2858F732"/>
    <w:rsid w:val="287238B9"/>
    <w:rsid w:val="28B2F643"/>
    <w:rsid w:val="28CF361A"/>
    <w:rsid w:val="2928640E"/>
    <w:rsid w:val="294E63F1"/>
    <w:rsid w:val="296CD8F2"/>
    <w:rsid w:val="296D01B1"/>
    <w:rsid w:val="296F040D"/>
    <w:rsid w:val="297A72FD"/>
    <w:rsid w:val="2982360E"/>
    <w:rsid w:val="29975606"/>
    <w:rsid w:val="29BD86EE"/>
    <w:rsid w:val="29BE1A26"/>
    <w:rsid w:val="2A117E3C"/>
    <w:rsid w:val="2A360DDF"/>
    <w:rsid w:val="2A4693BD"/>
    <w:rsid w:val="2A522927"/>
    <w:rsid w:val="2A966B79"/>
    <w:rsid w:val="2B4259B2"/>
    <w:rsid w:val="2B7B9114"/>
    <w:rsid w:val="2C548061"/>
    <w:rsid w:val="2C623337"/>
    <w:rsid w:val="2CD75F38"/>
    <w:rsid w:val="2CEA04BE"/>
    <w:rsid w:val="2CF6B620"/>
    <w:rsid w:val="2CFFE544"/>
    <w:rsid w:val="2D14E3E7"/>
    <w:rsid w:val="2D1D6BAD"/>
    <w:rsid w:val="2D57A917"/>
    <w:rsid w:val="2D6384BC"/>
    <w:rsid w:val="2D8238B1"/>
    <w:rsid w:val="2DBB23C4"/>
    <w:rsid w:val="2DCA3B35"/>
    <w:rsid w:val="2E038CB6"/>
    <w:rsid w:val="2E0BC418"/>
    <w:rsid w:val="2E0F28EA"/>
    <w:rsid w:val="2E26D825"/>
    <w:rsid w:val="2EC8A0F3"/>
    <w:rsid w:val="2EF60E0E"/>
    <w:rsid w:val="2FA49D69"/>
    <w:rsid w:val="2FB4E302"/>
    <w:rsid w:val="2FCF32AF"/>
    <w:rsid w:val="2FD98F78"/>
    <w:rsid w:val="2FDEC5C9"/>
    <w:rsid w:val="3019A777"/>
    <w:rsid w:val="30377E30"/>
    <w:rsid w:val="3067D5FB"/>
    <w:rsid w:val="30699BE5"/>
    <w:rsid w:val="306DF2CF"/>
    <w:rsid w:val="30775EFE"/>
    <w:rsid w:val="309B0EB8"/>
    <w:rsid w:val="30BD9E30"/>
    <w:rsid w:val="30FFC4FE"/>
    <w:rsid w:val="31290D36"/>
    <w:rsid w:val="312E3FD0"/>
    <w:rsid w:val="313AA097"/>
    <w:rsid w:val="313C294B"/>
    <w:rsid w:val="3171FB07"/>
    <w:rsid w:val="3179D214"/>
    <w:rsid w:val="3195222B"/>
    <w:rsid w:val="31AC11E1"/>
    <w:rsid w:val="325850A6"/>
    <w:rsid w:val="328F65AC"/>
    <w:rsid w:val="32A0F863"/>
    <w:rsid w:val="32AC5C42"/>
    <w:rsid w:val="32B239A3"/>
    <w:rsid w:val="32E85D2B"/>
    <w:rsid w:val="3311B3E6"/>
    <w:rsid w:val="3312B14C"/>
    <w:rsid w:val="33176828"/>
    <w:rsid w:val="333A4AC5"/>
    <w:rsid w:val="3364C6C4"/>
    <w:rsid w:val="339A6547"/>
    <w:rsid w:val="33DD1D6C"/>
    <w:rsid w:val="340E4F54"/>
    <w:rsid w:val="3410AB94"/>
    <w:rsid w:val="342262E6"/>
    <w:rsid w:val="34769AC2"/>
    <w:rsid w:val="349D45CE"/>
    <w:rsid w:val="34A0C32B"/>
    <w:rsid w:val="34E827E3"/>
    <w:rsid w:val="357F164E"/>
    <w:rsid w:val="35850935"/>
    <w:rsid w:val="3673ECF1"/>
    <w:rsid w:val="367EB512"/>
    <w:rsid w:val="3695F9BE"/>
    <w:rsid w:val="3699994D"/>
    <w:rsid w:val="36C90FAD"/>
    <w:rsid w:val="36D3D7AF"/>
    <w:rsid w:val="36E8550A"/>
    <w:rsid w:val="371D94A6"/>
    <w:rsid w:val="37210290"/>
    <w:rsid w:val="37336556"/>
    <w:rsid w:val="374DD7E4"/>
    <w:rsid w:val="375CF188"/>
    <w:rsid w:val="3771DBE8"/>
    <w:rsid w:val="37833E44"/>
    <w:rsid w:val="37B44AC7"/>
    <w:rsid w:val="37FC1EE7"/>
    <w:rsid w:val="3814E7B3"/>
    <w:rsid w:val="381C3C96"/>
    <w:rsid w:val="38516AD9"/>
    <w:rsid w:val="38AC247D"/>
    <w:rsid w:val="38D60B6F"/>
    <w:rsid w:val="38D869DF"/>
    <w:rsid w:val="38F8EFB4"/>
    <w:rsid w:val="391E3D51"/>
    <w:rsid w:val="39624D66"/>
    <w:rsid w:val="396AA15E"/>
    <w:rsid w:val="3998955F"/>
    <w:rsid w:val="39A84A22"/>
    <w:rsid w:val="39E7CA86"/>
    <w:rsid w:val="3A2540EA"/>
    <w:rsid w:val="3A287643"/>
    <w:rsid w:val="3A37E307"/>
    <w:rsid w:val="3A3C511C"/>
    <w:rsid w:val="3A9D8A1B"/>
    <w:rsid w:val="3AA9C21A"/>
    <w:rsid w:val="3AFBBC68"/>
    <w:rsid w:val="3B517D16"/>
    <w:rsid w:val="3B580C35"/>
    <w:rsid w:val="3BA36FF4"/>
    <w:rsid w:val="3BD77B17"/>
    <w:rsid w:val="3BE31209"/>
    <w:rsid w:val="3C14AB2C"/>
    <w:rsid w:val="3C1AA44F"/>
    <w:rsid w:val="3CCFEC5A"/>
    <w:rsid w:val="3CF1FAC8"/>
    <w:rsid w:val="3D01C96C"/>
    <w:rsid w:val="3D0E9B2D"/>
    <w:rsid w:val="3D1EB9D7"/>
    <w:rsid w:val="3D2C838C"/>
    <w:rsid w:val="3D33C61B"/>
    <w:rsid w:val="3D4C792C"/>
    <w:rsid w:val="3D89A396"/>
    <w:rsid w:val="3D9514DF"/>
    <w:rsid w:val="3DDE74FA"/>
    <w:rsid w:val="3DFB5799"/>
    <w:rsid w:val="3DFB7B47"/>
    <w:rsid w:val="3E10E2D8"/>
    <w:rsid w:val="3E278B74"/>
    <w:rsid w:val="3E38AE17"/>
    <w:rsid w:val="3E8F67B7"/>
    <w:rsid w:val="3E902FD3"/>
    <w:rsid w:val="3E98CF0F"/>
    <w:rsid w:val="3EA508D3"/>
    <w:rsid w:val="3EB123A2"/>
    <w:rsid w:val="3EF60588"/>
    <w:rsid w:val="3F68092C"/>
    <w:rsid w:val="3FA9C6F8"/>
    <w:rsid w:val="3FE5845A"/>
    <w:rsid w:val="3FEB42E5"/>
    <w:rsid w:val="3FF09A56"/>
    <w:rsid w:val="3FF360F4"/>
    <w:rsid w:val="40694245"/>
    <w:rsid w:val="407A0AF5"/>
    <w:rsid w:val="4082BDE9"/>
    <w:rsid w:val="40937F67"/>
    <w:rsid w:val="40A8AC57"/>
    <w:rsid w:val="40FCFF89"/>
    <w:rsid w:val="41011635"/>
    <w:rsid w:val="4113BE0D"/>
    <w:rsid w:val="4161C53C"/>
    <w:rsid w:val="4181DE31"/>
    <w:rsid w:val="41F017AD"/>
    <w:rsid w:val="4208537A"/>
    <w:rsid w:val="42500CA4"/>
    <w:rsid w:val="425229F9"/>
    <w:rsid w:val="4252992D"/>
    <w:rsid w:val="42762D1E"/>
    <w:rsid w:val="4286880D"/>
    <w:rsid w:val="428F4671"/>
    <w:rsid w:val="429696C7"/>
    <w:rsid w:val="42B7842E"/>
    <w:rsid w:val="42B92788"/>
    <w:rsid w:val="42D571DC"/>
    <w:rsid w:val="42E3B487"/>
    <w:rsid w:val="42F03723"/>
    <w:rsid w:val="42FB960E"/>
    <w:rsid w:val="42FEFC52"/>
    <w:rsid w:val="432850C0"/>
    <w:rsid w:val="433BB6D8"/>
    <w:rsid w:val="4356E406"/>
    <w:rsid w:val="43B4874D"/>
    <w:rsid w:val="43EE3901"/>
    <w:rsid w:val="44187125"/>
    <w:rsid w:val="442932E5"/>
    <w:rsid w:val="44F4E795"/>
    <w:rsid w:val="45093852"/>
    <w:rsid w:val="4527E48F"/>
    <w:rsid w:val="45C17088"/>
    <w:rsid w:val="45C802E8"/>
    <w:rsid w:val="4620F072"/>
    <w:rsid w:val="4628642F"/>
    <w:rsid w:val="46396DAF"/>
    <w:rsid w:val="469F0D95"/>
    <w:rsid w:val="46E06547"/>
    <w:rsid w:val="46E7B639"/>
    <w:rsid w:val="4711CD05"/>
    <w:rsid w:val="471D22CC"/>
    <w:rsid w:val="475A17F9"/>
    <w:rsid w:val="478F4F2D"/>
    <w:rsid w:val="47ADC814"/>
    <w:rsid w:val="47DCF394"/>
    <w:rsid w:val="47EC67E3"/>
    <w:rsid w:val="47F206BA"/>
    <w:rsid w:val="4870A4AE"/>
    <w:rsid w:val="4875CF6C"/>
    <w:rsid w:val="48AB63C7"/>
    <w:rsid w:val="48F55A92"/>
    <w:rsid w:val="490FA5C3"/>
    <w:rsid w:val="494341A9"/>
    <w:rsid w:val="4957B443"/>
    <w:rsid w:val="495C6F81"/>
    <w:rsid w:val="497154D1"/>
    <w:rsid w:val="49E311EC"/>
    <w:rsid w:val="49FBCE2F"/>
    <w:rsid w:val="4A0B16FD"/>
    <w:rsid w:val="4A0C1663"/>
    <w:rsid w:val="4A261FD6"/>
    <w:rsid w:val="4A6CF2CC"/>
    <w:rsid w:val="4A7517F2"/>
    <w:rsid w:val="4A836D1D"/>
    <w:rsid w:val="4AE5A169"/>
    <w:rsid w:val="4B452CAC"/>
    <w:rsid w:val="4B9843B7"/>
    <w:rsid w:val="4BCE8FB5"/>
    <w:rsid w:val="4BD31BE3"/>
    <w:rsid w:val="4BF40980"/>
    <w:rsid w:val="4C0168D1"/>
    <w:rsid w:val="4C0EF338"/>
    <w:rsid w:val="4C1395C4"/>
    <w:rsid w:val="4C55786C"/>
    <w:rsid w:val="4C91C72E"/>
    <w:rsid w:val="4CE1A09C"/>
    <w:rsid w:val="4D97F1A1"/>
    <w:rsid w:val="4DC63FBB"/>
    <w:rsid w:val="4E02BB96"/>
    <w:rsid w:val="4E4C5263"/>
    <w:rsid w:val="4E89576C"/>
    <w:rsid w:val="4E9A9E36"/>
    <w:rsid w:val="4EA13E5B"/>
    <w:rsid w:val="4EAA54E3"/>
    <w:rsid w:val="4EAA56C0"/>
    <w:rsid w:val="4F5EFDF4"/>
    <w:rsid w:val="4FBAF9AF"/>
    <w:rsid w:val="4FD51D09"/>
    <w:rsid w:val="4FDF1F95"/>
    <w:rsid w:val="4FE5033E"/>
    <w:rsid w:val="502C1158"/>
    <w:rsid w:val="506D9C03"/>
    <w:rsid w:val="5083EA97"/>
    <w:rsid w:val="50A9A433"/>
    <w:rsid w:val="50CAF60B"/>
    <w:rsid w:val="50CB786B"/>
    <w:rsid w:val="510204D9"/>
    <w:rsid w:val="5136AF4A"/>
    <w:rsid w:val="5168D77A"/>
    <w:rsid w:val="5178BE96"/>
    <w:rsid w:val="518AABF2"/>
    <w:rsid w:val="51BB006E"/>
    <w:rsid w:val="51D3453B"/>
    <w:rsid w:val="51D3D8C2"/>
    <w:rsid w:val="51D5E9C9"/>
    <w:rsid w:val="51DBA9CC"/>
    <w:rsid w:val="520F8A05"/>
    <w:rsid w:val="525E43FC"/>
    <w:rsid w:val="52780E05"/>
    <w:rsid w:val="527B5C5D"/>
    <w:rsid w:val="530AA51E"/>
    <w:rsid w:val="531FF92B"/>
    <w:rsid w:val="5349C82C"/>
    <w:rsid w:val="53BDD3D9"/>
    <w:rsid w:val="53CAEE40"/>
    <w:rsid w:val="53CBAB62"/>
    <w:rsid w:val="541416C5"/>
    <w:rsid w:val="54202062"/>
    <w:rsid w:val="543E9B86"/>
    <w:rsid w:val="5461ADD4"/>
    <w:rsid w:val="5462BD7E"/>
    <w:rsid w:val="5464BD06"/>
    <w:rsid w:val="5465A9D0"/>
    <w:rsid w:val="54674B26"/>
    <w:rsid w:val="548AB625"/>
    <w:rsid w:val="54A63F56"/>
    <w:rsid w:val="54EFF0E4"/>
    <w:rsid w:val="551BD76B"/>
    <w:rsid w:val="55425CF4"/>
    <w:rsid w:val="5591D6AA"/>
    <w:rsid w:val="5595337E"/>
    <w:rsid w:val="55B9A62D"/>
    <w:rsid w:val="55C508C6"/>
    <w:rsid w:val="55E2A502"/>
    <w:rsid w:val="5608358A"/>
    <w:rsid w:val="565568F5"/>
    <w:rsid w:val="569ED98F"/>
    <w:rsid w:val="5743E6C1"/>
    <w:rsid w:val="5751D190"/>
    <w:rsid w:val="5752C90A"/>
    <w:rsid w:val="576FA865"/>
    <w:rsid w:val="577E8321"/>
    <w:rsid w:val="57915013"/>
    <w:rsid w:val="57BA4D6E"/>
    <w:rsid w:val="57CFAF83"/>
    <w:rsid w:val="580598DE"/>
    <w:rsid w:val="582119DD"/>
    <w:rsid w:val="58478D76"/>
    <w:rsid w:val="585147DF"/>
    <w:rsid w:val="5883421B"/>
    <w:rsid w:val="588B244D"/>
    <w:rsid w:val="589EE5FE"/>
    <w:rsid w:val="591936BA"/>
    <w:rsid w:val="5975AF2A"/>
    <w:rsid w:val="59BF63E3"/>
    <w:rsid w:val="59C5661C"/>
    <w:rsid w:val="59EA9813"/>
    <w:rsid w:val="59F36CD7"/>
    <w:rsid w:val="5A4957F7"/>
    <w:rsid w:val="5ACE17AA"/>
    <w:rsid w:val="5AD69A15"/>
    <w:rsid w:val="5ADF8BEE"/>
    <w:rsid w:val="5B4225C6"/>
    <w:rsid w:val="5B74BB61"/>
    <w:rsid w:val="5BA277F7"/>
    <w:rsid w:val="5BCB6FE9"/>
    <w:rsid w:val="5BDC7594"/>
    <w:rsid w:val="5C224BDE"/>
    <w:rsid w:val="5C80B14D"/>
    <w:rsid w:val="5C882B06"/>
    <w:rsid w:val="5C96C1D2"/>
    <w:rsid w:val="5C9E5026"/>
    <w:rsid w:val="5CBE41F5"/>
    <w:rsid w:val="5CDD5D24"/>
    <w:rsid w:val="5D29A1A4"/>
    <w:rsid w:val="5D6A2FE8"/>
    <w:rsid w:val="5DFBD20C"/>
    <w:rsid w:val="5E778000"/>
    <w:rsid w:val="5E8285D0"/>
    <w:rsid w:val="5E877CEA"/>
    <w:rsid w:val="5E9F1424"/>
    <w:rsid w:val="5EA7BEA5"/>
    <w:rsid w:val="5F12317F"/>
    <w:rsid w:val="5F265B90"/>
    <w:rsid w:val="5F49C18E"/>
    <w:rsid w:val="5FA8BF0D"/>
    <w:rsid w:val="5FAD4209"/>
    <w:rsid w:val="601A9039"/>
    <w:rsid w:val="605C8793"/>
    <w:rsid w:val="6073EB58"/>
    <w:rsid w:val="61516966"/>
    <w:rsid w:val="6158DD49"/>
    <w:rsid w:val="618148A1"/>
    <w:rsid w:val="61CA574E"/>
    <w:rsid w:val="61D40D10"/>
    <w:rsid w:val="61EECB55"/>
    <w:rsid w:val="61F37780"/>
    <w:rsid w:val="61F4E9B4"/>
    <w:rsid w:val="61FF6F26"/>
    <w:rsid w:val="62027A39"/>
    <w:rsid w:val="6203E34B"/>
    <w:rsid w:val="62281FC0"/>
    <w:rsid w:val="623973EA"/>
    <w:rsid w:val="623F47D9"/>
    <w:rsid w:val="628712D4"/>
    <w:rsid w:val="62C05EDB"/>
    <w:rsid w:val="62E79E4D"/>
    <w:rsid w:val="62FFE669"/>
    <w:rsid w:val="633B703C"/>
    <w:rsid w:val="634FA027"/>
    <w:rsid w:val="63675988"/>
    <w:rsid w:val="6395438F"/>
    <w:rsid w:val="63B0EE8D"/>
    <w:rsid w:val="641ED616"/>
    <w:rsid w:val="645AB272"/>
    <w:rsid w:val="64681491"/>
    <w:rsid w:val="6473C512"/>
    <w:rsid w:val="6515F42E"/>
    <w:rsid w:val="65194949"/>
    <w:rsid w:val="6535E910"/>
    <w:rsid w:val="656B795E"/>
    <w:rsid w:val="65E0FC86"/>
    <w:rsid w:val="662D3953"/>
    <w:rsid w:val="66783B21"/>
    <w:rsid w:val="669E2103"/>
    <w:rsid w:val="66AA470C"/>
    <w:rsid w:val="66C69088"/>
    <w:rsid w:val="6701EBEE"/>
    <w:rsid w:val="672284F8"/>
    <w:rsid w:val="6745E9E4"/>
    <w:rsid w:val="677E6A4F"/>
    <w:rsid w:val="67C63A5F"/>
    <w:rsid w:val="67ECB24A"/>
    <w:rsid w:val="67FCF929"/>
    <w:rsid w:val="6806D12C"/>
    <w:rsid w:val="68497C28"/>
    <w:rsid w:val="6878730F"/>
    <w:rsid w:val="687BF56E"/>
    <w:rsid w:val="68A6F363"/>
    <w:rsid w:val="68FC1B23"/>
    <w:rsid w:val="691A9038"/>
    <w:rsid w:val="697282DC"/>
    <w:rsid w:val="697B8629"/>
    <w:rsid w:val="69AA6491"/>
    <w:rsid w:val="69D35925"/>
    <w:rsid w:val="69D71061"/>
    <w:rsid w:val="6A2D6AF5"/>
    <w:rsid w:val="6A6C537F"/>
    <w:rsid w:val="6A954CA7"/>
    <w:rsid w:val="6B60DAA2"/>
    <w:rsid w:val="6B6DBBD7"/>
    <w:rsid w:val="6B8013B3"/>
    <w:rsid w:val="6B92732C"/>
    <w:rsid w:val="6B96C518"/>
    <w:rsid w:val="6BCD068E"/>
    <w:rsid w:val="6BEBCEE0"/>
    <w:rsid w:val="6BEE69C4"/>
    <w:rsid w:val="6C0CD4DD"/>
    <w:rsid w:val="6C261DB6"/>
    <w:rsid w:val="6C2C25DC"/>
    <w:rsid w:val="6C6A85CB"/>
    <w:rsid w:val="6C6FF633"/>
    <w:rsid w:val="6C9AA537"/>
    <w:rsid w:val="6CA0AD38"/>
    <w:rsid w:val="6CD91FD1"/>
    <w:rsid w:val="6CEFD194"/>
    <w:rsid w:val="6CFEFD2B"/>
    <w:rsid w:val="6D560BD6"/>
    <w:rsid w:val="6D7FD629"/>
    <w:rsid w:val="6DC83BCC"/>
    <w:rsid w:val="6DE7C0A9"/>
    <w:rsid w:val="6E03335A"/>
    <w:rsid w:val="6E13AA75"/>
    <w:rsid w:val="6E285A02"/>
    <w:rsid w:val="6E5C4A55"/>
    <w:rsid w:val="6E625F89"/>
    <w:rsid w:val="6E6A42CE"/>
    <w:rsid w:val="6F39743E"/>
    <w:rsid w:val="6F4271FC"/>
    <w:rsid w:val="6F4B64C2"/>
    <w:rsid w:val="6F9F46AB"/>
    <w:rsid w:val="6FF451E8"/>
    <w:rsid w:val="6FFC483D"/>
    <w:rsid w:val="7029435E"/>
    <w:rsid w:val="706BE89B"/>
    <w:rsid w:val="706E4C02"/>
    <w:rsid w:val="707A480B"/>
    <w:rsid w:val="708C9F86"/>
    <w:rsid w:val="71256B4C"/>
    <w:rsid w:val="71392ADB"/>
    <w:rsid w:val="714C3AE8"/>
    <w:rsid w:val="71525C87"/>
    <w:rsid w:val="71850862"/>
    <w:rsid w:val="71A75578"/>
    <w:rsid w:val="71CBEA20"/>
    <w:rsid w:val="71D12DCC"/>
    <w:rsid w:val="7219B95E"/>
    <w:rsid w:val="72581339"/>
    <w:rsid w:val="726AD421"/>
    <w:rsid w:val="7302815F"/>
    <w:rsid w:val="73049BBC"/>
    <w:rsid w:val="73116A49"/>
    <w:rsid w:val="732367D4"/>
    <w:rsid w:val="73393C9A"/>
    <w:rsid w:val="7385EB61"/>
    <w:rsid w:val="73D9CB3E"/>
    <w:rsid w:val="740C758D"/>
    <w:rsid w:val="743BA804"/>
    <w:rsid w:val="74691CA4"/>
    <w:rsid w:val="7493B70C"/>
    <w:rsid w:val="74C6525F"/>
    <w:rsid w:val="74CD0AEC"/>
    <w:rsid w:val="74DBE331"/>
    <w:rsid w:val="74F5EA3E"/>
    <w:rsid w:val="753083C1"/>
    <w:rsid w:val="754310FF"/>
    <w:rsid w:val="75F0CEAF"/>
    <w:rsid w:val="75F731B0"/>
    <w:rsid w:val="75F95580"/>
    <w:rsid w:val="75FAD22D"/>
    <w:rsid w:val="762C9A5B"/>
    <w:rsid w:val="7636C9D4"/>
    <w:rsid w:val="767EDF33"/>
    <w:rsid w:val="76989AB7"/>
    <w:rsid w:val="76B68856"/>
    <w:rsid w:val="76C6F75D"/>
    <w:rsid w:val="76F97F33"/>
    <w:rsid w:val="7714F0F2"/>
    <w:rsid w:val="775AD53D"/>
    <w:rsid w:val="776F28AD"/>
    <w:rsid w:val="77D11309"/>
    <w:rsid w:val="77FB152E"/>
    <w:rsid w:val="77FD8F0E"/>
    <w:rsid w:val="78262267"/>
    <w:rsid w:val="78621922"/>
    <w:rsid w:val="78A98A4A"/>
    <w:rsid w:val="78B65C59"/>
    <w:rsid w:val="78CFF7BB"/>
    <w:rsid w:val="7A299C14"/>
    <w:rsid w:val="7A70F719"/>
    <w:rsid w:val="7AE7C486"/>
    <w:rsid w:val="7AF8D3B0"/>
    <w:rsid w:val="7B01144F"/>
    <w:rsid w:val="7B1961DC"/>
    <w:rsid w:val="7B972FC3"/>
    <w:rsid w:val="7C0BBC53"/>
    <w:rsid w:val="7C0DD9B2"/>
    <w:rsid w:val="7C2C88BB"/>
    <w:rsid w:val="7C566202"/>
    <w:rsid w:val="7C69E832"/>
    <w:rsid w:val="7C6CBADB"/>
    <w:rsid w:val="7C6EBE84"/>
    <w:rsid w:val="7C8D2649"/>
    <w:rsid w:val="7C8F3BDC"/>
    <w:rsid w:val="7CAEBB37"/>
    <w:rsid w:val="7CFDFD5A"/>
    <w:rsid w:val="7D0B84DE"/>
    <w:rsid w:val="7D1CD95C"/>
    <w:rsid w:val="7D7E2E69"/>
    <w:rsid w:val="7DC337E1"/>
    <w:rsid w:val="7DDB8527"/>
    <w:rsid w:val="7DF31572"/>
    <w:rsid w:val="7DFCD232"/>
    <w:rsid w:val="7E06E37F"/>
    <w:rsid w:val="7E0C5C51"/>
    <w:rsid w:val="7E25A4E8"/>
    <w:rsid w:val="7E5157F6"/>
    <w:rsid w:val="7E941E3A"/>
    <w:rsid w:val="7EC868CE"/>
    <w:rsid w:val="7EC8EE18"/>
    <w:rsid w:val="7ED18E16"/>
    <w:rsid w:val="7EDEDE14"/>
    <w:rsid w:val="7EDF6C98"/>
    <w:rsid w:val="7EE7B3BB"/>
    <w:rsid w:val="7F1CFD15"/>
    <w:rsid w:val="7F2C2853"/>
    <w:rsid w:val="7F6ADE3F"/>
    <w:rsid w:val="7F73BCBE"/>
    <w:rsid w:val="7F9D9F54"/>
    <w:rsid w:val="7FFC819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237F16F9"/>
  <w15:docId w15:val="{E10C3B40-4BF9-4AA8-9E66-FB0C73BA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021"/>
    <w:pPr>
      <w:spacing w:before="120" w:after="120" w:line="360" w:lineRule="auto"/>
      <w:jc w:val="both"/>
    </w:pPr>
    <w:rPr>
      <w:rFonts w:ascii="Arial" w:hAnsi="Arial"/>
      <w:lang w:eastAsia="en-US"/>
    </w:rPr>
  </w:style>
  <w:style w:type="paragraph" w:styleId="Ttulo1">
    <w:name w:val="heading 1"/>
    <w:basedOn w:val="Normal"/>
    <w:next w:val="Normal"/>
    <w:link w:val="Ttulo1Char"/>
    <w:qFormat/>
    <w:rsid w:val="00A210BE"/>
    <w:pPr>
      <w:keepNext/>
      <w:numPr>
        <w:numId w:val="32"/>
      </w:numPr>
      <w:shd w:val="solid" w:color="FFFFFF" w:fill="FFFFFF"/>
      <w:outlineLvl w:val="0"/>
    </w:pPr>
    <w:rPr>
      <w:b/>
      <w:u w:val="single"/>
    </w:rPr>
  </w:style>
  <w:style w:type="paragraph" w:styleId="Ttulo2">
    <w:name w:val="heading 2"/>
    <w:basedOn w:val="Normal"/>
    <w:next w:val="Normal"/>
    <w:link w:val="Ttulo2Char"/>
    <w:qFormat/>
    <w:rsid w:val="002519EC"/>
    <w:pPr>
      <w:keepNext/>
      <w:outlineLvl w:val="1"/>
    </w:pPr>
    <w:rPr>
      <w:b/>
      <w:u w:val="single"/>
    </w:rPr>
  </w:style>
  <w:style w:type="paragraph" w:styleId="Ttulo3">
    <w:name w:val="heading 3"/>
    <w:basedOn w:val="Normal"/>
    <w:next w:val="Normal"/>
    <w:qFormat/>
    <w:rsid w:val="001B3181"/>
    <w:pPr>
      <w:keepNext/>
      <w:outlineLvl w:val="2"/>
    </w:pPr>
    <w:rPr>
      <w:i/>
    </w:rPr>
  </w:style>
  <w:style w:type="paragraph" w:styleId="Ttulo4">
    <w:name w:val="heading 4"/>
    <w:basedOn w:val="Normal"/>
    <w:next w:val="Normal"/>
    <w:qFormat/>
    <w:rsid w:val="001B3181"/>
    <w:pPr>
      <w:keepNext/>
      <w:framePr w:w="2410" w:h="1559" w:hSpace="142" w:wrap="around" w:vAnchor="page" w:hAnchor="page" w:x="1532" w:y="2496"/>
      <w:outlineLvl w:val="3"/>
    </w:pPr>
    <w:rPr>
      <w:b/>
    </w:rPr>
  </w:style>
  <w:style w:type="paragraph" w:styleId="Ttulo5">
    <w:name w:val="heading 5"/>
    <w:basedOn w:val="Normal"/>
    <w:next w:val="Normal"/>
    <w:qFormat/>
    <w:rsid w:val="001B3181"/>
    <w:pPr>
      <w:keepNext/>
      <w:spacing w:line="220" w:lineRule="atLeast"/>
      <w:jc w:val="center"/>
      <w:outlineLvl w:val="4"/>
    </w:pPr>
    <w:rPr>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1B3181"/>
  </w:style>
  <w:style w:type="character" w:customStyle="1" w:styleId="AAAddress">
    <w:name w:val="AA Address"/>
    <w:rsid w:val="001B3181"/>
    <w:rPr>
      <w:rFonts w:ascii="Arial" w:hAnsi="Arial"/>
      <w:dstrike w:val="0"/>
      <w:noProof w:val="0"/>
      <w:color w:val="auto"/>
      <w:spacing w:val="0"/>
      <w:w w:val="100"/>
      <w:position w:val="0"/>
      <w:sz w:val="14"/>
      <w:u w:val="none"/>
      <w:vertAlign w:val="baseline"/>
      <w:lang w:val="en-US"/>
    </w:rPr>
  </w:style>
  <w:style w:type="character" w:customStyle="1" w:styleId="AAReference">
    <w:name w:val="AA Reference"/>
    <w:rsid w:val="001B3181"/>
    <w:rPr>
      <w:rFonts w:ascii="Arial" w:hAnsi="Arial"/>
      <w:dstrike w:val="0"/>
      <w:noProof w:val="0"/>
      <w:color w:val="auto"/>
      <w:spacing w:val="0"/>
      <w:w w:val="100"/>
      <w:position w:val="0"/>
      <w:sz w:val="14"/>
      <w:vertAlign w:val="baseline"/>
      <w:lang w:val="en-US"/>
    </w:rPr>
  </w:style>
  <w:style w:type="paragraph" w:styleId="Rodap">
    <w:name w:val="footer"/>
    <w:basedOn w:val="Normal"/>
    <w:link w:val="RodapChar"/>
    <w:uiPriority w:val="99"/>
    <w:rsid w:val="001B3181"/>
    <w:rPr>
      <w:lang w:val="en-US"/>
    </w:rPr>
  </w:style>
  <w:style w:type="paragraph" w:styleId="Legenda">
    <w:name w:val="caption"/>
    <w:basedOn w:val="Normal"/>
    <w:next w:val="Normal"/>
    <w:qFormat/>
    <w:rsid w:val="001B3181"/>
    <w:rPr>
      <w:b/>
    </w:rPr>
  </w:style>
  <w:style w:type="paragraph" w:styleId="Commarcadores">
    <w:name w:val="List Bullet"/>
    <w:basedOn w:val="Normal"/>
    <w:rsid w:val="001B3181"/>
    <w:pPr>
      <w:numPr>
        <w:numId w:val="3"/>
      </w:numPr>
      <w:tabs>
        <w:tab w:val="clear" w:pos="360"/>
        <w:tab w:val="left" w:pos="284"/>
      </w:tabs>
      <w:ind w:left="284" w:hanging="284"/>
    </w:pPr>
  </w:style>
  <w:style w:type="paragraph" w:styleId="Commarcadores2">
    <w:name w:val="List Bullet 2"/>
    <w:basedOn w:val="Normal"/>
    <w:rsid w:val="001B3181"/>
    <w:pPr>
      <w:numPr>
        <w:numId w:val="4"/>
      </w:numPr>
      <w:tabs>
        <w:tab w:val="clear" w:pos="643"/>
        <w:tab w:val="left" w:pos="567"/>
      </w:tabs>
      <w:ind w:left="851" w:hanging="284"/>
    </w:pPr>
  </w:style>
  <w:style w:type="paragraph" w:styleId="Commarcadores3">
    <w:name w:val="List Bullet 3"/>
    <w:basedOn w:val="Normal"/>
    <w:rsid w:val="001B3181"/>
    <w:pPr>
      <w:numPr>
        <w:numId w:val="1"/>
      </w:numPr>
      <w:tabs>
        <w:tab w:val="clear" w:pos="926"/>
        <w:tab w:val="left" w:pos="851"/>
      </w:tabs>
      <w:ind w:left="1135" w:hanging="284"/>
    </w:pPr>
  </w:style>
  <w:style w:type="paragraph" w:styleId="Commarcadores4">
    <w:name w:val="List Bullet 4"/>
    <w:basedOn w:val="Normal"/>
    <w:rsid w:val="001B3181"/>
    <w:pPr>
      <w:numPr>
        <w:numId w:val="2"/>
      </w:numPr>
      <w:tabs>
        <w:tab w:val="clear" w:pos="1209"/>
        <w:tab w:val="left" w:pos="1134"/>
      </w:tabs>
      <w:ind w:left="1418" w:hanging="284"/>
    </w:pPr>
  </w:style>
  <w:style w:type="paragraph" w:styleId="Numerada">
    <w:name w:val="List Number"/>
    <w:basedOn w:val="Normal"/>
    <w:rsid w:val="001B3181"/>
    <w:pPr>
      <w:numPr>
        <w:numId w:val="5"/>
      </w:numPr>
      <w:tabs>
        <w:tab w:val="clear" w:pos="360"/>
        <w:tab w:val="left" w:pos="284"/>
      </w:tabs>
      <w:ind w:left="284" w:hanging="284"/>
    </w:pPr>
  </w:style>
  <w:style w:type="paragraph" w:styleId="Numerada2">
    <w:name w:val="List Number 2"/>
    <w:basedOn w:val="Normal"/>
    <w:rsid w:val="001B3181"/>
    <w:pPr>
      <w:numPr>
        <w:numId w:val="6"/>
      </w:numPr>
      <w:tabs>
        <w:tab w:val="clear" w:pos="643"/>
        <w:tab w:val="left" w:pos="567"/>
      </w:tabs>
      <w:ind w:left="851" w:hanging="284"/>
    </w:pPr>
  </w:style>
  <w:style w:type="paragraph" w:styleId="Numerada3">
    <w:name w:val="List Number 3"/>
    <w:basedOn w:val="Normal"/>
    <w:rsid w:val="001B3181"/>
    <w:pPr>
      <w:numPr>
        <w:numId w:val="7"/>
      </w:numPr>
      <w:tabs>
        <w:tab w:val="clear" w:pos="926"/>
        <w:tab w:val="left" w:pos="851"/>
      </w:tabs>
      <w:ind w:left="1135" w:hanging="284"/>
    </w:pPr>
  </w:style>
  <w:style w:type="paragraph" w:styleId="Recuonormal">
    <w:name w:val="Normal Indent"/>
    <w:basedOn w:val="Normal"/>
    <w:rsid w:val="001B3181"/>
    <w:pPr>
      <w:ind w:left="284"/>
    </w:pPr>
  </w:style>
  <w:style w:type="paragraph" w:customStyle="1" w:styleId="AAFrameAddress">
    <w:name w:val="AA Frame Address"/>
    <w:basedOn w:val="Ttulo1"/>
    <w:rsid w:val="001B3181"/>
    <w:pPr>
      <w:framePr w:w="2812" w:h="1701" w:hSpace="142" w:vSpace="142" w:wrap="around" w:vAnchor="page" w:hAnchor="page" w:x="8024" w:y="2723"/>
      <w:shd w:val="clear" w:color="FFFFFF" w:fill="auto"/>
      <w:spacing w:after="90" w:line="240" w:lineRule="auto"/>
    </w:pPr>
    <w:rPr>
      <w:noProof/>
    </w:rPr>
  </w:style>
  <w:style w:type="paragraph" w:styleId="Numerada5">
    <w:name w:val="List Number 5"/>
    <w:basedOn w:val="Normal"/>
    <w:rsid w:val="001B3181"/>
    <w:pPr>
      <w:numPr>
        <w:numId w:val="8"/>
      </w:numPr>
      <w:tabs>
        <w:tab w:val="clear" w:pos="1492"/>
        <w:tab w:val="left" w:pos="1418"/>
      </w:tabs>
      <w:ind w:left="1418" w:hanging="284"/>
    </w:pPr>
  </w:style>
  <w:style w:type="paragraph" w:styleId="Numerada4">
    <w:name w:val="List Number 4"/>
    <w:basedOn w:val="Normal"/>
    <w:rsid w:val="001B3181"/>
    <w:pPr>
      <w:numPr>
        <w:numId w:val="9"/>
      </w:numPr>
      <w:tabs>
        <w:tab w:val="clear" w:pos="1209"/>
        <w:tab w:val="left" w:pos="1418"/>
      </w:tabs>
    </w:pPr>
  </w:style>
  <w:style w:type="paragraph" w:styleId="ndicedeautoridades">
    <w:name w:val="table of authorities"/>
    <w:basedOn w:val="Normal"/>
    <w:next w:val="Normal"/>
    <w:semiHidden/>
    <w:rsid w:val="001B3181"/>
    <w:pPr>
      <w:ind w:left="284" w:hanging="284"/>
    </w:pPr>
  </w:style>
  <w:style w:type="paragraph" w:styleId="Remissivo1">
    <w:name w:val="index 1"/>
    <w:basedOn w:val="Normal"/>
    <w:next w:val="Normal"/>
    <w:autoRedefine/>
    <w:semiHidden/>
    <w:rsid w:val="001B3181"/>
    <w:pPr>
      <w:ind w:left="284" w:hanging="284"/>
    </w:pPr>
  </w:style>
  <w:style w:type="paragraph" w:styleId="Remissivo2">
    <w:name w:val="index 2"/>
    <w:basedOn w:val="Normal"/>
    <w:next w:val="Normal"/>
    <w:autoRedefine/>
    <w:semiHidden/>
    <w:rsid w:val="001B3181"/>
    <w:pPr>
      <w:ind w:left="568" w:hanging="284"/>
    </w:pPr>
  </w:style>
  <w:style w:type="paragraph" w:styleId="Remissivo3">
    <w:name w:val="index 3"/>
    <w:basedOn w:val="Normal"/>
    <w:next w:val="Normal"/>
    <w:autoRedefine/>
    <w:semiHidden/>
    <w:rsid w:val="001B3181"/>
    <w:pPr>
      <w:ind w:left="851" w:hanging="284"/>
    </w:pPr>
  </w:style>
  <w:style w:type="paragraph" w:styleId="Remissivo4">
    <w:name w:val="index 4"/>
    <w:basedOn w:val="Normal"/>
    <w:next w:val="Normal"/>
    <w:semiHidden/>
    <w:rsid w:val="001B3181"/>
    <w:pPr>
      <w:ind w:left="1135" w:hanging="284"/>
    </w:pPr>
  </w:style>
  <w:style w:type="paragraph" w:styleId="Remissivo6">
    <w:name w:val="index 6"/>
    <w:basedOn w:val="Normal"/>
    <w:next w:val="Normal"/>
    <w:semiHidden/>
    <w:rsid w:val="001B3181"/>
    <w:pPr>
      <w:ind w:left="1702" w:hanging="284"/>
    </w:pPr>
  </w:style>
  <w:style w:type="paragraph" w:styleId="Remissivo5">
    <w:name w:val="index 5"/>
    <w:basedOn w:val="Normal"/>
    <w:next w:val="Normal"/>
    <w:semiHidden/>
    <w:rsid w:val="001B3181"/>
    <w:pPr>
      <w:ind w:left="1418" w:hanging="284"/>
    </w:pPr>
  </w:style>
  <w:style w:type="paragraph" w:styleId="Remissivo7">
    <w:name w:val="index 7"/>
    <w:basedOn w:val="Normal"/>
    <w:next w:val="Normal"/>
    <w:semiHidden/>
    <w:rsid w:val="001B3181"/>
    <w:pPr>
      <w:ind w:left="1985" w:hanging="284"/>
    </w:pPr>
  </w:style>
  <w:style w:type="paragraph" w:styleId="Remissivo8">
    <w:name w:val="index 8"/>
    <w:basedOn w:val="Normal"/>
    <w:next w:val="Normal"/>
    <w:semiHidden/>
    <w:rsid w:val="001B3181"/>
    <w:pPr>
      <w:ind w:left="2269" w:hanging="284"/>
    </w:pPr>
  </w:style>
  <w:style w:type="paragraph" w:styleId="Remissivo9">
    <w:name w:val="index 9"/>
    <w:basedOn w:val="Normal"/>
    <w:next w:val="Normal"/>
    <w:semiHidden/>
    <w:rsid w:val="001B3181"/>
    <w:pPr>
      <w:ind w:left="2552" w:hanging="284"/>
    </w:pPr>
  </w:style>
  <w:style w:type="paragraph" w:styleId="Sumrio2">
    <w:name w:val="toc 2"/>
    <w:basedOn w:val="Normal"/>
    <w:next w:val="Normal"/>
    <w:uiPriority w:val="39"/>
    <w:qFormat/>
    <w:rsid w:val="001B3181"/>
    <w:pPr>
      <w:spacing w:after="0"/>
      <w:ind w:left="200"/>
      <w:jc w:val="left"/>
    </w:pPr>
    <w:rPr>
      <w:rFonts w:asciiTheme="minorHAnsi" w:hAnsiTheme="minorHAnsi" w:cstheme="minorHAnsi"/>
      <w:b/>
      <w:bCs/>
      <w:sz w:val="22"/>
      <w:szCs w:val="22"/>
    </w:rPr>
  </w:style>
  <w:style w:type="paragraph" w:styleId="Sumrio3">
    <w:name w:val="toc 3"/>
    <w:basedOn w:val="Normal"/>
    <w:next w:val="Normal"/>
    <w:uiPriority w:val="39"/>
    <w:qFormat/>
    <w:rsid w:val="001B3181"/>
    <w:pPr>
      <w:spacing w:before="0" w:after="0"/>
      <w:ind w:left="400"/>
      <w:jc w:val="left"/>
    </w:pPr>
    <w:rPr>
      <w:rFonts w:asciiTheme="minorHAnsi" w:hAnsiTheme="minorHAnsi" w:cstheme="minorHAnsi"/>
    </w:rPr>
  </w:style>
  <w:style w:type="paragraph" w:styleId="Sumrio4">
    <w:name w:val="toc 4"/>
    <w:basedOn w:val="Normal"/>
    <w:next w:val="Normal"/>
    <w:uiPriority w:val="39"/>
    <w:rsid w:val="001B3181"/>
    <w:pPr>
      <w:spacing w:before="0" w:after="0"/>
      <w:ind w:left="600"/>
      <w:jc w:val="left"/>
    </w:pPr>
    <w:rPr>
      <w:rFonts w:asciiTheme="minorHAnsi" w:hAnsiTheme="minorHAnsi" w:cstheme="minorHAnsi"/>
    </w:rPr>
  </w:style>
  <w:style w:type="paragraph" w:styleId="Sumrio5">
    <w:name w:val="toc 5"/>
    <w:basedOn w:val="Normal"/>
    <w:next w:val="Normal"/>
    <w:uiPriority w:val="39"/>
    <w:rsid w:val="001B3181"/>
    <w:pPr>
      <w:spacing w:before="0" w:after="0"/>
      <w:ind w:left="800"/>
      <w:jc w:val="left"/>
    </w:pPr>
    <w:rPr>
      <w:rFonts w:asciiTheme="minorHAnsi" w:hAnsiTheme="minorHAnsi" w:cstheme="minorHAnsi"/>
    </w:rPr>
  </w:style>
  <w:style w:type="paragraph" w:styleId="Sumrio6">
    <w:name w:val="toc 6"/>
    <w:basedOn w:val="Normal"/>
    <w:next w:val="Normal"/>
    <w:uiPriority w:val="39"/>
    <w:rsid w:val="001B3181"/>
    <w:pPr>
      <w:spacing w:before="0" w:after="0"/>
      <w:ind w:left="1000"/>
      <w:jc w:val="left"/>
    </w:pPr>
    <w:rPr>
      <w:rFonts w:asciiTheme="minorHAnsi" w:hAnsiTheme="minorHAnsi" w:cstheme="minorHAnsi"/>
    </w:rPr>
  </w:style>
  <w:style w:type="paragraph" w:styleId="Sumrio7">
    <w:name w:val="toc 7"/>
    <w:basedOn w:val="Normal"/>
    <w:next w:val="Normal"/>
    <w:uiPriority w:val="39"/>
    <w:rsid w:val="001B3181"/>
    <w:pPr>
      <w:spacing w:before="0" w:after="0"/>
      <w:ind w:left="1200"/>
      <w:jc w:val="left"/>
    </w:pPr>
    <w:rPr>
      <w:rFonts w:asciiTheme="minorHAnsi" w:hAnsiTheme="minorHAnsi" w:cstheme="minorHAnsi"/>
    </w:rPr>
  </w:style>
  <w:style w:type="paragraph" w:styleId="Sumrio8">
    <w:name w:val="toc 8"/>
    <w:basedOn w:val="Normal"/>
    <w:next w:val="Normal"/>
    <w:uiPriority w:val="39"/>
    <w:rsid w:val="001B3181"/>
    <w:pPr>
      <w:spacing w:before="0" w:after="0"/>
      <w:ind w:left="1400"/>
      <w:jc w:val="left"/>
    </w:pPr>
    <w:rPr>
      <w:rFonts w:asciiTheme="minorHAnsi" w:hAnsiTheme="minorHAnsi" w:cstheme="minorHAnsi"/>
    </w:rPr>
  </w:style>
  <w:style w:type="paragraph" w:styleId="Sumrio9">
    <w:name w:val="toc 9"/>
    <w:basedOn w:val="Normal"/>
    <w:next w:val="Normal"/>
    <w:uiPriority w:val="39"/>
    <w:rsid w:val="001B3181"/>
    <w:pPr>
      <w:spacing w:before="0" w:after="0"/>
      <w:ind w:left="1600"/>
      <w:jc w:val="left"/>
    </w:pPr>
    <w:rPr>
      <w:rFonts w:asciiTheme="minorHAnsi" w:hAnsiTheme="minorHAnsi" w:cstheme="minorHAnsi"/>
    </w:rPr>
  </w:style>
  <w:style w:type="paragraph" w:styleId="ndicedeilustraes">
    <w:name w:val="table of figures"/>
    <w:basedOn w:val="Normal"/>
    <w:next w:val="Normal"/>
    <w:semiHidden/>
    <w:rsid w:val="001B3181"/>
    <w:pPr>
      <w:ind w:left="567" w:hanging="567"/>
    </w:pPr>
  </w:style>
  <w:style w:type="paragraph" w:styleId="Commarcadores5">
    <w:name w:val="List Bullet 5"/>
    <w:basedOn w:val="Normal"/>
    <w:rsid w:val="001B3181"/>
    <w:pPr>
      <w:numPr>
        <w:numId w:val="10"/>
      </w:numPr>
      <w:tabs>
        <w:tab w:val="clear" w:pos="1492"/>
        <w:tab w:val="left" w:pos="1418"/>
      </w:tabs>
      <w:ind w:left="1702" w:hanging="284"/>
    </w:pPr>
  </w:style>
  <w:style w:type="paragraph" w:styleId="Corpodetexto">
    <w:name w:val="Body Text"/>
    <w:basedOn w:val="Normal"/>
    <w:link w:val="CorpodetextoChar"/>
    <w:uiPriority w:val="99"/>
    <w:rsid w:val="001B3181"/>
  </w:style>
  <w:style w:type="paragraph" w:styleId="Primeirorecuodecorpodetexto">
    <w:name w:val="Body Text First Indent"/>
    <w:basedOn w:val="Corpodetexto"/>
    <w:rsid w:val="001B3181"/>
    <w:pPr>
      <w:ind w:firstLine="284"/>
    </w:pPr>
  </w:style>
  <w:style w:type="paragraph" w:styleId="Recuodecorpodetexto">
    <w:name w:val="Body Text Indent"/>
    <w:basedOn w:val="Normal"/>
    <w:rsid w:val="001B3181"/>
    <w:pPr>
      <w:ind w:left="283"/>
    </w:pPr>
  </w:style>
  <w:style w:type="paragraph" w:styleId="Primeirorecuodecorpodetexto2">
    <w:name w:val="Body Text First Indent 2"/>
    <w:basedOn w:val="Recuodecorpodetexto"/>
    <w:rsid w:val="001B3181"/>
    <w:pPr>
      <w:ind w:left="284" w:firstLine="284"/>
    </w:pPr>
  </w:style>
  <w:style w:type="character" w:styleId="Forte">
    <w:name w:val="Strong"/>
    <w:uiPriority w:val="22"/>
    <w:qFormat/>
    <w:rsid w:val="001B3181"/>
    <w:rPr>
      <w:b/>
    </w:rPr>
  </w:style>
  <w:style w:type="paragraph" w:customStyle="1" w:styleId="AA1stlevelbullet">
    <w:name w:val="AA 1st level bullet"/>
    <w:basedOn w:val="Normal"/>
    <w:rsid w:val="001B3181"/>
    <w:pPr>
      <w:numPr>
        <w:numId w:val="11"/>
      </w:numPr>
      <w:tabs>
        <w:tab w:val="left" w:pos="851"/>
      </w:tabs>
      <w:ind w:right="567"/>
    </w:pPr>
  </w:style>
  <w:style w:type="paragraph" w:customStyle="1" w:styleId="AAFrameLogo">
    <w:name w:val="AA Frame Logo"/>
    <w:basedOn w:val="Normal"/>
    <w:rsid w:val="001B3181"/>
    <w:pPr>
      <w:framePr w:w="4253" w:h="1418" w:hRule="exact" w:hSpace="142" w:vSpace="142" w:wrap="around" w:vAnchor="page" w:hAnchor="page" w:x="7457" w:y="568"/>
    </w:pPr>
  </w:style>
  <w:style w:type="character" w:customStyle="1" w:styleId="AACopyright">
    <w:name w:val="AA Copyright"/>
    <w:rsid w:val="001B3181"/>
    <w:rPr>
      <w:rFonts w:ascii="Arial" w:hAnsi="Arial"/>
      <w:sz w:val="13"/>
    </w:rPr>
  </w:style>
  <w:style w:type="paragraph" w:customStyle="1" w:styleId="AA2ndlevelbullet">
    <w:name w:val="AA 2nd level bullet"/>
    <w:basedOn w:val="AA1stlevelbullet"/>
    <w:rsid w:val="001B3181"/>
    <w:pPr>
      <w:numPr>
        <w:numId w:val="14"/>
      </w:numPr>
      <w:tabs>
        <w:tab w:val="clear" w:pos="283"/>
        <w:tab w:val="left" w:pos="454"/>
        <w:tab w:val="left" w:pos="680"/>
        <w:tab w:val="left" w:pos="907"/>
      </w:tabs>
      <w:ind w:left="454" w:hanging="227"/>
    </w:pPr>
  </w:style>
  <w:style w:type="paragraph" w:customStyle="1" w:styleId="AANumbering">
    <w:name w:val="AA Numbering"/>
    <w:basedOn w:val="Normal"/>
    <w:rsid w:val="001B3181"/>
    <w:pPr>
      <w:numPr>
        <w:numId w:val="12"/>
      </w:numPr>
      <w:tabs>
        <w:tab w:val="clear" w:pos="283"/>
        <w:tab w:val="left" w:pos="284"/>
      </w:tabs>
      <w:ind w:left="0" w:firstLine="0"/>
    </w:pPr>
  </w:style>
  <w:style w:type="paragraph" w:styleId="Sumrio1">
    <w:name w:val="toc 1"/>
    <w:basedOn w:val="Normal"/>
    <w:next w:val="Normal"/>
    <w:uiPriority w:val="39"/>
    <w:qFormat/>
    <w:rsid w:val="001B3181"/>
    <w:pPr>
      <w:spacing w:after="0"/>
      <w:jc w:val="left"/>
    </w:pPr>
    <w:rPr>
      <w:rFonts w:asciiTheme="minorHAnsi" w:hAnsiTheme="minorHAnsi" w:cstheme="minorHAnsi"/>
      <w:b/>
      <w:bCs/>
      <w:i/>
      <w:iCs/>
      <w:sz w:val="24"/>
      <w:szCs w:val="24"/>
    </w:rPr>
  </w:style>
  <w:style w:type="paragraph" w:customStyle="1" w:styleId="ReportMenuBar">
    <w:name w:val="ReportMenuBar"/>
    <w:basedOn w:val="Normal"/>
    <w:rsid w:val="001B3181"/>
    <w:rPr>
      <w:b/>
      <w:color w:val="FFFFFF"/>
      <w:sz w:val="30"/>
    </w:rPr>
  </w:style>
  <w:style w:type="paragraph" w:customStyle="1" w:styleId="ReportHeading1">
    <w:name w:val="ReportHeading1"/>
    <w:basedOn w:val="Normal"/>
    <w:rsid w:val="001B3181"/>
    <w:pPr>
      <w:framePr w:w="6521" w:h="1055" w:hSpace="142" w:wrap="around" w:vAnchor="page" w:hAnchor="page" w:x="1441" w:y="4452"/>
      <w:spacing w:line="300" w:lineRule="atLeast"/>
    </w:pPr>
    <w:rPr>
      <w:b/>
      <w:sz w:val="24"/>
    </w:rPr>
  </w:style>
  <w:style w:type="paragraph" w:customStyle="1" w:styleId="ReportHeading2">
    <w:name w:val="ReportHeading2"/>
    <w:basedOn w:val="ReportHeading1"/>
    <w:rsid w:val="001B3181"/>
    <w:pPr>
      <w:framePr w:h="1054" w:wrap="around" w:y="5920"/>
    </w:pPr>
    <w:rPr>
      <w:b w:val="0"/>
    </w:rPr>
  </w:style>
  <w:style w:type="paragraph" w:customStyle="1" w:styleId="ReportHeading3">
    <w:name w:val="ReportHeading3"/>
    <w:basedOn w:val="ReportHeading2"/>
    <w:rsid w:val="001B3181"/>
    <w:pPr>
      <w:framePr w:h="443" w:wrap="around" w:y="8223"/>
    </w:pPr>
  </w:style>
  <w:style w:type="character" w:styleId="Nmerodepgina">
    <w:name w:val="page number"/>
    <w:basedOn w:val="Fontepargpadro"/>
    <w:rsid w:val="001B3181"/>
  </w:style>
  <w:style w:type="paragraph" w:customStyle="1" w:styleId="ParagraphNumbering">
    <w:name w:val="Paragraph Numbering"/>
    <w:basedOn w:val="Cabealho"/>
    <w:rsid w:val="001B3181"/>
    <w:pPr>
      <w:numPr>
        <w:numId w:val="13"/>
      </w:numPr>
      <w:tabs>
        <w:tab w:val="clear" w:pos="705"/>
        <w:tab w:val="left" w:pos="284"/>
      </w:tabs>
      <w:ind w:left="0" w:firstLine="0"/>
    </w:pPr>
  </w:style>
  <w:style w:type="paragraph" w:customStyle="1" w:styleId="PictureInText">
    <w:name w:val="PictureInText"/>
    <w:basedOn w:val="Normal"/>
    <w:next w:val="Normal"/>
    <w:rsid w:val="001B3181"/>
    <w:pPr>
      <w:framePr w:w="7308" w:h="1134" w:hSpace="180" w:vSpace="180" w:wrap="notBeside" w:vAnchor="text" w:hAnchor="margin" w:x="1" w:y="7"/>
      <w:spacing w:after="240"/>
    </w:pPr>
  </w:style>
  <w:style w:type="paragraph" w:customStyle="1" w:styleId="PictureLeft">
    <w:name w:val="PictureLeft"/>
    <w:basedOn w:val="Normal"/>
    <w:rsid w:val="001B3181"/>
    <w:pPr>
      <w:framePr w:w="2603" w:h="1134" w:hSpace="142" w:wrap="around" w:vAnchor="text" w:hAnchor="page" w:x="1526" w:y="6"/>
      <w:spacing w:before="240"/>
    </w:pPr>
  </w:style>
  <w:style w:type="paragraph" w:customStyle="1" w:styleId="PicturteLeftFullLength">
    <w:name w:val="PicturteLeftFullLength"/>
    <w:basedOn w:val="PictureLeft"/>
    <w:rsid w:val="001B3181"/>
    <w:pPr>
      <w:framePr w:w="10142" w:hSpace="180" w:vSpace="180" w:wrap="around" w:y="7"/>
    </w:pPr>
  </w:style>
  <w:style w:type="paragraph" w:customStyle="1" w:styleId="AAheadingwocontents">
    <w:name w:val="AA heading wo contents"/>
    <w:basedOn w:val="Normal"/>
    <w:rsid w:val="001B3181"/>
    <w:pPr>
      <w:spacing w:line="280" w:lineRule="atLeast"/>
    </w:pPr>
    <w:rPr>
      <w:rFonts w:ascii="Times New Roman" w:hAnsi="Times New Roman"/>
      <w:b/>
    </w:rPr>
  </w:style>
  <w:style w:type="paragraph" w:customStyle="1" w:styleId="Parecer">
    <w:name w:val="Parecer"/>
    <w:basedOn w:val="Normal"/>
    <w:rsid w:val="001B3181"/>
    <w:pPr>
      <w:spacing w:line="240" w:lineRule="auto"/>
    </w:pPr>
    <w:rPr>
      <w:rFonts w:ascii="Times New Roman" w:hAnsi="Times New Roman"/>
    </w:rPr>
  </w:style>
  <w:style w:type="paragraph" w:styleId="Corpodetexto2">
    <w:name w:val="Body Text 2"/>
    <w:basedOn w:val="Normal"/>
    <w:rsid w:val="001B3181"/>
    <w:pPr>
      <w:jc w:val="center"/>
    </w:pPr>
    <w:rPr>
      <w:snapToGrid w:val="0"/>
      <w:color w:val="000000"/>
      <w:sz w:val="16"/>
    </w:rPr>
  </w:style>
  <w:style w:type="paragraph" w:styleId="Textoembloco">
    <w:name w:val="Block Text"/>
    <w:basedOn w:val="Normal"/>
    <w:rsid w:val="001B3181"/>
    <w:pPr>
      <w:ind w:left="852" w:right="567" w:hanging="285"/>
    </w:pPr>
  </w:style>
  <w:style w:type="paragraph" w:styleId="Corpodetexto3">
    <w:name w:val="Body Text 3"/>
    <w:basedOn w:val="Normal"/>
    <w:rsid w:val="001B3181"/>
  </w:style>
  <w:style w:type="paragraph" w:styleId="Textodebalo">
    <w:name w:val="Balloon Text"/>
    <w:basedOn w:val="Normal"/>
    <w:semiHidden/>
    <w:rsid w:val="001B3181"/>
    <w:rPr>
      <w:rFonts w:ascii="Tahoma" w:hAnsi="Tahoma" w:cs="Tahoma"/>
      <w:sz w:val="16"/>
      <w:szCs w:val="16"/>
    </w:rPr>
  </w:style>
  <w:style w:type="paragraph" w:styleId="Recuodecorpodetexto2">
    <w:name w:val="Body Text Indent 2"/>
    <w:basedOn w:val="Normal"/>
    <w:rsid w:val="001B3181"/>
    <w:pPr>
      <w:ind w:left="851"/>
    </w:pPr>
  </w:style>
  <w:style w:type="paragraph" w:styleId="Recuodecorpodetexto3">
    <w:name w:val="Body Text Indent 3"/>
    <w:basedOn w:val="Normal"/>
    <w:rsid w:val="001B3181"/>
    <w:pPr>
      <w:ind w:left="852"/>
    </w:pPr>
  </w:style>
  <w:style w:type="table" w:styleId="Tabelacomgrade">
    <w:name w:val="Table Grid"/>
    <w:basedOn w:val="Tabelanormal"/>
    <w:rsid w:val="00F90C3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7254C"/>
    <w:pPr>
      <w:ind w:left="708"/>
    </w:pPr>
  </w:style>
  <w:style w:type="paragraph" w:styleId="Reviso">
    <w:name w:val="Revision"/>
    <w:hidden/>
    <w:uiPriority w:val="99"/>
    <w:semiHidden/>
    <w:rsid w:val="008F4FB3"/>
    <w:rPr>
      <w:rFonts w:ascii="Arial" w:hAnsi="Arial"/>
      <w:sz w:val="22"/>
      <w:lang w:val="en-US" w:eastAsia="en-US"/>
    </w:rPr>
  </w:style>
  <w:style w:type="character" w:customStyle="1" w:styleId="RodapChar">
    <w:name w:val="Rodapé Char"/>
    <w:link w:val="Rodap"/>
    <w:uiPriority w:val="99"/>
    <w:rsid w:val="00621DD4"/>
    <w:rPr>
      <w:rFonts w:ascii="Arial" w:hAnsi="Arial"/>
      <w:sz w:val="22"/>
      <w:lang w:val="en-US" w:eastAsia="en-US"/>
    </w:rPr>
  </w:style>
  <w:style w:type="paragraph" w:customStyle="1" w:styleId="Default">
    <w:name w:val="Default"/>
    <w:rsid w:val="00697C1F"/>
    <w:pPr>
      <w:autoSpaceDE w:val="0"/>
      <w:autoSpaceDN w:val="0"/>
      <w:adjustRightInd w:val="0"/>
    </w:pPr>
    <w:rPr>
      <w:color w:val="000000"/>
      <w:sz w:val="24"/>
      <w:szCs w:val="24"/>
    </w:rPr>
  </w:style>
  <w:style w:type="character" w:styleId="Hyperlink">
    <w:name w:val="Hyperlink"/>
    <w:uiPriority w:val="99"/>
    <w:unhideWhenUsed/>
    <w:rsid w:val="009B6774"/>
    <w:rPr>
      <w:color w:val="0000FF"/>
      <w:u w:val="single"/>
    </w:rPr>
  </w:style>
  <w:style w:type="paragraph" w:styleId="NormalWeb">
    <w:name w:val="Normal (Web)"/>
    <w:basedOn w:val="Normal"/>
    <w:uiPriority w:val="99"/>
    <w:semiHidden/>
    <w:unhideWhenUsed/>
    <w:rsid w:val="00B539F2"/>
    <w:pPr>
      <w:spacing w:before="100" w:beforeAutospacing="1" w:after="100" w:afterAutospacing="1" w:line="240" w:lineRule="auto"/>
    </w:pPr>
    <w:rPr>
      <w:rFonts w:ascii="Times New Roman" w:hAnsi="Times New Roman"/>
      <w:sz w:val="24"/>
      <w:szCs w:val="24"/>
      <w:lang w:eastAsia="pt-BR"/>
    </w:rPr>
  </w:style>
  <w:style w:type="character" w:styleId="nfase">
    <w:name w:val="Emphasis"/>
    <w:basedOn w:val="Fontepargpadro"/>
    <w:uiPriority w:val="20"/>
    <w:qFormat/>
    <w:rsid w:val="0053038D"/>
    <w:rPr>
      <w:i/>
      <w:iCs/>
    </w:rPr>
  </w:style>
  <w:style w:type="character" w:styleId="Refdecomentrio">
    <w:name w:val="annotation reference"/>
    <w:basedOn w:val="Fontepargpadro"/>
    <w:uiPriority w:val="99"/>
    <w:semiHidden/>
    <w:unhideWhenUsed/>
    <w:rsid w:val="003A352D"/>
    <w:rPr>
      <w:sz w:val="16"/>
      <w:szCs w:val="16"/>
    </w:rPr>
  </w:style>
  <w:style w:type="paragraph" w:styleId="Textodecomentrio">
    <w:name w:val="annotation text"/>
    <w:basedOn w:val="Normal"/>
    <w:link w:val="TextodecomentrioChar"/>
    <w:uiPriority w:val="99"/>
    <w:unhideWhenUsed/>
    <w:rsid w:val="003A352D"/>
    <w:pPr>
      <w:spacing w:line="240" w:lineRule="auto"/>
    </w:pPr>
  </w:style>
  <w:style w:type="character" w:customStyle="1" w:styleId="TextodecomentrioChar">
    <w:name w:val="Texto de comentário Char"/>
    <w:basedOn w:val="Fontepargpadro"/>
    <w:link w:val="Textodecomentrio"/>
    <w:uiPriority w:val="99"/>
    <w:rsid w:val="003A352D"/>
    <w:rPr>
      <w:rFonts w:ascii="Arial" w:hAnsi="Arial"/>
      <w:lang w:eastAsia="en-US"/>
    </w:rPr>
  </w:style>
  <w:style w:type="paragraph" w:styleId="Assuntodocomentrio">
    <w:name w:val="annotation subject"/>
    <w:basedOn w:val="Textodecomentrio"/>
    <w:next w:val="Textodecomentrio"/>
    <w:link w:val="AssuntodocomentrioChar"/>
    <w:uiPriority w:val="99"/>
    <w:semiHidden/>
    <w:unhideWhenUsed/>
    <w:rsid w:val="003A352D"/>
    <w:rPr>
      <w:b/>
      <w:bCs/>
    </w:rPr>
  </w:style>
  <w:style w:type="character" w:customStyle="1" w:styleId="AssuntodocomentrioChar">
    <w:name w:val="Assunto do comentário Char"/>
    <w:basedOn w:val="TextodecomentrioChar"/>
    <w:link w:val="Assuntodocomentrio"/>
    <w:uiPriority w:val="99"/>
    <w:semiHidden/>
    <w:rsid w:val="003A352D"/>
    <w:rPr>
      <w:rFonts w:ascii="Arial" w:hAnsi="Arial"/>
      <w:b/>
      <w:bCs/>
      <w:lang w:eastAsia="en-US"/>
    </w:rPr>
  </w:style>
  <w:style w:type="paragraph" w:styleId="CabealhodoSumrio">
    <w:name w:val="TOC Heading"/>
    <w:basedOn w:val="Ttulo1"/>
    <w:next w:val="Normal"/>
    <w:uiPriority w:val="39"/>
    <w:unhideWhenUsed/>
    <w:qFormat/>
    <w:rsid w:val="00E713B6"/>
    <w:pPr>
      <w:keepLines/>
      <w:numPr>
        <w:numId w:val="0"/>
      </w:numPr>
      <w:shd w:val="clear" w:color="auto" w:fill="auto"/>
      <w:spacing w:before="480" w:after="0" w:line="276" w:lineRule="auto"/>
      <w:jc w:val="left"/>
      <w:outlineLvl w:val="9"/>
    </w:pPr>
    <w:rPr>
      <w:rFonts w:asciiTheme="majorHAnsi" w:eastAsiaTheme="majorEastAsia" w:hAnsiTheme="majorHAnsi" w:cstheme="majorBidi"/>
      <w:bCs/>
      <w:color w:val="365F91" w:themeColor="accent1" w:themeShade="BF"/>
      <w:sz w:val="28"/>
      <w:szCs w:val="28"/>
      <w:u w:val="none"/>
    </w:rPr>
  </w:style>
  <w:style w:type="character" w:customStyle="1" w:styleId="Ttulo2Char">
    <w:name w:val="Título 2 Char"/>
    <w:link w:val="Ttulo2"/>
    <w:rsid w:val="00135359"/>
    <w:rPr>
      <w:rFonts w:ascii="Arial" w:hAnsi="Arial"/>
      <w:b/>
      <w:u w:val="single"/>
      <w:lang w:eastAsia="en-US"/>
    </w:rPr>
  </w:style>
  <w:style w:type="character" w:customStyle="1" w:styleId="CorpodetextoChar">
    <w:name w:val="Corpo de texto Char"/>
    <w:basedOn w:val="Fontepargpadro"/>
    <w:link w:val="Corpodetexto"/>
    <w:uiPriority w:val="99"/>
    <w:locked/>
    <w:rsid w:val="003759CE"/>
    <w:rPr>
      <w:rFonts w:ascii="Arial" w:hAnsi="Arial"/>
      <w:lang w:eastAsia="en-US"/>
    </w:rPr>
  </w:style>
  <w:style w:type="character" w:customStyle="1" w:styleId="Ttulo1Char">
    <w:name w:val="Título 1 Char"/>
    <w:basedOn w:val="Fontepargpadro"/>
    <w:link w:val="Ttulo1"/>
    <w:rsid w:val="00BB0A96"/>
    <w:rPr>
      <w:rFonts w:ascii="Arial" w:hAnsi="Arial"/>
      <w:b/>
      <w:u w:val="single"/>
      <w:shd w:val="solid" w:color="FFFFFF" w:fill="FFFFFF"/>
      <w:lang w:eastAsia="en-US"/>
    </w:rPr>
  </w:style>
  <w:style w:type="character" w:customStyle="1" w:styleId="CabealhoChar">
    <w:name w:val="Cabeçalho Char"/>
    <w:basedOn w:val="Fontepargpadro"/>
    <w:link w:val="Cabealho"/>
    <w:uiPriority w:val="99"/>
    <w:rsid w:val="009C3018"/>
    <w:rPr>
      <w:rFonts w:ascii="Arial" w:hAnsi="Arial"/>
      <w:lang w:eastAsia="en-US"/>
    </w:rPr>
  </w:style>
  <w:style w:type="character" w:customStyle="1" w:styleId="ui-provider">
    <w:name w:val="ui-provider"/>
    <w:basedOn w:val="Fontepargpadro"/>
    <w:rsid w:val="005F0F79"/>
  </w:style>
  <w:style w:type="character" w:customStyle="1" w:styleId="A6">
    <w:name w:val="A6"/>
    <w:basedOn w:val="Fontepargpadro"/>
    <w:rsid w:val="0096108E"/>
    <w:rPr>
      <w:rFonts w:ascii="Helvetica Neue LT Std" w:hAnsi="Helvetica Neue LT Std" w:hint="default"/>
      <w:b/>
      <w:bCs/>
      <w:color w:val="000000"/>
    </w:rPr>
  </w:style>
  <w:style w:type="character" w:styleId="MenoPendente">
    <w:name w:val="Unresolved Mention"/>
    <w:basedOn w:val="Fontepargpadro"/>
    <w:uiPriority w:val="99"/>
    <w:semiHidden/>
    <w:unhideWhenUsed/>
    <w:rsid w:val="003E3549"/>
    <w:rPr>
      <w:color w:val="605E5C"/>
      <w:shd w:val="clear" w:color="auto" w:fill="E1DFDD"/>
    </w:rPr>
  </w:style>
  <w:style w:type="character" w:customStyle="1" w:styleId="font641">
    <w:name w:val="font641"/>
    <w:basedOn w:val="Fontepargpadro"/>
    <w:rsid w:val="00E96EE0"/>
    <w:rPr>
      <w:rFonts w:ascii="Arial" w:hAnsi="Arial" w:cs="Arial" w:hint="default"/>
      <w:b w:val="0"/>
      <w:bCs w:val="0"/>
      <w:i w:val="0"/>
      <w:iCs w:val="0"/>
      <w:strike w:val="0"/>
      <w:dstrike w:val="0"/>
      <w:color w:val="000000"/>
      <w:sz w:val="16"/>
      <w:szCs w:val="16"/>
      <w:u w:val="none"/>
      <w:effect w:val="none"/>
    </w:rPr>
  </w:style>
  <w:style w:type="character" w:styleId="HiperlinkVisitado">
    <w:name w:val="FollowedHyperlink"/>
    <w:basedOn w:val="Fontepargpadro"/>
    <w:uiPriority w:val="99"/>
    <w:semiHidden/>
    <w:unhideWhenUsed/>
    <w:rsid w:val="00394461"/>
    <w:rPr>
      <w:color w:val="800080" w:themeColor="followedHyperlink"/>
      <w:u w:val="single"/>
    </w:rPr>
  </w:style>
  <w:style w:type="paragraph" w:styleId="SemEspaamento">
    <w:name w:val="No Spacing"/>
    <w:uiPriority w:val="1"/>
    <w:qFormat/>
    <w:rsid w:val="006A470B"/>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724">
      <w:bodyDiv w:val="1"/>
      <w:marLeft w:val="0"/>
      <w:marRight w:val="0"/>
      <w:marTop w:val="0"/>
      <w:marBottom w:val="0"/>
      <w:divBdr>
        <w:top w:val="none" w:sz="0" w:space="0" w:color="auto"/>
        <w:left w:val="none" w:sz="0" w:space="0" w:color="auto"/>
        <w:bottom w:val="none" w:sz="0" w:space="0" w:color="auto"/>
        <w:right w:val="none" w:sz="0" w:space="0" w:color="auto"/>
      </w:divBdr>
    </w:div>
    <w:div w:id="2172246">
      <w:bodyDiv w:val="1"/>
      <w:marLeft w:val="0"/>
      <w:marRight w:val="0"/>
      <w:marTop w:val="0"/>
      <w:marBottom w:val="0"/>
      <w:divBdr>
        <w:top w:val="none" w:sz="0" w:space="0" w:color="auto"/>
        <w:left w:val="none" w:sz="0" w:space="0" w:color="auto"/>
        <w:bottom w:val="none" w:sz="0" w:space="0" w:color="auto"/>
        <w:right w:val="none" w:sz="0" w:space="0" w:color="auto"/>
      </w:divBdr>
    </w:div>
    <w:div w:id="3751411">
      <w:bodyDiv w:val="1"/>
      <w:marLeft w:val="0"/>
      <w:marRight w:val="0"/>
      <w:marTop w:val="0"/>
      <w:marBottom w:val="0"/>
      <w:divBdr>
        <w:top w:val="none" w:sz="0" w:space="0" w:color="auto"/>
        <w:left w:val="none" w:sz="0" w:space="0" w:color="auto"/>
        <w:bottom w:val="none" w:sz="0" w:space="0" w:color="auto"/>
        <w:right w:val="none" w:sz="0" w:space="0" w:color="auto"/>
      </w:divBdr>
    </w:div>
    <w:div w:id="4789296">
      <w:bodyDiv w:val="1"/>
      <w:marLeft w:val="0"/>
      <w:marRight w:val="0"/>
      <w:marTop w:val="0"/>
      <w:marBottom w:val="0"/>
      <w:divBdr>
        <w:top w:val="none" w:sz="0" w:space="0" w:color="auto"/>
        <w:left w:val="none" w:sz="0" w:space="0" w:color="auto"/>
        <w:bottom w:val="none" w:sz="0" w:space="0" w:color="auto"/>
        <w:right w:val="none" w:sz="0" w:space="0" w:color="auto"/>
      </w:divBdr>
    </w:div>
    <w:div w:id="8485705">
      <w:bodyDiv w:val="1"/>
      <w:marLeft w:val="0"/>
      <w:marRight w:val="0"/>
      <w:marTop w:val="0"/>
      <w:marBottom w:val="0"/>
      <w:divBdr>
        <w:top w:val="none" w:sz="0" w:space="0" w:color="auto"/>
        <w:left w:val="none" w:sz="0" w:space="0" w:color="auto"/>
        <w:bottom w:val="none" w:sz="0" w:space="0" w:color="auto"/>
        <w:right w:val="none" w:sz="0" w:space="0" w:color="auto"/>
      </w:divBdr>
    </w:div>
    <w:div w:id="10031563">
      <w:bodyDiv w:val="1"/>
      <w:marLeft w:val="0"/>
      <w:marRight w:val="0"/>
      <w:marTop w:val="0"/>
      <w:marBottom w:val="0"/>
      <w:divBdr>
        <w:top w:val="none" w:sz="0" w:space="0" w:color="auto"/>
        <w:left w:val="none" w:sz="0" w:space="0" w:color="auto"/>
        <w:bottom w:val="none" w:sz="0" w:space="0" w:color="auto"/>
        <w:right w:val="none" w:sz="0" w:space="0" w:color="auto"/>
      </w:divBdr>
    </w:div>
    <w:div w:id="14432089">
      <w:bodyDiv w:val="1"/>
      <w:marLeft w:val="0"/>
      <w:marRight w:val="0"/>
      <w:marTop w:val="0"/>
      <w:marBottom w:val="0"/>
      <w:divBdr>
        <w:top w:val="none" w:sz="0" w:space="0" w:color="auto"/>
        <w:left w:val="none" w:sz="0" w:space="0" w:color="auto"/>
        <w:bottom w:val="none" w:sz="0" w:space="0" w:color="auto"/>
        <w:right w:val="none" w:sz="0" w:space="0" w:color="auto"/>
      </w:divBdr>
    </w:div>
    <w:div w:id="19018972">
      <w:bodyDiv w:val="1"/>
      <w:marLeft w:val="0"/>
      <w:marRight w:val="0"/>
      <w:marTop w:val="0"/>
      <w:marBottom w:val="0"/>
      <w:divBdr>
        <w:top w:val="none" w:sz="0" w:space="0" w:color="auto"/>
        <w:left w:val="none" w:sz="0" w:space="0" w:color="auto"/>
        <w:bottom w:val="none" w:sz="0" w:space="0" w:color="auto"/>
        <w:right w:val="none" w:sz="0" w:space="0" w:color="auto"/>
      </w:divBdr>
    </w:div>
    <w:div w:id="22556164">
      <w:bodyDiv w:val="1"/>
      <w:marLeft w:val="0"/>
      <w:marRight w:val="0"/>
      <w:marTop w:val="0"/>
      <w:marBottom w:val="0"/>
      <w:divBdr>
        <w:top w:val="none" w:sz="0" w:space="0" w:color="auto"/>
        <w:left w:val="none" w:sz="0" w:space="0" w:color="auto"/>
        <w:bottom w:val="none" w:sz="0" w:space="0" w:color="auto"/>
        <w:right w:val="none" w:sz="0" w:space="0" w:color="auto"/>
      </w:divBdr>
    </w:div>
    <w:div w:id="24182958">
      <w:bodyDiv w:val="1"/>
      <w:marLeft w:val="0"/>
      <w:marRight w:val="0"/>
      <w:marTop w:val="0"/>
      <w:marBottom w:val="0"/>
      <w:divBdr>
        <w:top w:val="none" w:sz="0" w:space="0" w:color="auto"/>
        <w:left w:val="none" w:sz="0" w:space="0" w:color="auto"/>
        <w:bottom w:val="none" w:sz="0" w:space="0" w:color="auto"/>
        <w:right w:val="none" w:sz="0" w:space="0" w:color="auto"/>
      </w:divBdr>
    </w:div>
    <w:div w:id="24983444">
      <w:bodyDiv w:val="1"/>
      <w:marLeft w:val="0"/>
      <w:marRight w:val="0"/>
      <w:marTop w:val="0"/>
      <w:marBottom w:val="0"/>
      <w:divBdr>
        <w:top w:val="none" w:sz="0" w:space="0" w:color="auto"/>
        <w:left w:val="none" w:sz="0" w:space="0" w:color="auto"/>
        <w:bottom w:val="none" w:sz="0" w:space="0" w:color="auto"/>
        <w:right w:val="none" w:sz="0" w:space="0" w:color="auto"/>
      </w:divBdr>
    </w:div>
    <w:div w:id="27225093">
      <w:bodyDiv w:val="1"/>
      <w:marLeft w:val="0"/>
      <w:marRight w:val="0"/>
      <w:marTop w:val="0"/>
      <w:marBottom w:val="0"/>
      <w:divBdr>
        <w:top w:val="none" w:sz="0" w:space="0" w:color="auto"/>
        <w:left w:val="none" w:sz="0" w:space="0" w:color="auto"/>
        <w:bottom w:val="none" w:sz="0" w:space="0" w:color="auto"/>
        <w:right w:val="none" w:sz="0" w:space="0" w:color="auto"/>
      </w:divBdr>
    </w:div>
    <w:div w:id="28453052">
      <w:bodyDiv w:val="1"/>
      <w:marLeft w:val="0"/>
      <w:marRight w:val="0"/>
      <w:marTop w:val="0"/>
      <w:marBottom w:val="0"/>
      <w:divBdr>
        <w:top w:val="none" w:sz="0" w:space="0" w:color="auto"/>
        <w:left w:val="none" w:sz="0" w:space="0" w:color="auto"/>
        <w:bottom w:val="none" w:sz="0" w:space="0" w:color="auto"/>
        <w:right w:val="none" w:sz="0" w:space="0" w:color="auto"/>
      </w:divBdr>
    </w:div>
    <w:div w:id="30496365">
      <w:bodyDiv w:val="1"/>
      <w:marLeft w:val="0"/>
      <w:marRight w:val="0"/>
      <w:marTop w:val="0"/>
      <w:marBottom w:val="0"/>
      <w:divBdr>
        <w:top w:val="none" w:sz="0" w:space="0" w:color="auto"/>
        <w:left w:val="none" w:sz="0" w:space="0" w:color="auto"/>
        <w:bottom w:val="none" w:sz="0" w:space="0" w:color="auto"/>
        <w:right w:val="none" w:sz="0" w:space="0" w:color="auto"/>
      </w:divBdr>
    </w:div>
    <w:div w:id="31196334">
      <w:bodyDiv w:val="1"/>
      <w:marLeft w:val="0"/>
      <w:marRight w:val="0"/>
      <w:marTop w:val="0"/>
      <w:marBottom w:val="0"/>
      <w:divBdr>
        <w:top w:val="none" w:sz="0" w:space="0" w:color="auto"/>
        <w:left w:val="none" w:sz="0" w:space="0" w:color="auto"/>
        <w:bottom w:val="none" w:sz="0" w:space="0" w:color="auto"/>
        <w:right w:val="none" w:sz="0" w:space="0" w:color="auto"/>
      </w:divBdr>
    </w:div>
    <w:div w:id="33702501">
      <w:bodyDiv w:val="1"/>
      <w:marLeft w:val="0"/>
      <w:marRight w:val="0"/>
      <w:marTop w:val="0"/>
      <w:marBottom w:val="0"/>
      <w:divBdr>
        <w:top w:val="none" w:sz="0" w:space="0" w:color="auto"/>
        <w:left w:val="none" w:sz="0" w:space="0" w:color="auto"/>
        <w:bottom w:val="none" w:sz="0" w:space="0" w:color="auto"/>
        <w:right w:val="none" w:sz="0" w:space="0" w:color="auto"/>
      </w:divBdr>
    </w:div>
    <w:div w:id="36589759">
      <w:bodyDiv w:val="1"/>
      <w:marLeft w:val="0"/>
      <w:marRight w:val="0"/>
      <w:marTop w:val="0"/>
      <w:marBottom w:val="0"/>
      <w:divBdr>
        <w:top w:val="none" w:sz="0" w:space="0" w:color="auto"/>
        <w:left w:val="none" w:sz="0" w:space="0" w:color="auto"/>
        <w:bottom w:val="none" w:sz="0" w:space="0" w:color="auto"/>
        <w:right w:val="none" w:sz="0" w:space="0" w:color="auto"/>
      </w:divBdr>
    </w:div>
    <w:div w:id="52890609">
      <w:bodyDiv w:val="1"/>
      <w:marLeft w:val="0"/>
      <w:marRight w:val="0"/>
      <w:marTop w:val="0"/>
      <w:marBottom w:val="0"/>
      <w:divBdr>
        <w:top w:val="none" w:sz="0" w:space="0" w:color="auto"/>
        <w:left w:val="none" w:sz="0" w:space="0" w:color="auto"/>
        <w:bottom w:val="none" w:sz="0" w:space="0" w:color="auto"/>
        <w:right w:val="none" w:sz="0" w:space="0" w:color="auto"/>
      </w:divBdr>
    </w:div>
    <w:div w:id="52896084">
      <w:bodyDiv w:val="1"/>
      <w:marLeft w:val="0"/>
      <w:marRight w:val="0"/>
      <w:marTop w:val="0"/>
      <w:marBottom w:val="0"/>
      <w:divBdr>
        <w:top w:val="none" w:sz="0" w:space="0" w:color="auto"/>
        <w:left w:val="none" w:sz="0" w:space="0" w:color="auto"/>
        <w:bottom w:val="none" w:sz="0" w:space="0" w:color="auto"/>
        <w:right w:val="none" w:sz="0" w:space="0" w:color="auto"/>
      </w:divBdr>
    </w:div>
    <w:div w:id="55663192">
      <w:bodyDiv w:val="1"/>
      <w:marLeft w:val="0"/>
      <w:marRight w:val="0"/>
      <w:marTop w:val="0"/>
      <w:marBottom w:val="0"/>
      <w:divBdr>
        <w:top w:val="none" w:sz="0" w:space="0" w:color="auto"/>
        <w:left w:val="none" w:sz="0" w:space="0" w:color="auto"/>
        <w:bottom w:val="none" w:sz="0" w:space="0" w:color="auto"/>
        <w:right w:val="none" w:sz="0" w:space="0" w:color="auto"/>
      </w:divBdr>
    </w:div>
    <w:div w:id="55931157">
      <w:bodyDiv w:val="1"/>
      <w:marLeft w:val="0"/>
      <w:marRight w:val="0"/>
      <w:marTop w:val="0"/>
      <w:marBottom w:val="0"/>
      <w:divBdr>
        <w:top w:val="none" w:sz="0" w:space="0" w:color="auto"/>
        <w:left w:val="none" w:sz="0" w:space="0" w:color="auto"/>
        <w:bottom w:val="none" w:sz="0" w:space="0" w:color="auto"/>
        <w:right w:val="none" w:sz="0" w:space="0" w:color="auto"/>
      </w:divBdr>
    </w:div>
    <w:div w:id="66535514">
      <w:bodyDiv w:val="1"/>
      <w:marLeft w:val="0"/>
      <w:marRight w:val="0"/>
      <w:marTop w:val="0"/>
      <w:marBottom w:val="0"/>
      <w:divBdr>
        <w:top w:val="none" w:sz="0" w:space="0" w:color="auto"/>
        <w:left w:val="none" w:sz="0" w:space="0" w:color="auto"/>
        <w:bottom w:val="none" w:sz="0" w:space="0" w:color="auto"/>
        <w:right w:val="none" w:sz="0" w:space="0" w:color="auto"/>
      </w:divBdr>
    </w:div>
    <w:div w:id="67727764">
      <w:bodyDiv w:val="1"/>
      <w:marLeft w:val="0"/>
      <w:marRight w:val="0"/>
      <w:marTop w:val="0"/>
      <w:marBottom w:val="0"/>
      <w:divBdr>
        <w:top w:val="none" w:sz="0" w:space="0" w:color="auto"/>
        <w:left w:val="none" w:sz="0" w:space="0" w:color="auto"/>
        <w:bottom w:val="none" w:sz="0" w:space="0" w:color="auto"/>
        <w:right w:val="none" w:sz="0" w:space="0" w:color="auto"/>
      </w:divBdr>
    </w:div>
    <w:div w:id="69011718">
      <w:bodyDiv w:val="1"/>
      <w:marLeft w:val="0"/>
      <w:marRight w:val="0"/>
      <w:marTop w:val="0"/>
      <w:marBottom w:val="0"/>
      <w:divBdr>
        <w:top w:val="none" w:sz="0" w:space="0" w:color="auto"/>
        <w:left w:val="none" w:sz="0" w:space="0" w:color="auto"/>
        <w:bottom w:val="none" w:sz="0" w:space="0" w:color="auto"/>
        <w:right w:val="none" w:sz="0" w:space="0" w:color="auto"/>
      </w:divBdr>
    </w:div>
    <w:div w:id="70584556">
      <w:bodyDiv w:val="1"/>
      <w:marLeft w:val="0"/>
      <w:marRight w:val="0"/>
      <w:marTop w:val="0"/>
      <w:marBottom w:val="0"/>
      <w:divBdr>
        <w:top w:val="none" w:sz="0" w:space="0" w:color="auto"/>
        <w:left w:val="none" w:sz="0" w:space="0" w:color="auto"/>
        <w:bottom w:val="none" w:sz="0" w:space="0" w:color="auto"/>
        <w:right w:val="none" w:sz="0" w:space="0" w:color="auto"/>
      </w:divBdr>
    </w:div>
    <w:div w:id="78672511">
      <w:bodyDiv w:val="1"/>
      <w:marLeft w:val="0"/>
      <w:marRight w:val="0"/>
      <w:marTop w:val="0"/>
      <w:marBottom w:val="0"/>
      <w:divBdr>
        <w:top w:val="none" w:sz="0" w:space="0" w:color="auto"/>
        <w:left w:val="none" w:sz="0" w:space="0" w:color="auto"/>
        <w:bottom w:val="none" w:sz="0" w:space="0" w:color="auto"/>
        <w:right w:val="none" w:sz="0" w:space="0" w:color="auto"/>
      </w:divBdr>
    </w:div>
    <w:div w:id="79253655">
      <w:bodyDiv w:val="1"/>
      <w:marLeft w:val="0"/>
      <w:marRight w:val="0"/>
      <w:marTop w:val="0"/>
      <w:marBottom w:val="0"/>
      <w:divBdr>
        <w:top w:val="none" w:sz="0" w:space="0" w:color="auto"/>
        <w:left w:val="none" w:sz="0" w:space="0" w:color="auto"/>
        <w:bottom w:val="none" w:sz="0" w:space="0" w:color="auto"/>
        <w:right w:val="none" w:sz="0" w:space="0" w:color="auto"/>
      </w:divBdr>
    </w:div>
    <w:div w:id="79757839">
      <w:bodyDiv w:val="1"/>
      <w:marLeft w:val="0"/>
      <w:marRight w:val="0"/>
      <w:marTop w:val="0"/>
      <w:marBottom w:val="0"/>
      <w:divBdr>
        <w:top w:val="none" w:sz="0" w:space="0" w:color="auto"/>
        <w:left w:val="none" w:sz="0" w:space="0" w:color="auto"/>
        <w:bottom w:val="none" w:sz="0" w:space="0" w:color="auto"/>
        <w:right w:val="none" w:sz="0" w:space="0" w:color="auto"/>
      </w:divBdr>
    </w:div>
    <w:div w:id="80567646">
      <w:bodyDiv w:val="1"/>
      <w:marLeft w:val="0"/>
      <w:marRight w:val="0"/>
      <w:marTop w:val="0"/>
      <w:marBottom w:val="0"/>
      <w:divBdr>
        <w:top w:val="none" w:sz="0" w:space="0" w:color="auto"/>
        <w:left w:val="none" w:sz="0" w:space="0" w:color="auto"/>
        <w:bottom w:val="none" w:sz="0" w:space="0" w:color="auto"/>
        <w:right w:val="none" w:sz="0" w:space="0" w:color="auto"/>
      </w:divBdr>
    </w:div>
    <w:div w:id="80761817">
      <w:bodyDiv w:val="1"/>
      <w:marLeft w:val="0"/>
      <w:marRight w:val="0"/>
      <w:marTop w:val="0"/>
      <w:marBottom w:val="0"/>
      <w:divBdr>
        <w:top w:val="none" w:sz="0" w:space="0" w:color="auto"/>
        <w:left w:val="none" w:sz="0" w:space="0" w:color="auto"/>
        <w:bottom w:val="none" w:sz="0" w:space="0" w:color="auto"/>
        <w:right w:val="none" w:sz="0" w:space="0" w:color="auto"/>
      </w:divBdr>
    </w:div>
    <w:div w:id="89745705">
      <w:bodyDiv w:val="1"/>
      <w:marLeft w:val="0"/>
      <w:marRight w:val="0"/>
      <w:marTop w:val="0"/>
      <w:marBottom w:val="0"/>
      <w:divBdr>
        <w:top w:val="none" w:sz="0" w:space="0" w:color="auto"/>
        <w:left w:val="none" w:sz="0" w:space="0" w:color="auto"/>
        <w:bottom w:val="none" w:sz="0" w:space="0" w:color="auto"/>
        <w:right w:val="none" w:sz="0" w:space="0" w:color="auto"/>
      </w:divBdr>
    </w:div>
    <w:div w:id="91167233">
      <w:bodyDiv w:val="1"/>
      <w:marLeft w:val="0"/>
      <w:marRight w:val="0"/>
      <w:marTop w:val="0"/>
      <w:marBottom w:val="0"/>
      <w:divBdr>
        <w:top w:val="none" w:sz="0" w:space="0" w:color="auto"/>
        <w:left w:val="none" w:sz="0" w:space="0" w:color="auto"/>
        <w:bottom w:val="none" w:sz="0" w:space="0" w:color="auto"/>
        <w:right w:val="none" w:sz="0" w:space="0" w:color="auto"/>
      </w:divBdr>
    </w:div>
    <w:div w:id="95492223">
      <w:bodyDiv w:val="1"/>
      <w:marLeft w:val="0"/>
      <w:marRight w:val="0"/>
      <w:marTop w:val="0"/>
      <w:marBottom w:val="0"/>
      <w:divBdr>
        <w:top w:val="none" w:sz="0" w:space="0" w:color="auto"/>
        <w:left w:val="none" w:sz="0" w:space="0" w:color="auto"/>
        <w:bottom w:val="none" w:sz="0" w:space="0" w:color="auto"/>
        <w:right w:val="none" w:sz="0" w:space="0" w:color="auto"/>
      </w:divBdr>
    </w:div>
    <w:div w:id="97873563">
      <w:bodyDiv w:val="1"/>
      <w:marLeft w:val="0"/>
      <w:marRight w:val="0"/>
      <w:marTop w:val="0"/>
      <w:marBottom w:val="0"/>
      <w:divBdr>
        <w:top w:val="none" w:sz="0" w:space="0" w:color="auto"/>
        <w:left w:val="none" w:sz="0" w:space="0" w:color="auto"/>
        <w:bottom w:val="none" w:sz="0" w:space="0" w:color="auto"/>
        <w:right w:val="none" w:sz="0" w:space="0" w:color="auto"/>
      </w:divBdr>
    </w:div>
    <w:div w:id="102381816">
      <w:bodyDiv w:val="1"/>
      <w:marLeft w:val="0"/>
      <w:marRight w:val="0"/>
      <w:marTop w:val="0"/>
      <w:marBottom w:val="0"/>
      <w:divBdr>
        <w:top w:val="none" w:sz="0" w:space="0" w:color="auto"/>
        <w:left w:val="none" w:sz="0" w:space="0" w:color="auto"/>
        <w:bottom w:val="none" w:sz="0" w:space="0" w:color="auto"/>
        <w:right w:val="none" w:sz="0" w:space="0" w:color="auto"/>
      </w:divBdr>
    </w:div>
    <w:div w:id="111945365">
      <w:bodyDiv w:val="1"/>
      <w:marLeft w:val="0"/>
      <w:marRight w:val="0"/>
      <w:marTop w:val="0"/>
      <w:marBottom w:val="0"/>
      <w:divBdr>
        <w:top w:val="none" w:sz="0" w:space="0" w:color="auto"/>
        <w:left w:val="none" w:sz="0" w:space="0" w:color="auto"/>
        <w:bottom w:val="none" w:sz="0" w:space="0" w:color="auto"/>
        <w:right w:val="none" w:sz="0" w:space="0" w:color="auto"/>
      </w:divBdr>
    </w:div>
    <w:div w:id="113181933">
      <w:bodyDiv w:val="1"/>
      <w:marLeft w:val="0"/>
      <w:marRight w:val="0"/>
      <w:marTop w:val="0"/>
      <w:marBottom w:val="0"/>
      <w:divBdr>
        <w:top w:val="none" w:sz="0" w:space="0" w:color="auto"/>
        <w:left w:val="none" w:sz="0" w:space="0" w:color="auto"/>
        <w:bottom w:val="none" w:sz="0" w:space="0" w:color="auto"/>
        <w:right w:val="none" w:sz="0" w:space="0" w:color="auto"/>
      </w:divBdr>
    </w:div>
    <w:div w:id="114182318">
      <w:bodyDiv w:val="1"/>
      <w:marLeft w:val="0"/>
      <w:marRight w:val="0"/>
      <w:marTop w:val="0"/>
      <w:marBottom w:val="0"/>
      <w:divBdr>
        <w:top w:val="none" w:sz="0" w:space="0" w:color="auto"/>
        <w:left w:val="none" w:sz="0" w:space="0" w:color="auto"/>
        <w:bottom w:val="none" w:sz="0" w:space="0" w:color="auto"/>
        <w:right w:val="none" w:sz="0" w:space="0" w:color="auto"/>
      </w:divBdr>
    </w:div>
    <w:div w:id="116412372">
      <w:bodyDiv w:val="1"/>
      <w:marLeft w:val="0"/>
      <w:marRight w:val="0"/>
      <w:marTop w:val="0"/>
      <w:marBottom w:val="0"/>
      <w:divBdr>
        <w:top w:val="none" w:sz="0" w:space="0" w:color="auto"/>
        <w:left w:val="none" w:sz="0" w:space="0" w:color="auto"/>
        <w:bottom w:val="none" w:sz="0" w:space="0" w:color="auto"/>
        <w:right w:val="none" w:sz="0" w:space="0" w:color="auto"/>
      </w:divBdr>
    </w:div>
    <w:div w:id="124399335">
      <w:bodyDiv w:val="1"/>
      <w:marLeft w:val="0"/>
      <w:marRight w:val="0"/>
      <w:marTop w:val="0"/>
      <w:marBottom w:val="0"/>
      <w:divBdr>
        <w:top w:val="none" w:sz="0" w:space="0" w:color="auto"/>
        <w:left w:val="none" w:sz="0" w:space="0" w:color="auto"/>
        <w:bottom w:val="none" w:sz="0" w:space="0" w:color="auto"/>
        <w:right w:val="none" w:sz="0" w:space="0" w:color="auto"/>
      </w:divBdr>
    </w:div>
    <w:div w:id="129175526">
      <w:bodyDiv w:val="1"/>
      <w:marLeft w:val="0"/>
      <w:marRight w:val="0"/>
      <w:marTop w:val="0"/>
      <w:marBottom w:val="0"/>
      <w:divBdr>
        <w:top w:val="none" w:sz="0" w:space="0" w:color="auto"/>
        <w:left w:val="none" w:sz="0" w:space="0" w:color="auto"/>
        <w:bottom w:val="none" w:sz="0" w:space="0" w:color="auto"/>
        <w:right w:val="none" w:sz="0" w:space="0" w:color="auto"/>
      </w:divBdr>
    </w:div>
    <w:div w:id="135878787">
      <w:bodyDiv w:val="1"/>
      <w:marLeft w:val="0"/>
      <w:marRight w:val="0"/>
      <w:marTop w:val="0"/>
      <w:marBottom w:val="0"/>
      <w:divBdr>
        <w:top w:val="none" w:sz="0" w:space="0" w:color="auto"/>
        <w:left w:val="none" w:sz="0" w:space="0" w:color="auto"/>
        <w:bottom w:val="none" w:sz="0" w:space="0" w:color="auto"/>
        <w:right w:val="none" w:sz="0" w:space="0" w:color="auto"/>
      </w:divBdr>
    </w:div>
    <w:div w:id="136382088">
      <w:bodyDiv w:val="1"/>
      <w:marLeft w:val="0"/>
      <w:marRight w:val="0"/>
      <w:marTop w:val="0"/>
      <w:marBottom w:val="0"/>
      <w:divBdr>
        <w:top w:val="none" w:sz="0" w:space="0" w:color="auto"/>
        <w:left w:val="none" w:sz="0" w:space="0" w:color="auto"/>
        <w:bottom w:val="none" w:sz="0" w:space="0" w:color="auto"/>
        <w:right w:val="none" w:sz="0" w:space="0" w:color="auto"/>
      </w:divBdr>
    </w:div>
    <w:div w:id="139198917">
      <w:bodyDiv w:val="1"/>
      <w:marLeft w:val="0"/>
      <w:marRight w:val="0"/>
      <w:marTop w:val="0"/>
      <w:marBottom w:val="0"/>
      <w:divBdr>
        <w:top w:val="none" w:sz="0" w:space="0" w:color="auto"/>
        <w:left w:val="none" w:sz="0" w:space="0" w:color="auto"/>
        <w:bottom w:val="none" w:sz="0" w:space="0" w:color="auto"/>
        <w:right w:val="none" w:sz="0" w:space="0" w:color="auto"/>
      </w:divBdr>
    </w:div>
    <w:div w:id="143200879">
      <w:bodyDiv w:val="1"/>
      <w:marLeft w:val="0"/>
      <w:marRight w:val="0"/>
      <w:marTop w:val="0"/>
      <w:marBottom w:val="0"/>
      <w:divBdr>
        <w:top w:val="none" w:sz="0" w:space="0" w:color="auto"/>
        <w:left w:val="none" w:sz="0" w:space="0" w:color="auto"/>
        <w:bottom w:val="none" w:sz="0" w:space="0" w:color="auto"/>
        <w:right w:val="none" w:sz="0" w:space="0" w:color="auto"/>
      </w:divBdr>
    </w:div>
    <w:div w:id="143864492">
      <w:bodyDiv w:val="1"/>
      <w:marLeft w:val="0"/>
      <w:marRight w:val="0"/>
      <w:marTop w:val="0"/>
      <w:marBottom w:val="0"/>
      <w:divBdr>
        <w:top w:val="none" w:sz="0" w:space="0" w:color="auto"/>
        <w:left w:val="none" w:sz="0" w:space="0" w:color="auto"/>
        <w:bottom w:val="none" w:sz="0" w:space="0" w:color="auto"/>
        <w:right w:val="none" w:sz="0" w:space="0" w:color="auto"/>
      </w:divBdr>
    </w:div>
    <w:div w:id="149029259">
      <w:bodyDiv w:val="1"/>
      <w:marLeft w:val="0"/>
      <w:marRight w:val="0"/>
      <w:marTop w:val="0"/>
      <w:marBottom w:val="0"/>
      <w:divBdr>
        <w:top w:val="none" w:sz="0" w:space="0" w:color="auto"/>
        <w:left w:val="none" w:sz="0" w:space="0" w:color="auto"/>
        <w:bottom w:val="none" w:sz="0" w:space="0" w:color="auto"/>
        <w:right w:val="none" w:sz="0" w:space="0" w:color="auto"/>
      </w:divBdr>
    </w:div>
    <w:div w:id="154877432">
      <w:bodyDiv w:val="1"/>
      <w:marLeft w:val="0"/>
      <w:marRight w:val="0"/>
      <w:marTop w:val="0"/>
      <w:marBottom w:val="0"/>
      <w:divBdr>
        <w:top w:val="none" w:sz="0" w:space="0" w:color="auto"/>
        <w:left w:val="none" w:sz="0" w:space="0" w:color="auto"/>
        <w:bottom w:val="none" w:sz="0" w:space="0" w:color="auto"/>
        <w:right w:val="none" w:sz="0" w:space="0" w:color="auto"/>
      </w:divBdr>
    </w:div>
    <w:div w:id="157235959">
      <w:bodyDiv w:val="1"/>
      <w:marLeft w:val="0"/>
      <w:marRight w:val="0"/>
      <w:marTop w:val="0"/>
      <w:marBottom w:val="0"/>
      <w:divBdr>
        <w:top w:val="none" w:sz="0" w:space="0" w:color="auto"/>
        <w:left w:val="none" w:sz="0" w:space="0" w:color="auto"/>
        <w:bottom w:val="none" w:sz="0" w:space="0" w:color="auto"/>
        <w:right w:val="none" w:sz="0" w:space="0" w:color="auto"/>
      </w:divBdr>
    </w:div>
    <w:div w:id="164133078">
      <w:bodyDiv w:val="1"/>
      <w:marLeft w:val="0"/>
      <w:marRight w:val="0"/>
      <w:marTop w:val="0"/>
      <w:marBottom w:val="0"/>
      <w:divBdr>
        <w:top w:val="none" w:sz="0" w:space="0" w:color="auto"/>
        <w:left w:val="none" w:sz="0" w:space="0" w:color="auto"/>
        <w:bottom w:val="none" w:sz="0" w:space="0" w:color="auto"/>
        <w:right w:val="none" w:sz="0" w:space="0" w:color="auto"/>
      </w:divBdr>
    </w:div>
    <w:div w:id="170074617">
      <w:bodyDiv w:val="1"/>
      <w:marLeft w:val="0"/>
      <w:marRight w:val="0"/>
      <w:marTop w:val="0"/>
      <w:marBottom w:val="0"/>
      <w:divBdr>
        <w:top w:val="none" w:sz="0" w:space="0" w:color="auto"/>
        <w:left w:val="none" w:sz="0" w:space="0" w:color="auto"/>
        <w:bottom w:val="none" w:sz="0" w:space="0" w:color="auto"/>
        <w:right w:val="none" w:sz="0" w:space="0" w:color="auto"/>
      </w:divBdr>
    </w:div>
    <w:div w:id="171377705">
      <w:bodyDiv w:val="1"/>
      <w:marLeft w:val="0"/>
      <w:marRight w:val="0"/>
      <w:marTop w:val="0"/>
      <w:marBottom w:val="0"/>
      <w:divBdr>
        <w:top w:val="none" w:sz="0" w:space="0" w:color="auto"/>
        <w:left w:val="none" w:sz="0" w:space="0" w:color="auto"/>
        <w:bottom w:val="none" w:sz="0" w:space="0" w:color="auto"/>
        <w:right w:val="none" w:sz="0" w:space="0" w:color="auto"/>
      </w:divBdr>
    </w:div>
    <w:div w:id="176971829">
      <w:bodyDiv w:val="1"/>
      <w:marLeft w:val="0"/>
      <w:marRight w:val="0"/>
      <w:marTop w:val="0"/>
      <w:marBottom w:val="0"/>
      <w:divBdr>
        <w:top w:val="none" w:sz="0" w:space="0" w:color="auto"/>
        <w:left w:val="none" w:sz="0" w:space="0" w:color="auto"/>
        <w:bottom w:val="none" w:sz="0" w:space="0" w:color="auto"/>
        <w:right w:val="none" w:sz="0" w:space="0" w:color="auto"/>
      </w:divBdr>
    </w:div>
    <w:div w:id="189103360">
      <w:bodyDiv w:val="1"/>
      <w:marLeft w:val="0"/>
      <w:marRight w:val="0"/>
      <w:marTop w:val="0"/>
      <w:marBottom w:val="0"/>
      <w:divBdr>
        <w:top w:val="none" w:sz="0" w:space="0" w:color="auto"/>
        <w:left w:val="none" w:sz="0" w:space="0" w:color="auto"/>
        <w:bottom w:val="none" w:sz="0" w:space="0" w:color="auto"/>
        <w:right w:val="none" w:sz="0" w:space="0" w:color="auto"/>
      </w:divBdr>
    </w:div>
    <w:div w:id="190262869">
      <w:bodyDiv w:val="1"/>
      <w:marLeft w:val="0"/>
      <w:marRight w:val="0"/>
      <w:marTop w:val="0"/>
      <w:marBottom w:val="0"/>
      <w:divBdr>
        <w:top w:val="none" w:sz="0" w:space="0" w:color="auto"/>
        <w:left w:val="none" w:sz="0" w:space="0" w:color="auto"/>
        <w:bottom w:val="none" w:sz="0" w:space="0" w:color="auto"/>
        <w:right w:val="none" w:sz="0" w:space="0" w:color="auto"/>
      </w:divBdr>
    </w:div>
    <w:div w:id="192423040">
      <w:bodyDiv w:val="1"/>
      <w:marLeft w:val="0"/>
      <w:marRight w:val="0"/>
      <w:marTop w:val="0"/>
      <w:marBottom w:val="0"/>
      <w:divBdr>
        <w:top w:val="none" w:sz="0" w:space="0" w:color="auto"/>
        <w:left w:val="none" w:sz="0" w:space="0" w:color="auto"/>
        <w:bottom w:val="none" w:sz="0" w:space="0" w:color="auto"/>
        <w:right w:val="none" w:sz="0" w:space="0" w:color="auto"/>
      </w:divBdr>
    </w:div>
    <w:div w:id="194928098">
      <w:bodyDiv w:val="1"/>
      <w:marLeft w:val="0"/>
      <w:marRight w:val="0"/>
      <w:marTop w:val="0"/>
      <w:marBottom w:val="0"/>
      <w:divBdr>
        <w:top w:val="none" w:sz="0" w:space="0" w:color="auto"/>
        <w:left w:val="none" w:sz="0" w:space="0" w:color="auto"/>
        <w:bottom w:val="none" w:sz="0" w:space="0" w:color="auto"/>
        <w:right w:val="none" w:sz="0" w:space="0" w:color="auto"/>
      </w:divBdr>
    </w:div>
    <w:div w:id="200436688">
      <w:bodyDiv w:val="1"/>
      <w:marLeft w:val="0"/>
      <w:marRight w:val="0"/>
      <w:marTop w:val="0"/>
      <w:marBottom w:val="0"/>
      <w:divBdr>
        <w:top w:val="none" w:sz="0" w:space="0" w:color="auto"/>
        <w:left w:val="none" w:sz="0" w:space="0" w:color="auto"/>
        <w:bottom w:val="none" w:sz="0" w:space="0" w:color="auto"/>
        <w:right w:val="none" w:sz="0" w:space="0" w:color="auto"/>
      </w:divBdr>
    </w:div>
    <w:div w:id="203760053">
      <w:bodyDiv w:val="1"/>
      <w:marLeft w:val="0"/>
      <w:marRight w:val="0"/>
      <w:marTop w:val="0"/>
      <w:marBottom w:val="0"/>
      <w:divBdr>
        <w:top w:val="none" w:sz="0" w:space="0" w:color="auto"/>
        <w:left w:val="none" w:sz="0" w:space="0" w:color="auto"/>
        <w:bottom w:val="none" w:sz="0" w:space="0" w:color="auto"/>
        <w:right w:val="none" w:sz="0" w:space="0" w:color="auto"/>
      </w:divBdr>
    </w:div>
    <w:div w:id="203950198">
      <w:bodyDiv w:val="1"/>
      <w:marLeft w:val="0"/>
      <w:marRight w:val="0"/>
      <w:marTop w:val="0"/>
      <w:marBottom w:val="0"/>
      <w:divBdr>
        <w:top w:val="none" w:sz="0" w:space="0" w:color="auto"/>
        <w:left w:val="none" w:sz="0" w:space="0" w:color="auto"/>
        <w:bottom w:val="none" w:sz="0" w:space="0" w:color="auto"/>
        <w:right w:val="none" w:sz="0" w:space="0" w:color="auto"/>
      </w:divBdr>
    </w:div>
    <w:div w:id="204102151">
      <w:bodyDiv w:val="1"/>
      <w:marLeft w:val="0"/>
      <w:marRight w:val="0"/>
      <w:marTop w:val="0"/>
      <w:marBottom w:val="0"/>
      <w:divBdr>
        <w:top w:val="none" w:sz="0" w:space="0" w:color="auto"/>
        <w:left w:val="none" w:sz="0" w:space="0" w:color="auto"/>
        <w:bottom w:val="none" w:sz="0" w:space="0" w:color="auto"/>
        <w:right w:val="none" w:sz="0" w:space="0" w:color="auto"/>
      </w:divBdr>
    </w:div>
    <w:div w:id="207685628">
      <w:bodyDiv w:val="1"/>
      <w:marLeft w:val="0"/>
      <w:marRight w:val="0"/>
      <w:marTop w:val="0"/>
      <w:marBottom w:val="0"/>
      <w:divBdr>
        <w:top w:val="none" w:sz="0" w:space="0" w:color="auto"/>
        <w:left w:val="none" w:sz="0" w:space="0" w:color="auto"/>
        <w:bottom w:val="none" w:sz="0" w:space="0" w:color="auto"/>
        <w:right w:val="none" w:sz="0" w:space="0" w:color="auto"/>
      </w:divBdr>
    </w:div>
    <w:div w:id="207760651">
      <w:bodyDiv w:val="1"/>
      <w:marLeft w:val="0"/>
      <w:marRight w:val="0"/>
      <w:marTop w:val="0"/>
      <w:marBottom w:val="0"/>
      <w:divBdr>
        <w:top w:val="none" w:sz="0" w:space="0" w:color="auto"/>
        <w:left w:val="none" w:sz="0" w:space="0" w:color="auto"/>
        <w:bottom w:val="none" w:sz="0" w:space="0" w:color="auto"/>
        <w:right w:val="none" w:sz="0" w:space="0" w:color="auto"/>
      </w:divBdr>
    </w:div>
    <w:div w:id="208881393">
      <w:bodyDiv w:val="1"/>
      <w:marLeft w:val="0"/>
      <w:marRight w:val="0"/>
      <w:marTop w:val="0"/>
      <w:marBottom w:val="0"/>
      <w:divBdr>
        <w:top w:val="none" w:sz="0" w:space="0" w:color="auto"/>
        <w:left w:val="none" w:sz="0" w:space="0" w:color="auto"/>
        <w:bottom w:val="none" w:sz="0" w:space="0" w:color="auto"/>
        <w:right w:val="none" w:sz="0" w:space="0" w:color="auto"/>
      </w:divBdr>
    </w:div>
    <w:div w:id="211960913">
      <w:bodyDiv w:val="1"/>
      <w:marLeft w:val="0"/>
      <w:marRight w:val="0"/>
      <w:marTop w:val="0"/>
      <w:marBottom w:val="0"/>
      <w:divBdr>
        <w:top w:val="none" w:sz="0" w:space="0" w:color="auto"/>
        <w:left w:val="none" w:sz="0" w:space="0" w:color="auto"/>
        <w:bottom w:val="none" w:sz="0" w:space="0" w:color="auto"/>
        <w:right w:val="none" w:sz="0" w:space="0" w:color="auto"/>
      </w:divBdr>
    </w:div>
    <w:div w:id="213393901">
      <w:bodyDiv w:val="1"/>
      <w:marLeft w:val="0"/>
      <w:marRight w:val="0"/>
      <w:marTop w:val="0"/>
      <w:marBottom w:val="0"/>
      <w:divBdr>
        <w:top w:val="none" w:sz="0" w:space="0" w:color="auto"/>
        <w:left w:val="none" w:sz="0" w:space="0" w:color="auto"/>
        <w:bottom w:val="none" w:sz="0" w:space="0" w:color="auto"/>
        <w:right w:val="none" w:sz="0" w:space="0" w:color="auto"/>
      </w:divBdr>
    </w:div>
    <w:div w:id="214392019">
      <w:bodyDiv w:val="1"/>
      <w:marLeft w:val="0"/>
      <w:marRight w:val="0"/>
      <w:marTop w:val="0"/>
      <w:marBottom w:val="0"/>
      <w:divBdr>
        <w:top w:val="none" w:sz="0" w:space="0" w:color="auto"/>
        <w:left w:val="none" w:sz="0" w:space="0" w:color="auto"/>
        <w:bottom w:val="none" w:sz="0" w:space="0" w:color="auto"/>
        <w:right w:val="none" w:sz="0" w:space="0" w:color="auto"/>
      </w:divBdr>
    </w:div>
    <w:div w:id="215817294">
      <w:bodyDiv w:val="1"/>
      <w:marLeft w:val="0"/>
      <w:marRight w:val="0"/>
      <w:marTop w:val="0"/>
      <w:marBottom w:val="0"/>
      <w:divBdr>
        <w:top w:val="none" w:sz="0" w:space="0" w:color="auto"/>
        <w:left w:val="none" w:sz="0" w:space="0" w:color="auto"/>
        <w:bottom w:val="none" w:sz="0" w:space="0" w:color="auto"/>
        <w:right w:val="none" w:sz="0" w:space="0" w:color="auto"/>
      </w:divBdr>
    </w:div>
    <w:div w:id="216673513">
      <w:bodyDiv w:val="1"/>
      <w:marLeft w:val="0"/>
      <w:marRight w:val="0"/>
      <w:marTop w:val="0"/>
      <w:marBottom w:val="0"/>
      <w:divBdr>
        <w:top w:val="none" w:sz="0" w:space="0" w:color="auto"/>
        <w:left w:val="none" w:sz="0" w:space="0" w:color="auto"/>
        <w:bottom w:val="none" w:sz="0" w:space="0" w:color="auto"/>
        <w:right w:val="none" w:sz="0" w:space="0" w:color="auto"/>
      </w:divBdr>
    </w:div>
    <w:div w:id="216819546">
      <w:bodyDiv w:val="1"/>
      <w:marLeft w:val="0"/>
      <w:marRight w:val="0"/>
      <w:marTop w:val="0"/>
      <w:marBottom w:val="0"/>
      <w:divBdr>
        <w:top w:val="none" w:sz="0" w:space="0" w:color="auto"/>
        <w:left w:val="none" w:sz="0" w:space="0" w:color="auto"/>
        <w:bottom w:val="none" w:sz="0" w:space="0" w:color="auto"/>
        <w:right w:val="none" w:sz="0" w:space="0" w:color="auto"/>
      </w:divBdr>
    </w:div>
    <w:div w:id="218712898">
      <w:bodyDiv w:val="1"/>
      <w:marLeft w:val="0"/>
      <w:marRight w:val="0"/>
      <w:marTop w:val="0"/>
      <w:marBottom w:val="0"/>
      <w:divBdr>
        <w:top w:val="none" w:sz="0" w:space="0" w:color="auto"/>
        <w:left w:val="none" w:sz="0" w:space="0" w:color="auto"/>
        <w:bottom w:val="none" w:sz="0" w:space="0" w:color="auto"/>
        <w:right w:val="none" w:sz="0" w:space="0" w:color="auto"/>
      </w:divBdr>
    </w:div>
    <w:div w:id="219100977">
      <w:bodyDiv w:val="1"/>
      <w:marLeft w:val="0"/>
      <w:marRight w:val="0"/>
      <w:marTop w:val="0"/>
      <w:marBottom w:val="0"/>
      <w:divBdr>
        <w:top w:val="none" w:sz="0" w:space="0" w:color="auto"/>
        <w:left w:val="none" w:sz="0" w:space="0" w:color="auto"/>
        <w:bottom w:val="none" w:sz="0" w:space="0" w:color="auto"/>
        <w:right w:val="none" w:sz="0" w:space="0" w:color="auto"/>
      </w:divBdr>
    </w:div>
    <w:div w:id="219900956">
      <w:bodyDiv w:val="1"/>
      <w:marLeft w:val="0"/>
      <w:marRight w:val="0"/>
      <w:marTop w:val="0"/>
      <w:marBottom w:val="0"/>
      <w:divBdr>
        <w:top w:val="none" w:sz="0" w:space="0" w:color="auto"/>
        <w:left w:val="none" w:sz="0" w:space="0" w:color="auto"/>
        <w:bottom w:val="none" w:sz="0" w:space="0" w:color="auto"/>
        <w:right w:val="none" w:sz="0" w:space="0" w:color="auto"/>
      </w:divBdr>
    </w:div>
    <w:div w:id="222060527">
      <w:bodyDiv w:val="1"/>
      <w:marLeft w:val="0"/>
      <w:marRight w:val="0"/>
      <w:marTop w:val="0"/>
      <w:marBottom w:val="0"/>
      <w:divBdr>
        <w:top w:val="none" w:sz="0" w:space="0" w:color="auto"/>
        <w:left w:val="none" w:sz="0" w:space="0" w:color="auto"/>
        <w:bottom w:val="none" w:sz="0" w:space="0" w:color="auto"/>
        <w:right w:val="none" w:sz="0" w:space="0" w:color="auto"/>
      </w:divBdr>
    </w:div>
    <w:div w:id="223487358">
      <w:bodyDiv w:val="1"/>
      <w:marLeft w:val="0"/>
      <w:marRight w:val="0"/>
      <w:marTop w:val="0"/>
      <w:marBottom w:val="0"/>
      <w:divBdr>
        <w:top w:val="none" w:sz="0" w:space="0" w:color="auto"/>
        <w:left w:val="none" w:sz="0" w:space="0" w:color="auto"/>
        <w:bottom w:val="none" w:sz="0" w:space="0" w:color="auto"/>
        <w:right w:val="none" w:sz="0" w:space="0" w:color="auto"/>
      </w:divBdr>
    </w:div>
    <w:div w:id="223639840">
      <w:bodyDiv w:val="1"/>
      <w:marLeft w:val="0"/>
      <w:marRight w:val="0"/>
      <w:marTop w:val="0"/>
      <w:marBottom w:val="0"/>
      <w:divBdr>
        <w:top w:val="none" w:sz="0" w:space="0" w:color="auto"/>
        <w:left w:val="none" w:sz="0" w:space="0" w:color="auto"/>
        <w:bottom w:val="none" w:sz="0" w:space="0" w:color="auto"/>
        <w:right w:val="none" w:sz="0" w:space="0" w:color="auto"/>
      </w:divBdr>
    </w:div>
    <w:div w:id="224797581">
      <w:bodyDiv w:val="1"/>
      <w:marLeft w:val="0"/>
      <w:marRight w:val="0"/>
      <w:marTop w:val="0"/>
      <w:marBottom w:val="0"/>
      <w:divBdr>
        <w:top w:val="none" w:sz="0" w:space="0" w:color="auto"/>
        <w:left w:val="none" w:sz="0" w:space="0" w:color="auto"/>
        <w:bottom w:val="none" w:sz="0" w:space="0" w:color="auto"/>
        <w:right w:val="none" w:sz="0" w:space="0" w:color="auto"/>
      </w:divBdr>
    </w:div>
    <w:div w:id="225118006">
      <w:bodyDiv w:val="1"/>
      <w:marLeft w:val="0"/>
      <w:marRight w:val="0"/>
      <w:marTop w:val="0"/>
      <w:marBottom w:val="0"/>
      <w:divBdr>
        <w:top w:val="none" w:sz="0" w:space="0" w:color="auto"/>
        <w:left w:val="none" w:sz="0" w:space="0" w:color="auto"/>
        <w:bottom w:val="none" w:sz="0" w:space="0" w:color="auto"/>
        <w:right w:val="none" w:sz="0" w:space="0" w:color="auto"/>
      </w:divBdr>
    </w:div>
    <w:div w:id="227036072">
      <w:bodyDiv w:val="1"/>
      <w:marLeft w:val="0"/>
      <w:marRight w:val="0"/>
      <w:marTop w:val="0"/>
      <w:marBottom w:val="0"/>
      <w:divBdr>
        <w:top w:val="none" w:sz="0" w:space="0" w:color="auto"/>
        <w:left w:val="none" w:sz="0" w:space="0" w:color="auto"/>
        <w:bottom w:val="none" w:sz="0" w:space="0" w:color="auto"/>
        <w:right w:val="none" w:sz="0" w:space="0" w:color="auto"/>
      </w:divBdr>
    </w:div>
    <w:div w:id="227230108">
      <w:bodyDiv w:val="1"/>
      <w:marLeft w:val="0"/>
      <w:marRight w:val="0"/>
      <w:marTop w:val="0"/>
      <w:marBottom w:val="0"/>
      <w:divBdr>
        <w:top w:val="none" w:sz="0" w:space="0" w:color="auto"/>
        <w:left w:val="none" w:sz="0" w:space="0" w:color="auto"/>
        <w:bottom w:val="none" w:sz="0" w:space="0" w:color="auto"/>
        <w:right w:val="none" w:sz="0" w:space="0" w:color="auto"/>
      </w:divBdr>
    </w:div>
    <w:div w:id="228687789">
      <w:bodyDiv w:val="1"/>
      <w:marLeft w:val="0"/>
      <w:marRight w:val="0"/>
      <w:marTop w:val="0"/>
      <w:marBottom w:val="0"/>
      <w:divBdr>
        <w:top w:val="none" w:sz="0" w:space="0" w:color="auto"/>
        <w:left w:val="none" w:sz="0" w:space="0" w:color="auto"/>
        <w:bottom w:val="none" w:sz="0" w:space="0" w:color="auto"/>
        <w:right w:val="none" w:sz="0" w:space="0" w:color="auto"/>
      </w:divBdr>
    </w:div>
    <w:div w:id="229074752">
      <w:bodyDiv w:val="1"/>
      <w:marLeft w:val="0"/>
      <w:marRight w:val="0"/>
      <w:marTop w:val="0"/>
      <w:marBottom w:val="0"/>
      <w:divBdr>
        <w:top w:val="none" w:sz="0" w:space="0" w:color="auto"/>
        <w:left w:val="none" w:sz="0" w:space="0" w:color="auto"/>
        <w:bottom w:val="none" w:sz="0" w:space="0" w:color="auto"/>
        <w:right w:val="none" w:sz="0" w:space="0" w:color="auto"/>
      </w:divBdr>
    </w:div>
    <w:div w:id="231933726">
      <w:bodyDiv w:val="1"/>
      <w:marLeft w:val="0"/>
      <w:marRight w:val="0"/>
      <w:marTop w:val="0"/>
      <w:marBottom w:val="0"/>
      <w:divBdr>
        <w:top w:val="none" w:sz="0" w:space="0" w:color="auto"/>
        <w:left w:val="none" w:sz="0" w:space="0" w:color="auto"/>
        <w:bottom w:val="none" w:sz="0" w:space="0" w:color="auto"/>
        <w:right w:val="none" w:sz="0" w:space="0" w:color="auto"/>
      </w:divBdr>
    </w:div>
    <w:div w:id="233317530">
      <w:bodyDiv w:val="1"/>
      <w:marLeft w:val="0"/>
      <w:marRight w:val="0"/>
      <w:marTop w:val="0"/>
      <w:marBottom w:val="0"/>
      <w:divBdr>
        <w:top w:val="none" w:sz="0" w:space="0" w:color="auto"/>
        <w:left w:val="none" w:sz="0" w:space="0" w:color="auto"/>
        <w:bottom w:val="none" w:sz="0" w:space="0" w:color="auto"/>
        <w:right w:val="none" w:sz="0" w:space="0" w:color="auto"/>
      </w:divBdr>
    </w:div>
    <w:div w:id="233666854">
      <w:bodyDiv w:val="1"/>
      <w:marLeft w:val="0"/>
      <w:marRight w:val="0"/>
      <w:marTop w:val="0"/>
      <w:marBottom w:val="0"/>
      <w:divBdr>
        <w:top w:val="none" w:sz="0" w:space="0" w:color="auto"/>
        <w:left w:val="none" w:sz="0" w:space="0" w:color="auto"/>
        <w:bottom w:val="none" w:sz="0" w:space="0" w:color="auto"/>
        <w:right w:val="none" w:sz="0" w:space="0" w:color="auto"/>
      </w:divBdr>
    </w:div>
    <w:div w:id="237982135">
      <w:bodyDiv w:val="1"/>
      <w:marLeft w:val="0"/>
      <w:marRight w:val="0"/>
      <w:marTop w:val="0"/>
      <w:marBottom w:val="0"/>
      <w:divBdr>
        <w:top w:val="none" w:sz="0" w:space="0" w:color="auto"/>
        <w:left w:val="none" w:sz="0" w:space="0" w:color="auto"/>
        <w:bottom w:val="none" w:sz="0" w:space="0" w:color="auto"/>
        <w:right w:val="none" w:sz="0" w:space="0" w:color="auto"/>
      </w:divBdr>
    </w:div>
    <w:div w:id="238486468">
      <w:bodyDiv w:val="1"/>
      <w:marLeft w:val="0"/>
      <w:marRight w:val="0"/>
      <w:marTop w:val="0"/>
      <w:marBottom w:val="0"/>
      <w:divBdr>
        <w:top w:val="none" w:sz="0" w:space="0" w:color="auto"/>
        <w:left w:val="none" w:sz="0" w:space="0" w:color="auto"/>
        <w:bottom w:val="none" w:sz="0" w:space="0" w:color="auto"/>
        <w:right w:val="none" w:sz="0" w:space="0" w:color="auto"/>
      </w:divBdr>
    </w:div>
    <w:div w:id="243421492">
      <w:bodyDiv w:val="1"/>
      <w:marLeft w:val="0"/>
      <w:marRight w:val="0"/>
      <w:marTop w:val="0"/>
      <w:marBottom w:val="0"/>
      <w:divBdr>
        <w:top w:val="none" w:sz="0" w:space="0" w:color="auto"/>
        <w:left w:val="none" w:sz="0" w:space="0" w:color="auto"/>
        <w:bottom w:val="none" w:sz="0" w:space="0" w:color="auto"/>
        <w:right w:val="none" w:sz="0" w:space="0" w:color="auto"/>
      </w:divBdr>
    </w:div>
    <w:div w:id="250357906">
      <w:bodyDiv w:val="1"/>
      <w:marLeft w:val="0"/>
      <w:marRight w:val="0"/>
      <w:marTop w:val="0"/>
      <w:marBottom w:val="0"/>
      <w:divBdr>
        <w:top w:val="none" w:sz="0" w:space="0" w:color="auto"/>
        <w:left w:val="none" w:sz="0" w:space="0" w:color="auto"/>
        <w:bottom w:val="none" w:sz="0" w:space="0" w:color="auto"/>
        <w:right w:val="none" w:sz="0" w:space="0" w:color="auto"/>
      </w:divBdr>
    </w:div>
    <w:div w:id="251202883">
      <w:bodyDiv w:val="1"/>
      <w:marLeft w:val="0"/>
      <w:marRight w:val="0"/>
      <w:marTop w:val="0"/>
      <w:marBottom w:val="0"/>
      <w:divBdr>
        <w:top w:val="none" w:sz="0" w:space="0" w:color="auto"/>
        <w:left w:val="none" w:sz="0" w:space="0" w:color="auto"/>
        <w:bottom w:val="none" w:sz="0" w:space="0" w:color="auto"/>
        <w:right w:val="none" w:sz="0" w:space="0" w:color="auto"/>
      </w:divBdr>
    </w:div>
    <w:div w:id="251403778">
      <w:bodyDiv w:val="1"/>
      <w:marLeft w:val="0"/>
      <w:marRight w:val="0"/>
      <w:marTop w:val="0"/>
      <w:marBottom w:val="0"/>
      <w:divBdr>
        <w:top w:val="none" w:sz="0" w:space="0" w:color="auto"/>
        <w:left w:val="none" w:sz="0" w:space="0" w:color="auto"/>
        <w:bottom w:val="none" w:sz="0" w:space="0" w:color="auto"/>
        <w:right w:val="none" w:sz="0" w:space="0" w:color="auto"/>
      </w:divBdr>
    </w:div>
    <w:div w:id="253520342">
      <w:bodyDiv w:val="1"/>
      <w:marLeft w:val="0"/>
      <w:marRight w:val="0"/>
      <w:marTop w:val="0"/>
      <w:marBottom w:val="0"/>
      <w:divBdr>
        <w:top w:val="none" w:sz="0" w:space="0" w:color="auto"/>
        <w:left w:val="none" w:sz="0" w:space="0" w:color="auto"/>
        <w:bottom w:val="none" w:sz="0" w:space="0" w:color="auto"/>
        <w:right w:val="none" w:sz="0" w:space="0" w:color="auto"/>
      </w:divBdr>
    </w:div>
    <w:div w:id="256524534">
      <w:bodyDiv w:val="1"/>
      <w:marLeft w:val="0"/>
      <w:marRight w:val="0"/>
      <w:marTop w:val="0"/>
      <w:marBottom w:val="0"/>
      <w:divBdr>
        <w:top w:val="none" w:sz="0" w:space="0" w:color="auto"/>
        <w:left w:val="none" w:sz="0" w:space="0" w:color="auto"/>
        <w:bottom w:val="none" w:sz="0" w:space="0" w:color="auto"/>
        <w:right w:val="none" w:sz="0" w:space="0" w:color="auto"/>
      </w:divBdr>
    </w:div>
    <w:div w:id="259610132">
      <w:bodyDiv w:val="1"/>
      <w:marLeft w:val="0"/>
      <w:marRight w:val="0"/>
      <w:marTop w:val="0"/>
      <w:marBottom w:val="0"/>
      <w:divBdr>
        <w:top w:val="none" w:sz="0" w:space="0" w:color="auto"/>
        <w:left w:val="none" w:sz="0" w:space="0" w:color="auto"/>
        <w:bottom w:val="none" w:sz="0" w:space="0" w:color="auto"/>
        <w:right w:val="none" w:sz="0" w:space="0" w:color="auto"/>
      </w:divBdr>
    </w:div>
    <w:div w:id="264307018">
      <w:bodyDiv w:val="1"/>
      <w:marLeft w:val="0"/>
      <w:marRight w:val="0"/>
      <w:marTop w:val="0"/>
      <w:marBottom w:val="0"/>
      <w:divBdr>
        <w:top w:val="none" w:sz="0" w:space="0" w:color="auto"/>
        <w:left w:val="none" w:sz="0" w:space="0" w:color="auto"/>
        <w:bottom w:val="none" w:sz="0" w:space="0" w:color="auto"/>
        <w:right w:val="none" w:sz="0" w:space="0" w:color="auto"/>
      </w:divBdr>
    </w:div>
    <w:div w:id="264926758">
      <w:bodyDiv w:val="1"/>
      <w:marLeft w:val="0"/>
      <w:marRight w:val="0"/>
      <w:marTop w:val="0"/>
      <w:marBottom w:val="0"/>
      <w:divBdr>
        <w:top w:val="none" w:sz="0" w:space="0" w:color="auto"/>
        <w:left w:val="none" w:sz="0" w:space="0" w:color="auto"/>
        <w:bottom w:val="none" w:sz="0" w:space="0" w:color="auto"/>
        <w:right w:val="none" w:sz="0" w:space="0" w:color="auto"/>
      </w:divBdr>
    </w:div>
    <w:div w:id="267667696">
      <w:bodyDiv w:val="1"/>
      <w:marLeft w:val="0"/>
      <w:marRight w:val="0"/>
      <w:marTop w:val="0"/>
      <w:marBottom w:val="0"/>
      <w:divBdr>
        <w:top w:val="none" w:sz="0" w:space="0" w:color="auto"/>
        <w:left w:val="none" w:sz="0" w:space="0" w:color="auto"/>
        <w:bottom w:val="none" w:sz="0" w:space="0" w:color="auto"/>
        <w:right w:val="none" w:sz="0" w:space="0" w:color="auto"/>
      </w:divBdr>
    </w:div>
    <w:div w:id="268589408">
      <w:bodyDiv w:val="1"/>
      <w:marLeft w:val="0"/>
      <w:marRight w:val="0"/>
      <w:marTop w:val="0"/>
      <w:marBottom w:val="0"/>
      <w:divBdr>
        <w:top w:val="none" w:sz="0" w:space="0" w:color="auto"/>
        <w:left w:val="none" w:sz="0" w:space="0" w:color="auto"/>
        <w:bottom w:val="none" w:sz="0" w:space="0" w:color="auto"/>
        <w:right w:val="none" w:sz="0" w:space="0" w:color="auto"/>
      </w:divBdr>
    </w:div>
    <w:div w:id="274410599">
      <w:bodyDiv w:val="1"/>
      <w:marLeft w:val="0"/>
      <w:marRight w:val="0"/>
      <w:marTop w:val="0"/>
      <w:marBottom w:val="0"/>
      <w:divBdr>
        <w:top w:val="none" w:sz="0" w:space="0" w:color="auto"/>
        <w:left w:val="none" w:sz="0" w:space="0" w:color="auto"/>
        <w:bottom w:val="none" w:sz="0" w:space="0" w:color="auto"/>
        <w:right w:val="none" w:sz="0" w:space="0" w:color="auto"/>
      </w:divBdr>
    </w:div>
    <w:div w:id="277228227">
      <w:bodyDiv w:val="1"/>
      <w:marLeft w:val="0"/>
      <w:marRight w:val="0"/>
      <w:marTop w:val="0"/>
      <w:marBottom w:val="0"/>
      <w:divBdr>
        <w:top w:val="none" w:sz="0" w:space="0" w:color="auto"/>
        <w:left w:val="none" w:sz="0" w:space="0" w:color="auto"/>
        <w:bottom w:val="none" w:sz="0" w:space="0" w:color="auto"/>
        <w:right w:val="none" w:sz="0" w:space="0" w:color="auto"/>
      </w:divBdr>
    </w:div>
    <w:div w:id="279148235">
      <w:bodyDiv w:val="1"/>
      <w:marLeft w:val="0"/>
      <w:marRight w:val="0"/>
      <w:marTop w:val="0"/>
      <w:marBottom w:val="0"/>
      <w:divBdr>
        <w:top w:val="none" w:sz="0" w:space="0" w:color="auto"/>
        <w:left w:val="none" w:sz="0" w:space="0" w:color="auto"/>
        <w:bottom w:val="none" w:sz="0" w:space="0" w:color="auto"/>
        <w:right w:val="none" w:sz="0" w:space="0" w:color="auto"/>
      </w:divBdr>
    </w:div>
    <w:div w:id="280233289">
      <w:bodyDiv w:val="1"/>
      <w:marLeft w:val="0"/>
      <w:marRight w:val="0"/>
      <w:marTop w:val="0"/>
      <w:marBottom w:val="0"/>
      <w:divBdr>
        <w:top w:val="none" w:sz="0" w:space="0" w:color="auto"/>
        <w:left w:val="none" w:sz="0" w:space="0" w:color="auto"/>
        <w:bottom w:val="none" w:sz="0" w:space="0" w:color="auto"/>
        <w:right w:val="none" w:sz="0" w:space="0" w:color="auto"/>
      </w:divBdr>
    </w:div>
    <w:div w:id="281039284">
      <w:bodyDiv w:val="1"/>
      <w:marLeft w:val="0"/>
      <w:marRight w:val="0"/>
      <w:marTop w:val="0"/>
      <w:marBottom w:val="0"/>
      <w:divBdr>
        <w:top w:val="none" w:sz="0" w:space="0" w:color="auto"/>
        <w:left w:val="none" w:sz="0" w:space="0" w:color="auto"/>
        <w:bottom w:val="none" w:sz="0" w:space="0" w:color="auto"/>
        <w:right w:val="none" w:sz="0" w:space="0" w:color="auto"/>
      </w:divBdr>
    </w:div>
    <w:div w:id="283466512">
      <w:bodyDiv w:val="1"/>
      <w:marLeft w:val="0"/>
      <w:marRight w:val="0"/>
      <w:marTop w:val="0"/>
      <w:marBottom w:val="0"/>
      <w:divBdr>
        <w:top w:val="none" w:sz="0" w:space="0" w:color="auto"/>
        <w:left w:val="none" w:sz="0" w:space="0" w:color="auto"/>
        <w:bottom w:val="none" w:sz="0" w:space="0" w:color="auto"/>
        <w:right w:val="none" w:sz="0" w:space="0" w:color="auto"/>
      </w:divBdr>
    </w:div>
    <w:div w:id="283536767">
      <w:bodyDiv w:val="1"/>
      <w:marLeft w:val="0"/>
      <w:marRight w:val="0"/>
      <w:marTop w:val="0"/>
      <w:marBottom w:val="0"/>
      <w:divBdr>
        <w:top w:val="none" w:sz="0" w:space="0" w:color="auto"/>
        <w:left w:val="none" w:sz="0" w:space="0" w:color="auto"/>
        <w:bottom w:val="none" w:sz="0" w:space="0" w:color="auto"/>
        <w:right w:val="none" w:sz="0" w:space="0" w:color="auto"/>
      </w:divBdr>
    </w:div>
    <w:div w:id="283923282">
      <w:bodyDiv w:val="1"/>
      <w:marLeft w:val="0"/>
      <w:marRight w:val="0"/>
      <w:marTop w:val="0"/>
      <w:marBottom w:val="0"/>
      <w:divBdr>
        <w:top w:val="none" w:sz="0" w:space="0" w:color="auto"/>
        <w:left w:val="none" w:sz="0" w:space="0" w:color="auto"/>
        <w:bottom w:val="none" w:sz="0" w:space="0" w:color="auto"/>
        <w:right w:val="none" w:sz="0" w:space="0" w:color="auto"/>
      </w:divBdr>
    </w:div>
    <w:div w:id="286932152">
      <w:bodyDiv w:val="1"/>
      <w:marLeft w:val="0"/>
      <w:marRight w:val="0"/>
      <w:marTop w:val="0"/>
      <w:marBottom w:val="0"/>
      <w:divBdr>
        <w:top w:val="none" w:sz="0" w:space="0" w:color="auto"/>
        <w:left w:val="none" w:sz="0" w:space="0" w:color="auto"/>
        <w:bottom w:val="none" w:sz="0" w:space="0" w:color="auto"/>
        <w:right w:val="none" w:sz="0" w:space="0" w:color="auto"/>
      </w:divBdr>
    </w:div>
    <w:div w:id="293102538">
      <w:bodyDiv w:val="1"/>
      <w:marLeft w:val="0"/>
      <w:marRight w:val="0"/>
      <w:marTop w:val="0"/>
      <w:marBottom w:val="0"/>
      <w:divBdr>
        <w:top w:val="none" w:sz="0" w:space="0" w:color="auto"/>
        <w:left w:val="none" w:sz="0" w:space="0" w:color="auto"/>
        <w:bottom w:val="none" w:sz="0" w:space="0" w:color="auto"/>
        <w:right w:val="none" w:sz="0" w:space="0" w:color="auto"/>
      </w:divBdr>
    </w:div>
    <w:div w:id="294025911">
      <w:bodyDiv w:val="1"/>
      <w:marLeft w:val="0"/>
      <w:marRight w:val="0"/>
      <w:marTop w:val="0"/>
      <w:marBottom w:val="0"/>
      <w:divBdr>
        <w:top w:val="none" w:sz="0" w:space="0" w:color="auto"/>
        <w:left w:val="none" w:sz="0" w:space="0" w:color="auto"/>
        <w:bottom w:val="none" w:sz="0" w:space="0" w:color="auto"/>
        <w:right w:val="none" w:sz="0" w:space="0" w:color="auto"/>
      </w:divBdr>
    </w:div>
    <w:div w:id="297076173">
      <w:bodyDiv w:val="1"/>
      <w:marLeft w:val="0"/>
      <w:marRight w:val="0"/>
      <w:marTop w:val="0"/>
      <w:marBottom w:val="0"/>
      <w:divBdr>
        <w:top w:val="none" w:sz="0" w:space="0" w:color="auto"/>
        <w:left w:val="none" w:sz="0" w:space="0" w:color="auto"/>
        <w:bottom w:val="none" w:sz="0" w:space="0" w:color="auto"/>
        <w:right w:val="none" w:sz="0" w:space="0" w:color="auto"/>
      </w:divBdr>
    </w:div>
    <w:div w:id="302084719">
      <w:bodyDiv w:val="1"/>
      <w:marLeft w:val="0"/>
      <w:marRight w:val="0"/>
      <w:marTop w:val="0"/>
      <w:marBottom w:val="0"/>
      <w:divBdr>
        <w:top w:val="none" w:sz="0" w:space="0" w:color="auto"/>
        <w:left w:val="none" w:sz="0" w:space="0" w:color="auto"/>
        <w:bottom w:val="none" w:sz="0" w:space="0" w:color="auto"/>
        <w:right w:val="none" w:sz="0" w:space="0" w:color="auto"/>
      </w:divBdr>
    </w:div>
    <w:div w:id="302152971">
      <w:bodyDiv w:val="1"/>
      <w:marLeft w:val="0"/>
      <w:marRight w:val="0"/>
      <w:marTop w:val="0"/>
      <w:marBottom w:val="0"/>
      <w:divBdr>
        <w:top w:val="none" w:sz="0" w:space="0" w:color="auto"/>
        <w:left w:val="none" w:sz="0" w:space="0" w:color="auto"/>
        <w:bottom w:val="none" w:sz="0" w:space="0" w:color="auto"/>
        <w:right w:val="none" w:sz="0" w:space="0" w:color="auto"/>
      </w:divBdr>
    </w:div>
    <w:div w:id="302541293">
      <w:bodyDiv w:val="1"/>
      <w:marLeft w:val="0"/>
      <w:marRight w:val="0"/>
      <w:marTop w:val="0"/>
      <w:marBottom w:val="0"/>
      <w:divBdr>
        <w:top w:val="none" w:sz="0" w:space="0" w:color="auto"/>
        <w:left w:val="none" w:sz="0" w:space="0" w:color="auto"/>
        <w:bottom w:val="none" w:sz="0" w:space="0" w:color="auto"/>
        <w:right w:val="none" w:sz="0" w:space="0" w:color="auto"/>
      </w:divBdr>
    </w:div>
    <w:div w:id="307905450">
      <w:bodyDiv w:val="1"/>
      <w:marLeft w:val="0"/>
      <w:marRight w:val="0"/>
      <w:marTop w:val="0"/>
      <w:marBottom w:val="0"/>
      <w:divBdr>
        <w:top w:val="none" w:sz="0" w:space="0" w:color="auto"/>
        <w:left w:val="none" w:sz="0" w:space="0" w:color="auto"/>
        <w:bottom w:val="none" w:sz="0" w:space="0" w:color="auto"/>
        <w:right w:val="none" w:sz="0" w:space="0" w:color="auto"/>
      </w:divBdr>
    </w:div>
    <w:div w:id="312947132">
      <w:bodyDiv w:val="1"/>
      <w:marLeft w:val="0"/>
      <w:marRight w:val="0"/>
      <w:marTop w:val="0"/>
      <w:marBottom w:val="0"/>
      <w:divBdr>
        <w:top w:val="none" w:sz="0" w:space="0" w:color="auto"/>
        <w:left w:val="none" w:sz="0" w:space="0" w:color="auto"/>
        <w:bottom w:val="none" w:sz="0" w:space="0" w:color="auto"/>
        <w:right w:val="none" w:sz="0" w:space="0" w:color="auto"/>
      </w:divBdr>
    </w:div>
    <w:div w:id="314342638">
      <w:bodyDiv w:val="1"/>
      <w:marLeft w:val="0"/>
      <w:marRight w:val="0"/>
      <w:marTop w:val="0"/>
      <w:marBottom w:val="0"/>
      <w:divBdr>
        <w:top w:val="none" w:sz="0" w:space="0" w:color="auto"/>
        <w:left w:val="none" w:sz="0" w:space="0" w:color="auto"/>
        <w:bottom w:val="none" w:sz="0" w:space="0" w:color="auto"/>
        <w:right w:val="none" w:sz="0" w:space="0" w:color="auto"/>
      </w:divBdr>
    </w:div>
    <w:div w:id="315763665">
      <w:bodyDiv w:val="1"/>
      <w:marLeft w:val="0"/>
      <w:marRight w:val="0"/>
      <w:marTop w:val="0"/>
      <w:marBottom w:val="0"/>
      <w:divBdr>
        <w:top w:val="none" w:sz="0" w:space="0" w:color="auto"/>
        <w:left w:val="none" w:sz="0" w:space="0" w:color="auto"/>
        <w:bottom w:val="none" w:sz="0" w:space="0" w:color="auto"/>
        <w:right w:val="none" w:sz="0" w:space="0" w:color="auto"/>
      </w:divBdr>
    </w:div>
    <w:div w:id="316109493">
      <w:bodyDiv w:val="1"/>
      <w:marLeft w:val="0"/>
      <w:marRight w:val="0"/>
      <w:marTop w:val="0"/>
      <w:marBottom w:val="0"/>
      <w:divBdr>
        <w:top w:val="none" w:sz="0" w:space="0" w:color="auto"/>
        <w:left w:val="none" w:sz="0" w:space="0" w:color="auto"/>
        <w:bottom w:val="none" w:sz="0" w:space="0" w:color="auto"/>
        <w:right w:val="none" w:sz="0" w:space="0" w:color="auto"/>
      </w:divBdr>
    </w:div>
    <w:div w:id="328488880">
      <w:bodyDiv w:val="1"/>
      <w:marLeft w:val="0"/>
      <w:marRight w:val="0"/>
      <w:marTop w:val="0"/>
      <w:marBottom w:val="0"/>
      <w:divBdr>
        <w:top w:val="none" w:sz="0" w:space="0" w:color="auto"/>
        <w:left w:val="none" w:sz="0" w:space="0" w:color="auto"/>
        <w:bottom w:val="none" w:sz="0" w:space="0" w:color="auto"/>
        <w:right w:val="none" w:sz="0" w:space="0" w:color="auto"/>
      </w:divBdr>
    </w:div>
    <w:div w:id="331497191">
      <w:bodyDiv w:val="1"/>
      <w:marLeft w:val="0"/>
      <w:marRight w:val="0"/>
      <w:marTop w:val="0"/>
      <w:marBottom w:val="0"/>
      <w:divBdr>
        <w:top w:val="none" w:sz="0" w:space="0" w:color="auto"/>
        <w:left w:val="none" w:sz="0" w:space="0" w:color="auto"/>
        <w:bottom w:val="none" w:sz="0" w:space="0" w:color="auto"/>
        <w:right w:val="none" w:sz="0" w:space="0" w:color="auto"/>
      </w:divBdr>
    </w:div>
    <w:div w:id="336612237">
      <w:bodyDiv w:val="1"/>
      <w:marLeft w:val="0"/>
      <w:marRight w:val="0"/>
      <w:marTop w:val="0"/>
      <w:marBottom w:val="0"/>
      <w:divBdr>
        <w:top w:val="none" w:sz="0" w:space="0" w:color="auto"/>
        <w:left w:val="none" w:sz="0" w:space="0" w:color="auto"/>
        <w:bottom w:val="none" w:sz="0" w:space="0" w:color="auto"/>
        <w:right w:val="none" w:sz="0" w:space="0" w:color="auto"/>
      </w:divBdr>
    </w:div>
    <w:div w:id="337855186">
      <w:bodyDiv w:val="1"/>
      <w:marLeft w:val="0"/>
      <w:marRight w:val="0"/>
      <w:marTop w:val="0"/>
      <w:marBottom w:val="0"/>
      <w:divBdr>
        <w:top w:val="none" w:sz="0" w:space="0" w:color="auto"/>
        <w:left w:val="none" w:sz="0" w:space="0" w:color="auto"/>
        <w:bottom w:val="none" w:sz="0" w:space="0" w:color="auto"/>
        <w:right w:val="none" w:sz="0" w:space="0" w:color="auto"/>
      </w:divBdr>
    </w:div>
    <w:div w:id="340474592">
      <w:bodyDiv w:val="1"/>
      <w:marLeft w:val="0"/>
      <w:marRight w:val="0"/>
      <w:marTop w:val="0"/>
      <w:marBottom w:val="0"/>
      <w:divBdr>
        <w:top w:val="none" w:sz="0" w:space="0" w:color="auto"/>
        <w:left w:val="none" w:sz="0" w:space="0" w:color="auto"/>
        <w:bottom w:val="none" w:sz="0" w:space="0" w:color="auto"/>
        <w:right w:val="none" w:sz="0" w:space="0" w:color="auto"/>
      </w:divBdr>
    </w:div>
    <w:div w:id="342439748">
      <w:bodyDiv w:val="1"/>
      <w:marLeft w:val="0"/>
      <w:marRight w:val="0"/>
      <w:marTop w:val="0"/>
      <w:marBottom w:val="0"/>
      <w:divBdr>
        <w:top w:val="none" w:sz="0" w:space="0" w:color="auto"/>
        <w:left w:val="none" w:sz="0" w:space="0" w:color="auto"/>
        <w:bottom w:val="none" w:sz="0" w:space="0" w:color="auto"/>
        <w:right w:val="none" w:sz="0" w:space="0" w:color="auto"/>
      </w:divBdr>
    </w:div>
    <w:div w:id="344946487">
      <w:bodyDiv w:val="1"/>
      <w:marLeft w:val="0"/>
      <w:marRight w:val="0"/>
      <w:marTop w:val="0"/>
      <w:marBottom w:val="0"/>
      <w:divBdr>
        <w:top w:val="none" w:sz="0" w:space="0" w:color="auto"/>
        <w:left w:val="none" w:sz="0" w:space="0" w:color="auto"/>
        <w:bottom w:val="none" w:sz="0" w:space="0" w:color="auto"/>
        <w:right w:val="none" w:sz="0" w:space="0" w:color="auto"/>
      </w:divBdr>
    </w:div>
    <w:div w:id="349376867">
      <w:bodyDiv w:val="1"/>
      <w:marLeft w:val="0"/>
      <w:marRight w:val="0"/>
      <w:marTop w:val="0"/>
      <w:marBottom w:val="0"/>
      <w:divBdr>
        <w:top w:val="none" w:sz="0" w:space="0" w:color="auto"/>
        <w:left w:val="none" w:sz="0" w:space="0" w:color="auto"/>
        <w:bottom w:val="none" w:sz="0" w:space="0" w:color="auto"/>
        <w:right w:val="none" w:sz="0" w:space="0" w:color="auto"/>
      </w:divBdr>
    </w:div>
    <w:div w:id="349768938">
      <w:bodyDiv w:val="1"/>
      <w:marLeft w:val="0"/>
      <w:marRight w:val="0"/>
      <w:marTop w:val="0"/>
      <w:marBottom w:val="0"/>
      <w:divBdr>
        <w:top w:val="none" w:sz="0" w:space="0" w:color="auto"/>
        <w:left w:val="none" w:sz="0" w:space="0" w:color="auto"/>
        <w:bottom w:val="none" w:sz="0" w:space="0" w:color="auto"/>
        <w:right w:val="none" w:sz="0" w:space="0" w:color="auto"/>
      </w:divBdr>
    </w:div>
    <w:div w:id="353848760">
      <w:bodyDiv w:val="1"/>
      <w:marLeft w:val="0"/>
      <w:marRight w:val="0"/>
      <w:marTop w:val="0"/>
      <w:marBottom w:val="0"/>
      <w:divBdr>
        <w:top w:val="none" w:sz="0" w:space="0" w:color="auto"/>
        <w:left w:val="none" w:sz="0" w:space="0" w:color="auto"/>
        <w:bottom w:val="none" w:sz="0" w:space="0" w:color="auto"/>
        <w:right w:val="none" w:sz="0" w:space="0" w:color="auto"/>
      </w:divBdr>
    </w:div>
    <w:div w:id="356856775">
      <w:bodyDiv w:val="1"/>
      <w:marLeft w:val="0"/>
      <w:marRight w:val="0"/>
      <w:marTop w:val="0"/>
      <w:marBottom w:val="0"/>
      <w:divBdr>
        <w:top w:val="none" w:sz="0" w:space="0" w:color="auto"/>
        <w:left w:val="none" w:sz="0" w:space="0" w:color="auto"/>
        <w:bottom w:val="none" w:sz="0" w:space="0" w:color="auto"/>
        <w:right w:val="none" w:sz="0" w:space="0" w:color="auto"/>
      </w:divBdr>
    </w:div>
    <w:div w:id="358043034">
      <w:bodyDiv w:val="1"/>
      <w:marLeft w:val="0"/>
      <w:marRight w:val="0"/>
      <w:marTop w:val="0"/>
      <w:marBottom w:val="0"/>
      <w:divBdr>
        <w:top w:val="none" w:sz="0" w:space="0" w:color="auto"/>
        <w:left w:val="none" w:sz="0" w:space="0" w:color="auto"/>
        <w:bottom w:val="none" w:sz="0" w:space="0" w:color="auto"/>
        <w:right w:val="none" w:sz="0" w:space="0" w:color="auto"/>
      </w:divBdr>
    </w:div>
    <w:div w:id="358050864">
      <w:bodyDiv w:val="1"/>
      <w:marLeft w:val="0"/>
      <w:marRight w:val="0"/>
      <w:marTop w:val="0"/>
      <w:marBottom w:val="0"/>
      <w:divBdr>
        <w:top w:val="none" w:sz="0" w:space="0" w:color="auto"/>
        <w:left w:val="none" w:sz="0" w:space="0" w:color="auto"/>
        <w:bottom w:val="none" w:sz="0" w:space="0" w:color="auto"/>
        <w:right w:val="none" w:sz="0" w:space="0" w:color="auto"/>
      </w:divBdr>
    </w:div>
    <w:div w:id="358505560">
      <w:bodyDiv w:val="1"/>
      <w:marLeft w:val="0"/>
      <w:marRight w:val="0"/>
      <w:marTop w:val="0"/>
      <w:marBottom w:val="0"/>
      <w:divBdr>
        <w:top w:val="none" w:sz="0" w:space="0" w:color="auto"/>
        <w:left w:val="none" w:sz="0" w:space="0" w:color="auto"/>
        <w:bottom w:val="none" w:sz="0" w:space="0" w:color="auto"/>
        <w:right w:val="none" w:sz="0" w:space="0" w:color="auto"/>
      </w:divBdr>
    </w:div>
    <w:div w:id="367528807">
      <w:bodyDiv w:val="1"/>
      <w:marLeft w:val="0"/>
      <w:marRight w:val="0"/>
      <w:marTop w:val="0"/>
      <w:marBottom w:val="0"/>
      <w:divBdr>
        <w:top w:val="none" w:sz="0" w:space="0" w:color="auto"/>
        <w:left w:val="none" w:sz="0" w:space="0" w:color="auto"/>
        <w:bottom w:val="none" w:sz="0" w:space="0" w:color="auto"/>
        <w:right w:val="none" w:sz="0" w:space="0" w:color="auto"/>
      </w:divBdr>
    </w:div>
    <w:div w:id="367948934">
      <w:bodyDiv w:val="1"/>
      <w:marLeft w:val="0"/>
      <w:marRight w:val="0"/>
      <w:marTop w:val="0"/>
      <w:marBottom w:val="0"/>
      <w:divBdr>
        <w:top w:val="none" w:sz="0" w:space="0" w:color="auto"/>
        <w:left w:val="none" w:sz="0" w:space="0" w:color="auto"/>
        <w:bottom w:val="none" w:sz="0" w:space="0" w:color="auto"/>
        <w:right w:val="none" w:sz="0" w:space="0" w:color="auto"/>
      </w:divBdr>
    </w:div>
    <w:div w:id="368146179">
      <w:bodyDiv w:val="1"/>
      <w:marLeft w:val="0"/>
      <w:marRight w:val="0"/>
      <w:marTop w:val="0"/>
      <w:marBottom w:val="0"/>
      <w:divBdr>
        <w:top w:val="none" w:sz="0" w:space="0" w:color="auto"/>
        <w:left w:val="none" w:sz="0" w:space="0" w:color="auto"/>
        <w:bottom w:val="none" w:sz="0" w:space="0" w:color="auto"/>
        <w:right w:val="none" w:sz="0" w:space="0" w:color="auto"/>
      </w:divBdr>
    </w:div>
    <w:div w:id="369838025">
      <w:bodyDiv w:val="1"/>
      <w:marLeft w:val="0"/>
      <w:marRight w:val="0"/>
      <w:marTop w:val="0"/>
      <w:marBottom w:val="0"/>
      <w:divBdr>
        <w:top w:val="none" w:sz="0" w:space="0" w:color="auto"/>
        <w:left w:val="none" w:sz="0" w:space="0" w:color="auto"/>
        <w:bottom w:val="none" w:sz="0" w:space="0" w:color="auto"/>
        <w:right w:val="none" w:sz="0" w:space="0" w:color="auto"/>
      </w:divBdr>
    </w:div>
    <w:div w:id="371534845">
      <w:bodyDiv w:val="1"/>
      <w:marLeft w:val="0"/>
      <w:marRight w:val="0"/>
      <w:marTop w:val="0"/>
      <w:marBottom w:val="0"/>
      <w:divBdr>
        <w:top w:val="none" w:sz="0" w:space="0" w:color="auto"/>
        <w:left w:val="none" w:sz="0" w:space="0" w:color="auto"/>
        <w:bottom w:val="none" w:sz="0" w:space="0" w:color="auto"/>
        <w:right w:val="none" w:sz="0" w:space="0" w:color="auto"/>
      </w:divBdr>
    </w:div>
    <w:div w:id="371883693">
      <w:bodyDiv w:val="1"/>
      <w:marLeft w:val="0"/>
      <w:marRight w:val="0"/>
      <w:marTop w:val="0"/>
      <w:marBottom w:val="0"/>
      <w:divBdr>
        <w:top w:val="none" w:sz="0" w:space="0" w:color="auto"/>
        <w:left w:val="none" w:sz="0" w:space="0" w:color="auto"/>
        <w:bottom w:val="none" w:sz="0" w:space="0" w:color="auto"/>
        <w:right w:val="none" w:sz="0" w:space="0" w:color="auto"/>
      </w:divBdr>
    </w:div>
    <w:div w:id="373189936">
      <w:bodyDiv w:val="1"/>
      <w:marLeft w:val="0"/>
      <w:marRight w:val="0"/>
      <w:marTop w:val="0"/>
      <w:marBottom w:val="0"/>
      <w:divBdr>
        <w:top w:val="none" w:sz="0" w:space="0" w:color="auto"/>
        <w:left w:val="none" w:sz="0" w:space="0" w:color="auto"/>
        <w:bottom w:val="none" w:sz="0" w:space="0" w:color="auto"/>
        <w:right w:val="none" w:sz="0" w:space="0" w:color="auto"/>
      </w:divBdr>
    </w:div>
    <w:div w:id="376516673">
      <w:bodyDiv w:val="1"/>
      <w:marLeft w:val="0"/>
      <w:marRight w:val="0"/>
      <w:marTop w:val="0"/>
      <w:marBottom w:val="0"/>
      <w:divBdr>
        <w:top w:val="none" w:sz="0" w:space="0" w:color="auto"/>
        <w:left w:val="none" w:sz="0" w:space="0" w:color="auto"/>
        <w:bottom w:val="none" w:sz="0" w:space="0" w:color="auto"/>
        <w:right w:val="none" w:sz="0" w:space="0" w:color="auto"/>
      </w:divBdr>
    </w:div>
    <w:div w:id="377167524">
      <w:bodyDiv w:val="1"/>
      <w:marLeft w:val="0"/>
      <w:marRight w:val="0"/>
      <w:marTop w:val="0"/>
      <w:marBottom w:val="0"/>
      <w:divBdr>
        <w:top w:val="none" w:sz="0" w:space="0" w:color="auto"/>
        <w:left w:val="none" w:sz="0" w:space="0" w:color="auto"/>
        <w:bottom w:val="none" w:sz="0" w:space="0" w:color="auto"/>
        <w:right w:val="none" w:sz="0" w:space="0" w:color="auto"/>
      </w:divBdr>
    </w:div>
    <w:div w:id="386804685">
      <w:bodyDiv w:val="1"/>
      <w:marLeft w:val="0"/>
      <w:marRight w:val="0"/>
      <w:marTop w:val="0"/>
      <w:marBottom w:val="0"/>
      <w:divBdr>
        <w:top w:val="none" w:sz="0" w:space="0" w:color="auto"/>
        <w:left w:val="none" w:sz="0" w:space="0" w:color="auto"/>
        <w:bottom w:val="none" w:sz="0" w:space="0" w:color="auto"/>
        <w:right w:val="none" w:sz="0" w:space="0" w:color="auto"/>
      </w:divBdr>
    </w:div>
    <w:div w:id="394745738">
      <w:bodyDiv w:val="1"/>
      <w:marLeft w:val="0"/>
      <w:marRight w:val="0"/>
      <w:marTop w:val="0"/>
      <w:marBottom w:val="0"/>
      <w:divBdr>
        <w:top w:val="none" w:sz="0" w:space="0" w:color="auto"/>
        <w:left w:val="none" w:sz="0" w:space="0" w:color="auto"/>
        <w:bottom w:val="none" w:sz="0" w:space="0" w:color="auto"/>
        <w:right w:val="none" w:sz="0" w:space="0" w:color="auto"/>
      </w:divBdr>
    </w:div>
    <w:div w:id="397483492">
      <w:bodyDiv w:val="1"/>
      <w:marLeft w:val="0"/>
      <w:marRight w:val="0"/>
      <w:marTop w:val="0"/>
      <w:marBottom w:val="0"/>
      <w:divBdr>
        <w:top w:val="none" w:sz="0" w:space="0" w:color="auto"/>
        <w:left w:val="none" w:sz="0" w:space="0" w:color="auto"/>
        <w:bottom w:val="none" w:sz="0" w:space="0" w:color="auto"/>
        <w:right w:val="none" w:sz="0" w:space="0" w:color="auto"/>
      </w:divBdr>
    </w:div>
    <w:div w:id="399135248">
      <w:bodyDiv w:val="1"/>
      <w:marLeft w:val="0"/>
      <w:marRight w:val="0"/>
      <w:marTop w:val="0"/>
      <w:marBottom w:val="0"/>
      <w:divBdr>
        <w:top w:val="none" w:sz="0" w:space="0" w:color="auto"/>
        <w:left w:val="none" w:sz="0" w:space="0" w:color="auto"/>
        <w:bottom w:val="none" w:sz="0" w:space="0" w:color="auto"/>
        <w:right w:val="none" w:sz="0" w:space="0" w:color="auto"/>
      </w:divBdr>
    </w:div>
    <w:div w:id="399209021">
      <w:bodyDiv w:val="1"/>
      <w:marLeft w:val="0"/>
      <w:marRight w:val="0"/>
      <w:marTop w:val="0"/>
      <w:marBottom w:val="0"/>
      <w:divBdr>
        <w:top w:val="none" w:sz="0" w:space="0" w:color="auto"/>
        <w:left w:val="none" w:sz="0" w:space="0" w:color="auto"/>
        <w:bottom w:val="none" w:sz="0" w:space="0" w:color="auto"/>
        <w:right w:val="none" w:sz="0" w:space="0" w:color="auto"/>
      </w:divBdr>
    </w:div>
    <w:div w:id="415252593">
      <w:bodyDiv w:val="1"/>
      <w:marLeft w:val="0"/>
      <w:marRight w:val="0"/>
      <w:marTop w:val="0"/>
      <w:marBottom w:val="0"/>
      <w:divBdr>
        <w:top w:val="none" w:sz="0" w:space="0" w:color="auto"/>
        <w:left w:val="none" w:sz="0" w:space="0" w:color="auto"/>
        <w:bottom w:val="none" w:sz="0" w:space="0" w:color="auto"/>
        <w:right w:val="none" w:sz="0" w:space="0" w:color="auto"/>
      </w:divBdr>
    </w:div>
    <w:div w:id="416903364">
      <w:bodyDiv w:val="1"/>
      <w:marLeft w:val="0"/>
      <w:marRight w:val="0"/>
      <w:marTop w:val="0"/>
      <w:marBottom w:val="0"/>
      <w:divBdr>
        <w:top w:val="none" w:sz="0" w:space="0" w:color="auto"/>
        <w:left w:val="none" w:sz="0" w:space="0" w:color="auto"/>
        <w:bottom w:val="none" w:sz="0" w:space="0" w:color="auto"/>
        <w:right w:val="none" w:sz="0" w:space="0" w:color="auto"/>
      </w:divBdr>
    </w:div>
    <w:div w:id="417874117">
      <w:bodyDiv w:val="1"/>
      <w:marLeft w:val="0"/>
      <w:marRight w:val="0"/>
      <w:marTop w:val="0"/>
      <w:marBottom w:val="0"/>
      <w:divBdr>
        <w:top w:val="none" w:sz="0" w:space="0" w:color="auto"/>
        <w:left w:val="none" w:sz="0" w:space="0" w:color="auto"/>
        <w:bottom w:val="none" w:sz="0" w:space="0" w:color="auto"/>
        <w:right w:val="none" w:sz="0" w:space="0" w:color="auto"/>
      </w:divBdr>
    </w:div>
    <w:div w:id="419446780">
      <w:bodyDiv w:val="1"/>
      <w:marLeft w:val="0"/>
      <w:marRight w:val="0"/>
      <w:marTop w:val="0"/>
      <w:marBottom w:val="0"/>
      <w:divBdr>
        <w:top w:val="none" w:sz="0" w:space="0" w:color="auto"/>
        <w:left w:val="none" w:sz="0" w:space="0" w:color="auto"/>
        <w:bottom w:val="none" w:sz="0" w:space="0" w:color="auto"/>
        <w:right w:val="none" w:sz="0" w:space="0" w:color="auto"/>
      </w:divBdr>
    </w:div>
    <w:div w:id="421805069">
      <w:bodyDiv w:val="1"/>
      <w:marLeft w:val="0"/>
      <w:marRight w:val="0"/>
      <w:marTop w:val="0"/>
      <w:marBottom w:val="0"/>
      <w:divBdr>
        <w:top w:val="none" w:sz="0" w:space="0" w:color="auto"/>
        <w:left w:val="none" w:sz="0" w:space="0" w:color="auto"/>
        <w:bottom w:val="none" w:sz="0" w:space="0" w:color="auto"/>
        <w:right w:val="none" w:sz="0" w:space="0" w:color="auto"/>
      </w:divBdr>
    </w:div>
    <w:div w:id="422530491">
      <w:bodyDiv w:val="1"/>
      <w:marLeft w:val="0"/>
      <w:marRight w:val="0"/>
      <w:marTop w:val="0"/>
      <w:marBottom w:val="0"/>
      <w:divBdr>
        <w:top w:val="none" w:sz="0" w:space="0" w:color="auto"/>
        <w:left w:val="none" w:sz="0" w:space="0" w:color="auto"/>
        <w:bottom w:val="none" w:sz="0" w:space="0" w:color="auto"/>
        <w:right w:val="none" w:sz="0" w:space="0" w:color="auto"/>
      </w:divBdr>
    </w:div>
    <w:div w:id="425807549">
      <w:bodyDiv w:val="1"/>
      <w:marLeft w:val="0"/>
      <w:marRight w:val="0"/>
      <w:marTop w:val="0"/>
      <w:marBottom w:val="0"/>
      <w:divBdr>
        <w:top w:val="none" w:sz="0" w:space="0" w:color="auto"/>
        <w:left w:val="none" w:sz="0" w:space="0" w:color="auto"/>
        <w:bottom w:val="none" w:sz="0" w:space="0" w:color="auto"/>
        <w:right w:val="none" w:sz="0" w:space="0" w:color="auto"/>
      </w:divBdr>
    </w:div>
    <w:div w:id="426578303">
      <w:bodyDiv w:val="1"/>
      <w:marLeft w:val="0"/>
      <w:marRight w:val="0"/>
      <w:marTop w:val="0"/>
      <w:marBottom w:val="0"/>
      <w:divBdr>
        <w:top w:val="none" w:sz="0" w:space="0" w:color="auto"/>
        <w:left w:val="none" w:sz="0" w:space="0" w:color="auto"/>
        <w:bottom w:val="none" w:sz="0" w:space="0" w:color="auto"/>
        <w:right w:val="none" w:sz="0" w:space="0" w:color="auto"/>
      </w:divBdr>
    </w:div>
    <w:div w:id="427849011">
      <w:bodyDiv w:val="1"/>
      <w:marLeft w:val="0"/>
      <w:marRight w:val="0"/>
      <w:marTop w:val="0"/>
      <w:marBottom w:val="0"/>
      <w:divBdr>
        <w:top w:val="none" w:sz="0" w:space="0" w:color="auto"/>
        <w:left w:val="none" w:sz="0" w:space="0" w:color="auto"/>
        <w:bottom w:val="none" w:sz="0" w:space="0" w:color="auto"/>
        <w:right w:val="none" w:sz="0" w:space="0" w:color="auto"/>
      </w:divBdr>
    </w:div>
    <w:div w:id="428082078">
      <w:bodyDiv w:val="1"/>
      <w:marLeft w:val="0"/>
      <w:marRight w:val="0"/>
      <w:marTop w:val="0"/>
      <w:marBottom w:val="0"/>
      <w:divBdr>
        <w:top w:val="none" w:sz="0" w:space="0" w:color="auto"/>
        <w:left w:val="none" w:sz="0" w:space="0" w:color="auto"/>
        <w:bottom w:val="none" w:sz="0" w:space="0" w:color="auto"/>
        <w:right w:val="none" w:sz="0" w:space="0" w:color="auto"/>
      </w:divBdr>
    </w:div>
    <w:div w:id="428938654">
      <w:bodyDiv w:val="1"/>
      <w:marLeft w:val="0"/>
      <w:marRight w:val="0"/>
      <w:marTop w:val="0"/>
      <w:marBottom w:val="0"/>
      <w:divBdr>
        <w:top w:val="none" w:sz="0" w:space="0" w:color="auto"/>
        <w:left w:val="none" w:sz="0" w:space="0" w:color="auto"/>
        <w:bottom w:val="none" w:sz="0" w:space="0" w:color="auto"/>
        <w:right w:val="none" w:sz="0" w:space="0" w:color="auto"/>
      </w:divBdr>
    </w:div>
    <w:div w:id="429089395">
      <w:bodyDiv w:val="1"/>
      <w:marLeft w:val="0"/>
      <w:marRight w:val="0"/>
      <w:marTop w:val="0"/>
      <w:marBottom w:val="0"/>
      <w:divBdr>
        <w:top w:val="none" w:sz="0" w:space="0" w:color="auto"/>
        <w:left w:val="none" w:sz="0" w:space="0" w:color="auto"/>
        <w:bottom w:val="none" w:sz="0" w:space="0" w:color="auto"/>
        <w:right w:val="none" w:sz="0" w:space="0" w:color="auto"/>
      </w:divBdr>
    </w:div>
    <w:div w:id="430049874">
      <w:bodyDiv w:val="1"/>
      <w:marLeft w:val="0"/>
      <w:marRight w:val="0"/>
      <w:marTop w:val="0"/>
      <w:marBottom w:val="0"/>
      <w:divBdr>
        <w:top w:val="none" w:sz="0" w:space="0" w:color="auto"/>
        <w:left w:val="none" w:sz="0" w:space="0" w:color="auto"/>
        <w:bottom w:val="none" w:sz="0" w:space="0" w:color="auto"/>
        <w:right w:val="none" w:sz="0" w:space="0" w:color="auto"/>
      </w:divBdr>
    </w:div>
    <w:div w:id="434599991">
      <w:bodyDiv w:val="1"/>
      <w:marLeft w:val="0"/>
      <w:marRight w:val="0"/>
      <w:marTop w:val="0"/>
      <w:marBottom w:val="0"/>
      <w:divBdr>
        <w:top w:val="none" w:sz="0" w:space="0" w:color="auto"/>
        <w:left w:val="none" w:sz="0" w:space="0" w:color="auto"/>
        <w:bottom w:val="none" w:sz="0" w:space="0" w:color="auto"/>
        <w:right w:val="none" w:sz="0" w:space="0" w:color="auto"/>
      </w:divBdr>
    </w:div>
    <w:div w:id="436144278">
      <w:bodyDiv w:val="1"/>
      <w:marLeft w:val="0"/>
      <w:marRight w:val="0"/>
      <w:marTop w:val="0"/>
      <w:marBottom w:val="0"/>
      <w:divBdr>
        <w:top w:val="none" w:sz="0" w:space="0" w:color="auto"/>
        <w:left w:val="none" w:sz="0" w:space="0" w:color="auto"/>
        <w:bottom w:val="none" w:sz="0" w:space="0" w:color="auto"/>
        <w:right w:val="none" w:sz="0" w:space="0" w:color="auto"/>
      </w:divBdr>
    </w:div>
    <w:div w:id="442849861">
      <w:bodyDiv w:val="1"/>
      <w:marLeft w:val="0"/>
      <w:marRight w:val="0"/>
      <w:marTop w:val="0"/>
      <w:marBottom w:val="0"/>
      <w:divBdr>
        <w:top w:val="none" w:sz="0" w:space="0" w:color="auto"/>
        <w:left w:val="none" w:sz="0" w:space="0" w:color="auto"/>
        <w:bottom w:val="none" w:sz="0" w:space="0" w:color="auto"/>
        <w:right w:val="none" w:sz="0" w:space="0" w:color="auto"/>
      </w:divBdr>
    </w:div>
    <w:div w:id="444732262">
      <w:bodyDiv w:val="1"/>
      <w:marLeft w:val="0"/>
      <w:marRight w:val="0"/>
      <w:marTop w:val="0"/>
      <w:marBottom w:val="0"/>
      <w:divBdr>
        <w:top w:val="none" w:sz="0" w:space="0" w:color="auto"/>
        <w:left w:val="none" w:sz="0" w:space="0" w:color="auto"/>
        <w:bottom w:val="none" w:sz="0" w:space="0" w:color="auto"/>
        <w:right w:val="none" w:sz="0" w:space="0" w:color="auto"/>
      </w:divBdr>
    </w:div>
    <w:div w:id="446050637">
      <w:bodyDiv w:val="1"/>
      <w:marLeft w:val="0"/>
      <w:marRight w:val="0"/>
      <w:marTop w:val="0"/>
      <w:marBottom w:val="0"/>
      <w:divBdr>
        <w:top w:val="none" w:sz="0" w:space="0" w:color="auto"/>
        <w:left w:val="none" w:sz="0" w:space="0" w:color="auto"/>
        <w:bottom w:val="none" w:sz="0" w:space="0" w:color="auto"/>
        <w:right w:val="none" w:sz="0" w:space="0" w:color="auto"/>
      </w:divBdr>
    </w:div>
    <w:div w:id="446629968">
      <w:bodyDiv w:val="1"/>
      <w:marLeft w:val="0"/>
      <w:marRight w:val="0"/>
      <w:marTop w:val="0"/>
      <w:marBottom w:val="0"/>
      <w:divBdr>
        <w:top w:val="none" w:sz="0" w:space="0" w:color="auto"/>
        <w:left w:val="none" w:sz="0" w:space="0" w:color="auto"/>
        <w:bottom w:val="none" w:sz="0" w:space="0" w:color="auto"/>
        <w:right w:val="none" w:sz="0" w:space="0" w:color="auto"/>
      </w:divBdr>
    </w:div>
    <w:div w:id="452138681">
      <w:bodyDiv w:val="1"/>
      <w:marLeft w:val="0"/>
      <w:marRight w:val="0"/>
      <w:marTop w:val="0"/>
      <w:marBottom w:val="0"/>
      <w:divBdr>
        <w:top w:val="none" w:sz="0" w:space="0" w:color="auto"/>
        <w:left w:val="none" w:sz="0" w:space="0" w:color="auto"/>
        <w:bottom w:val="none" w:sz="0" w:space="0" w:color="auto"/>
        <w:right w:val="none" w:sz="0" w:space="0" w:color="auto"/>
      </w:divBdr>
    </w:div>
    <w:div w:id="454177246">
      <w:bodyDiv w:val="1"/>
      <w:marLeft w:val="0"/>
      <w:marRight w:val="0"/>
      <w:marTop w:val="0"/>
      <w:marBottom w:val="0"/>
      <w:divBdr>
        <w:top w:val="none" w:sz="0" w:space="0" w:color="auto"/>
        <w:left w:val="none" w:sz="0" w:space="0" w:color="auto"/>
        <w:bottom w:val="none" w:sz="0" w:space="0" w:color="auto"/>
        <w:right w:val="none" w:sz="0" w:space="0" w:color="auto"/>
      </w:divBdr>
    </w:div>
    <w:div w:id="455219392">
      <w:bodyDiv w:val="1"/>
      <w:marLeft w:val="0"/>
      <w:marRight w:val="0"/>
      <w:marTop w:val="0"/>
      <w:marBottom w:val="0"/>
      <w:divBdr>
        <w:top w:val="none" w:sz="0" w:space="0" w:color="auto"/>
        <w:left w:val="none" w:sz="0" w:space="0" w:color="auto"/>
        <w:bottom w:val="none" w:sz="0" w:space="0" w:color="auto"/>
        <w:right w:val="none" w:sz="0" w:space="0" w:color="auto"/>
      </w:divBdr>
    </w:div>
    <w:div w:id="458913003">
      <w:bodyDiv w:val="1"/>
      <w:marLeft w:val="0"/>
      <w:marRight w:val="0"/>
      <w:marTop w:val="0"/>
      <w:marBottom w:val="0"/>
      <w:divBdr>
        <w:top w:val="none" w:sz="0" w:space="0" w:color="auto"/>
        <w:left w:val="none" w:sz="0" w:space="0" w:color="auto"/>
        <w:bottom w:val="none" w:sz="0" w:space="0" w:color="auto"/>
        <w:right w:val="none" w:sz="0" w:space="0" w:color="auto"/>
      </w:divBdr>
    </w:div>
    <w:div w:id="459348909">
      <w:bodyDiv w:val="1"/>
      <w:marLeft w:val="0"/>
      <w:marRight w:val="0"/>
      <w:marTop w:val="0"/>
      <w:marBottom w:val="0"/>
      <w:divBdr>
        <w:top w:val="none" w:sz="0" w:space="0" w:color="auto"/>
        <w:left w:val="none" w:sz="0" w:space="0" w:color="auto"/>
        <w:bottom w:val="none" w:sz="0" w:space="0" w:color="auto"/>
        <w:right w:val="none" w:sz="0" w:space="0" w:color="auto"/>
      </w:divBdr>
    </w:div>
    <w:div w:id="460194106">
      <w:bodyDiv w:val="1"/>
      <w:marLeft w:val="0"/>
      <w:marRight w:val="0"/>
      <w:marTop w:val="0"/>
      <w:marBottom w:val="0"/>
      <w:divBdr>
        <w:top w:val="none" w:sz="0" w:space="0" w:color="auto"/>
        <w:left w:val="none" w:sz="0" w:space="0" w:color="auto"/>
        <w:bottom w:val="none" w:sz="0" w:space="0" w:color="auto"/>
        <w:right w:val="none" w:sz="0" w:space="0" w:color="auto"/>
      </w:divBdr>
    </w:div>
    <w:div w:id="463157863">
      <w:bodyDiv w:val="1"/>
      <w:marLeft w:val="0"/>
      <w:marRight w:val="0"/>
      <w:marTop w:val="0"/>
      <w:marBottom w:val="0"/>
      <w:divBdr>
        <w:top w:val="none" w:sz="0" w:space="0" w:color="auto"/>
        <w:left w:val="none" w:sz="0" w:space="0" w:color="auto"/>
        <w:bottom w:val="none" w:sz="0" w:space="0" w:color="auto"/>
        <w:right w:val="none" w:sz="0" w:space="0" w:color="auto"/>
      </w:divBdr>
    </w:div>
    <w:div w:id="463546331">
      <w:bodyDiv w:val="1"/>
      <w:marLeft w:val="0"/>
      <w:marRight w:val="0"/>
      <w:marTop w:val="0"/>
      <w:marBottom w:val="0"/>
      <w:divBdr>
        <w:top w:val="none" w:sz="0" w:space="0" w:color="auto"/>
        <w:left w:val="none" w:sz="0" w:space="0" w:color="auto"/>
        <w:bottom w:val="none" w:sz="0" w:space="0" w:color="auto"/>
        <w:right w:val="none" w:sz="0" w:space="0" w:color="auto"/>
      </w:divBdr>
    </w:div>
    <w:div w:id="470681294">
      <w:bodyDiv w:val="1"/>
      <w:marLeft w:val="0"/>
      <w:marRight w:val="0"/>
      <w:marTop w:val="0"/>
      <w:marBottom w:val="0"/>
      <w:divBdr>
        <w:top w:val="none" w:sz="0" w:space="0" w:color="auto"/>
        <w:left w:val="none" w:sz="0" w:space="0" w:color="auto"/>
        <w:bottom w:val="none" w:sz="0" w:space="0" w:color="auto"/>
        <w:right w:val="none" w:sz="0" w:space="0" w:color="auto"/>
      </w:divBdr>
    </w:div>
    <w:div w:id="485242663">
      <w:bodyDiv w:val="1"/>
      <w:marLeft w:val="0"/>
      <w:marRight w:val="0"/>
      <w:marTop w:val="0"/>
      <w:marBottom w:val="0"/>
      <w:divBdr>
        <w:top w:val="none" w:sz="0" w:space="0" w:color="auto"/>
        <w:left w:val="none" w:sz="0" w:space="0" w:color="auto"/>
        <w:bottom w:val="none" w:sz="0" w:space="0" w:color="auto"/>
        <w:right w:val="none" w:sz="0" w:space="0" w:color="auto"/>
      </w:divBdr>
    </w:div>
    <w:div w:id="488181867">
      <w:bodyDiv w:val="1"/>
      <w:marLeft w:val="0"/>
      <w:marRight w:val="0"/>
      <w:marTop w:val="0"/>
      <w:marBottom w:val="0"/>
      <w:divBdr>
        <w:top w:val="none" w:sz="0" w:space="0" w:color="auto"/>
        <w:left w:val="none" w:sz="0" w:space="0" w:color="auto"/>
        <w:bottom w:val="none" w:sz="0" w:space="0" w:color="auto"/>
        <w:right w:val="none" w:sz="0" w:space="0" w:color="auto"/>
      </w:divBdr>
    </w:div>
    <w:div w:id="491719606">
      <w:bodyDiv w:val="1"/>
      <w:marLeft w:val="0"/>
      <w:marRight w:val="0"/>
      <w:marTop w:val="0"/>
      <w:marBottom w:val="0"/>
      <w:divBdr>
        <w:top w:val="none" w:sz="0" w:space="0" w:color="auto"/>
        <w:left w:val="none" w:sz="0" w:space="0" w:color="auto"/>
        <w:bottom w:val="none" w:sz="0" w:space="0" w:color="auto"/>
        <w:right w:val="none" w:sz="0" w:space="0" w:color="auto"/>
      </w:divBdr>
    </w:div>
    <w:div w:id="491722247">
      <w:bodyDiv w:val="1"/>
      <w:marLeft w:val="0"/>
      <w:marRight w:val="0"/>
      <w:marTop w:val="0"/>
      <w:marBottom w:val="0"/>
      <w:divBdr>
        <w:top w:val="none" w:sz="0" w:space="0" w:color="auto"/>
        <w:left w:val="none" w:sz="0" w:space="0" w:color="auto"/>
        <w:bottom w:val="none" w:sz="0" w:space="0" w:color="auto"/>
        <w:right w:val="none" w:sz="0" w:space="0" w:color="auto"/>
      </w:divBdr>
    </w:div>
    <w:div w:id="491914351">
      <w:bodyDiv w:val="1"/>
      <w:marLeft w:val="0"/>
      <w:marRight w:val="0"/>
      <w:marTop w:val="0"/>
      <w:marBottom w:val="0"/>
      <w:divBdr>
        <w:top w:val="none" w:sz="0" w:space="0" w:color="auto"/>
        <w:left w:val="none" w:sz="0" w:space="0" w:color="auto"/>
        <w:bottom w:val="none" w:sz="0" w:space="0" w:color="auto"/>
        <w:right w:val="none" w:sz="0" w:space="0" w:color="auto"/>
      </w:divBdr>
    </w:div>
    <w:div w:id="498010566">
      <w:bodyDiv w:val="1"/>
      <w:marLeft w:val="0"/>
      <w:marRight w:val="0"/>
      <w:marTop w:val="0"/>
      <w:marBottom w:val="0"/>
      <w:divBdr>
        <w:top w:val="none" w:sz="0" w:space="0" w:color="auto"/>
        <w:left w:val="none" w:sz="0" w:space="0" w:color="auto"/>
        <w:bottom w:val="none" w:sz="0" w:space="0" w:color="auto"/>
        <w:right w:val="none" w:sz="0" w:space="0" w:color="auto"/>
      </w:divBdr>
    </w:div>
    <w:div w:id="501627115">
      <w:bodyDiv w:val="1"/>
      <w:marLeft w:val="0"/>
      <w:marRight w:val="0"/>
      <w:marTop w:val="0"/>
      <w:marBottom w:val="0"/>
      <w:divBdr>
        <w:top w:val="none" w:sz="0" w:space="0" w:color="auto"/>
        <w:left w:val="none" w:sz="0" w:space="0" w:color="auto"/>
        <w:bottom w:val="none" w:sz="0" w:space="0" w:color="auto"/>
        <w:right w:val="none" w:sz="0" w:space="0" w:color="auto"/>
      </w:divBdr>
    </w:div>
    <w:div w:id="503323918">
      <w:bodyDiv w:val="1"/>
      <w:marLeft w:val="0"/>
      <w:marRight w:val="0"/>
      <w:marTop w:val="0"/>
      <w:marBottom w:val="0"/>
      <w:divBdr>
        <w:top w:val="none" w:sz="0" w:space="0" w:color="auto"/>
        <w:left w:val="none" w:sz="0" w:space="0" w:color="auto"/>
        <w:bottom w:val="none" w:sz="0" w:space="0" w:color="auto"/>
        <w:right w:val="none" w:sz="0" w:space="0" w:color="auto"/>
      </w:divBdr>
    </w:div>
    <w:div w:id="506212855">
      <w:bodyDiv w:val="1"/>
      <w:marLeft w:val="0"/>
      <w:marRight w:val="0"/>
      <w:marTop w:val="0"/>
      <w:marBottom w:val="0"/>
      <w:divBdr>
        <w:top w:val="none" w:sz="0" w:space="0" w:color="auto"/>
        <w:left w:val="none" w:sz="0" w:space="0" w:color="auto"/>
        <w:bottom w:val="none" w:sz="0" w:space="0" w:color="auto"/>
        <w:right w:val="none" w:sz="0" w:space="0" w:color="auto"/>
      </w:divBdr>
    </w:div>
    <w:div w:id="512259169">
      <w:bodyDiv w:val="1"/>
      <w:marLeft w:val="0"/>
      <w:marRight w:val="0"/>
      <w:marTop w:val="0"/>
      <w:marBottom w:val="0"/>
      <w:divBdr>
        <w:top w:val="none" w:sz="0" w:space="0" w:color="auto"/>
        <w:left w:val="none" w:sz="0" w:space="0" w:color="auto"/>
        <w:bottom w:val="none" w:sz="0" w:space="0" w:color="auto"/>
        <w:right w:val="none" w:sz="0" w:space="0" w:color="auto"/>
      </w:divBdr>
    </w:div>
    <w:div w:id="513494867">
      <w:bodyDiv w:val="1"/>
      <w:marLeft w:val="0"/>
      <w:marRight w:val="0"/>
      <w:marTop w:val="0"/>
      <w:marBottom w:val="0"/>
      <w:divBdr>
        <w:top w:val="none" w:sz="0" w:space="0" w:color="auto"/>
        <w:left w:val="none" w:sz="0" w:space="0" w:color="auto"/>
        <w:bottom w:val="none" w:sz="0" w:space="0" w:color="auto"/>
        <w:right w:val="none" w:sz="0" w:space="0" w:color="auto"/>
      </w:divBdr>
    </w:div>
    <w:div w:id="514852319">
      <w:bodyDiv w:val="1"/>
      <w:marLeft w:val="0"/>
      <w:marRight w:val="0"/>
      <w:marTop w:val="0"/>
      <w:marBottom w:val="0"/>
      <w:divBdr>
        <w:top w:val="none" w:sz="0" w:space="0" w:color="auto"/>
        <w:left w:val="none" w:sz="0" w:space="0" w:color="auto"/>
        <w:bottom w:val="none" w:sz="0" w:space="0" w:color="auto"/>
        <w:right w:val="none" w:sz="0" w:space="0" w:color="auto"/>
      </w:divBdr>
    </w:div>
    <w:div w:id="520894371">
      <w:bodyDiv w:val="1"/>
      <w:marLeft w:val="0"/>
      <w:marRight w:val="0"/>
      <w:marTop w:val="0"/>
      <w:marBottom w:val="0"/>
      <w:divBdr>
        <w:top w:val="none" w:sz="0" w:space="0" w:color="auto"/>
        <w:left w:val="none" w:sz="0" w:space="0" w:color="auto"/>
        <w:bottom w:val="none" w:sz="0" w:space="0" w:color="auto"/>
        <w:right w:val="none" w:sz="0" w:space="0" w:color="auto"/>
      </w:divBdr>
    </w:div>
    <w:div w:id="525411193">
      <w:bodyDiv w:val="1"/>
      <w:marLeft w:val="0"/>
      <w:marRight w:val="0"/>
      <w:marTop w:val="0"/>
      <w:marBottom w:val="0"/>
      <w:divBdr>
        <w:top w:val="none" w:sz="0" w:space="0" w:color="auto"/>
        <w:left w:val="none" w:sz="0" w:space="0" w:color="auto"/>
        <w:bottom w:val="none" w:sz="0" w:space="0" w:color="auto"/>
        <w:right w:val="none" w:sz="0" w:space="0" w:color="auto"/>
      </w:divBdr>
    </w:div>
    <w:div w:id="526869690">
      <w:bodyDiv w:val="1"/>
      <w:marLeft w:val="0"/>
      <w:marRight w:val="0"/>
      <w:marTop w:val="0"/>
      <w:marBottom w:val="0"/>
      <w:divBdr>
        <w:top w:val="none" w:sz="0" w:space="0" w:color="auto"/>
        <w:left w:val="none" w:sz="0" w:space="0" w:color="auto"/>
        <w:bottom w:val="none" w:sz="0" w:space="0" w:color="auto"/>
        <w:right w:val="none" w:sz="0" w:space="0" w:color="auto"/>
      </w:divBdr>
    </w:div>
    <w:div w:id="533546184">
      <w:bodyDiv w:val="1"/>
      <w:marLeft w:val="0"/>
      <w:marRight w:val="0"/>
      <w:marTop w:val="0"/>
      <w:marBottom w:val="0"/>
      <w:divBdr>
        <w:top w:val="none" w:sz="0" w:space="0" w:color="auto"/>
        <w:left w:val="none" w:sz="0" w:space="0" w:color="auto"/>
        <w:bottom w:val="none" w:sz="0" w:space="0" w:color="auto"/>
        <w:right w:val="none" w:sz="0" w:space="0" w:color="auto"/>
      </w:divBdr>
    </w:div>
    <w:div w:id="534120164">
      <w:bodyDiv w:val="1"/>
      <w:marLeft w:val="0"/>
      <w:marRight w:val="0"/>
      <w:marTop w:val="0"/>
      <w:marBottom w:val="0"/>
      <w:divBdr>
        <w:top w:val="none" w:sz="0" w:space="0" w:color="auto"/>
        <w:left w:val="none" w:sz="0" w:space="0" w:color="auto"/>
        <w:bottom w:val="none" w:sz="0" w:space="0" w:color="auto"/>
        <w:right w:val="none" w:sz="0" w:space="0" w:color="auto"/>
      </w:divBdr>
    </w:div>
    <w:div w:id="537620164">
      <w:bodyDiv w:val="1"/>
      <w:marLeft w:val="0"/>
      <w:marRight w:val="0"/>
      <w:marTop w:val="0"/>
      <w:marBottom w:val="0"/>
      <w:divBdr>
        <w:top w:val="none" w:sz="0" w:space="0" w:color="auto"/>
        <w:left w:val="none" w:sz="0" w:space="0" w:color="auto"/>
        <w:bottom w:val="none" w:sz="0" w:space="0" w:color="auto"/>
        <w:right w:val="none" w:sz="0" w:space="0" w:color="auto"/>
      </w:divBdr>
    </w:div>
    <w:div w:id="537666323">
      <w:bodyDiv w:val="1"/>
      <w:marLeft w:val="0"/>
      <w:marRight w:val="0"/>
      <w:marTop w:val="0"/>
      <w:marBottom w:val="0"/>
      <w:divBdr>
        <w:top w:val="none" w:sz="0" w:space="0" w:color="auto"/>
        <w:left w:val="none" w:sz="0" w:space="0" w:color="auto"/>
        <w:bottom w:val="none" w:sz="0" w:space="0" w:color="auto"/>
        <w:right w:val="none" w:sz="0" w:space="0" w:color="auto"/>
      </w:divBdr>
    </w:div>
    <w:div w:id="541526596">
      <w:bodyDiv w:val="1"/>
      <w:marLeft w:val="0"/>
      <w:marRight w:val="0"/>
      <w:marTop w:val="0"/>
      <w:marBottom w:val="0"/>
      <w:divBdr>
        <w:top w:val="none" w:sz="0" w:space="0" w:color="auto"/>
        <w:left w:val="none" w:sz="0" w:space="0" w:color="auto"/>
        <w:bottom w:val="none" w:sz="0" w:space="0" w:color="auto"/>
        <w:right w:val="none" w:sz="0" w:space="0" w:color="auto"/>
      </w:divBdr>
    </w:div>
    <w:div w:id="544677134">
      <w:bodyDiv w:val="1"/>
      <w:marLeft w:val="0"/>
      <w:marRight w:val="0"/>
      <w:marTop w:val="0"/>
      <w:marBottom w:val="0"/>
      <w:divBdr>
        <w:top w:val="none" w:sz="0" w:space="0" w:color="auto"/>
        <w:left w:val="none" w:sz="0" w:space="0" w:color="auto"/>
        <w:bottom w:val="none" w:sz="0" w:space="0" w:color="auto"/>
        <w:right w:val="none" w:sz="0" w:space="0" w:color="auto"/>
      </w:divBdr>
    </w:div>
    <w:div w:id="545139683">
      <w:bodyDiv w:val="1"/>
      <w:marLeft w:val="0"/>
      <w:marRight w:val="0"/>
      <w:marTop w:val="0"/>
      <w:marBottom w:val="0"/>
      <w:divBdr>
        <w:top w:val="none" w:sz="0" w:space="0" w:color="auto"/>
        <w:left w:val="none" w:sz="0" w:space="0" w:color="auto"/>
        <w:bottom w:val="none" w:sz="0" w:space="0" w:color="auto"/>
        <w:right w:val="none" w:sz="0" w:space="0" w:color="auto"/>
      </w:divBdr>
    </w:div>
    <w:div w:id="545945374">
      <w:bodyDiv w:val="1"/>
      <w:marLeft w:val="0"/>
      <w:marRight w:val="0"/>
      <w:marTop w:val="0"/>
      <w:marBottom w:val="0"/>
      <w:divBdr>
        <w:top w:val="none" w:sz="0" w:space="0" w:color="auto"/>
        <w:left w:val="none" w:sz="0" w:space="0" w:color="auto"/>
        <w:bottom w:val="none" w:sz="0" w:space="0" w:color="auto"/>
        <w:right w:val="none" w:sz="0" w:space="0" w:color="auto"/>
      </w:divBdr>
    </w:div>
    <w:div w:id="546642424">
      <w:bodyDiv w:val="1"/>
      <w:marLeft w:val="0"/>
      <w:marRight w:val="0"/>
      <w:marTop w:val="0"/>
      <w:marBottom w:val="0"/>
      <w:divBdr>
        <w:top w:val="none" w:sz="0" w:space="0" w:color="auto"/>
        <w:left w:val="none" w:sz="0" w:space="0" w:color="auto"/>
        <w:bottom w:val="none" w:sz="0" w:space="0" w:color="auto"/>
        <w:right w:val="none" w:sz="0" w:space="0" w:color="auto"/>
      </w:divBdr>
    </w:div>
    <w:div w:id="547373593">
      <w:bodyDiv w:val="1"/>
      <w:marLeft w:val="0"/>
      <w:marRight w:val="0"/>
      <w:marTop w:val="0"/>
      <w:marBottom w:val="0"/>
      <w:divBdr>
        <w:top w:val="none" w:sz="0" w:space="0" w:color="auto"/>
        <w:left w:val="none" w:sz="0" w:space="0" w:color="auto"/>
        <w:bottom w:val="none" w:sz="0" w:space="0" w:color="auto"/>
        <w:right w:val="none" w:sz="0" w:space="0" w:color="auto"/>
      </w:divBdr>
    </w:div>
    <w:div w:id="557477514">
      <w:bodyDiv w:val="1"/>
      <w:marLeft w:val="0"/>
      <w:marRight w:val="0"/>
      <w:marTop w:val="0"/>
      <w:marBottom w:val="0"/>
      <w:divBdr>
        <w:top w:val="none" w:sz="0" w:space="0" w:color="auto"/>
        <w:left w:val="none" w:sz="0" w:space="0" w:color="auto"/>
        <w:bottom w:val="none" w:sz="0" w:space="0" w:color="auto"/>
        <w:right w:val="none" w:sz="0" w:space="0" w:color="auto"/>
      </w:divBdr>
    </w:div>
    <w:div w:id="562525407">
      <w:bodyDiv w:val="1"/>
      <w:marLeft w:val="0"/>
      <w:marRight w:val="0"/>
      <w:marTop w:val="0"/>
      <w:marBottom w:val="0"/>
      <w:divBdr>
        <w:top w:val="none" w:sz="0" w:space="0" w:color="auto"/>
        <w:left w:val="none" w:sz="0" w:space="0" w:color="auto"/>
        <w:bottom w:val="none" w:sz="0" w:space="0" w:color="auto"/>
        <w:right w:val="none" w:sz="0" w:space="0" w:color="auto"/>
      </w:divBdr>
    </w:div>
    <w:div w:id="562831082">
      <w:bodyDiv w:val="1"/>
      <w:marLeft w:val="0"/>
      <w:marRight w:val="0"/>
      <w:marTop w:val="0"/>
      <w:marBottom w:val="0"/>
      <w:divBdr>
        <w:top w:val="none" w:sz="0" w:space="0" w:color="auto"/>
        <w:left w:val="none" w:sz="0" w:space="0" w:color="auto"/>
        <w:bottom w:val="none" w:sz="0" w:space="0" w:color="auto"/>
        <w:right w:val="none" w:sz="0" w:space="0" w:color="auto"/>
      </w:divBdr>
    </w:div>
    <w:div w:id="570044676">
      <w:bodyDiv w:val="1"/>
      <w:marLeft w:val="0"/>
      <w:marRight w:val="0"/>
      <w:marTop w:val="0"/>
      <w:marBottom w:val="0"/>
      <w:divBdr>
        <w:top w:val="none" w:sz="0" w:space="0" w:color="auto"/>
        <w:left w:val="none" w:sz="0" w:space="0" w:color="auto"/>
        <w:bottom w:val="none" w:sz="0" w:space="0" w:color="auto"/>
        <w:right w:val="none" w:sz="0" w:space="0" w:color="auto"/>
      </w:divBdr>
    </w:div>
    <w:div w:id="570849359">
      <w:bodyDiv w:val="1"/>
      <w:marLeft w:val="0"/>
      <w:marRight w:val="0"/>
      <w:marTop w:val="0"/>
      <w:marBottom w:val="0"/>
      <w:divBdr>
        <w:top w:val="none" w:sz="0" w:space="0" w:color="auto"/>
        <w:left w:val="none" w:sz="0" w:space="0" w:color="auto"/>
        <w:bottom w:val="none" w:sz="0" w:space="0" w:color="auto"/>
        <w:right w:val="none" w:sz="0" w:space="0" w:color="auto"/>
      </w:divBdr>
    </w:div>
    <w:div w:id="571235790">
      <w:bodyDiv w:val="1"/>
      <w:marLeft w:val="0"/>
      <w:marRight w:val="0"/>
      <w:marTop w:val="0"/>
      <w:marBottom w:val="0"/>
      <w:divBdr>
        <w:top w:val="none" w:sz="0" w:space="0" w:color="auto"/>
        <w:left w:val="none" w:sz="0" w:space="0" w:color="auto"/>
        <w:bottom w:val="none" w:sz="0" w:space="0" w:color="auto"/>
        <w:right w:val="none" w:sz="0" w:space="0" w:color="auto"/>
      </w:divBdr>
    </w:div>
    <w:div w:id="571697493">
      <w:bodyDiv w:val="1"/>
      <w:marLeft w:val="0"/>
      <w:marRight w:val="0"/>
      <w:marTop w:val="0"/>
      <w:marBottom w:val="0"/>
      <w:divBdr>
        <w:top w:val="none" w:sz="0" w:space="0" w:color="auto"/>
        <w:left w:val="none" w:sz="0" w:space="0" w:color="auto"/>
        <w:bottom w:val="none" w:sz="0" w:space="0" w:color="auto"/>
        <w:right w:val="none" w:sz="0" w:space="0" w:color="auto"/>
      </w:divBdr>
    </w:div>
    <w:div w:id="575867622">
      <w:bodyDiv w:val="1"/>
      <w:marLeft w:val="0"/>
      <w:marRight w:val="0"/>
      <w:marTop w:val="0"/>
      <w:marBottom w:val="0"/>
      <w:divBdr>
        <w:top w:val="none" w:sz="0" w:space="0" w:color="auto"/>
        <w:left w:val="none" w:sz="0" w:space="0" w:color="auto"/>
        <w:bottom w:val="none" w:sz="0" w:space="0" w:color="auto"/>
        <w:right w:val="none" w:sz="0" w:space="0" w:color="auto"/>
      </w:divBdr>
    </w:div>
    <w:div w:id="576137193">
      <w:bodyDiv w:val="1"/>
      <w:marLeft w:val="0"/>
      <w:marRight w:val="0"/>
      <w:marTop w:val="0"/>
      <w:marBottom w:val="0"/>
      <w:divBdr>
        <w:top w:val="none" w:sz="0" w:space="0" w:color="auto"/>
        <w:left w:val="none" w:sz="0" w:space="0" w:color="auto"/>
        <w:bottom w:val="none" w:sz="0" w:space="0" w:color="auto"/>
        <w:right w:val="none" w:sz="0" w:space="0" w:color="auto"/>
      </w:divBdr>
    </w:div>
    <w:div w:id="580525823">
      <w:bodyDiv w:val="1"/>
      <w:marLeft w:val="0"/>
      <w:marRight w:val="0"/>
      <w:marTop w:val="0"/>
      <w:marBottom w:val="0"/>
      <w:divBdr>
        <w:top w:val="none" w:sz="0" w:space="0" w:color="auto"/>
        <w:left w:val="none" w:sz="0" w:space="0" w:color="auto"/>
        <w:bottom w:val="none" w:sz="0" w:space="0" w:color="auto"/>
        <w:right w:val="none" w:sz="0" w:space="0" w:color="auto"/>
      </w:divBdr>
    </w:div>
    <w:div w:id="582033083">
      <w:bodyDiv w:val="1"/>
      <w:marLeft w:val="0"/>
      <w:marRight w:val="0"/>
      <w:marTop w:val="0"/>
      <w:marBottom w:val="0"/>
      <w:divBdr>
        <w:top w:val="none" w:sz="0" w:space="0" w:color="auto"/>
        <w:left w:val="none" w:sz="0" w:space="0" w:color="auto"/>
        <w:bottom w:val="none" w:sz="0" w:space="0" w:color="auto"/>
        <w:right w:val="none" w:sz="0" w:space="0" w:color="auto"/>
      </w:divBdr>
    </w:div>
    <w:div w:id="584412752">
      <w:bodyDiv w:val="1"/>
      <w:marLeft w:val="0"/>
      <w:marRight w:val="0"/>
      <w:marTop w:val="0"/>
      <w:marBottom w:val="0"/>
      <w:divBdr>
        <w:top w:val="none" w:sz="0" w:space="0" w:color="auto"/>
        <w:left w:val="none" w:sz="0" w:space="0" w:color="auto"/>
        <w:bottom w:val="none" w:sz="0" w:space="0" w:color="auto"/>
        <w:right w:val="none" w:sz="0" w:space="0" w:color="auto"/>
      </w:divBdr>
    </w:div>
    <w:div w:id="584650072">
      <w:bodyDiv w:val="1"/>
      <w:marLeft w:val="0"/>
      <w:marRight w:val="0"/>
      <w:marTop w:val="0"/>
      <w:marBottom w:val="0"/>
      <w:divBdr>
        <w:top w:val="none" w:sz="0" w:space="0" w:color="auto"/>
        <w:left w:val="none" w:sz="0" w:space="0" w:color="auto"/>
        <w:bottom w:val="none" w:sz="0" w:space="0" w:color="auto"/>
        <w:right w:val="none" w:sz="0" w:space="0" w:color="auto"/>
      </w:divBdr>
    </w:div>
    <w:div w:id="585188276">
      <w:bodyDiv w:val="1"/>
      <w:marLeft w:val="0"/>
      <w:marRight w:val="0"/>
      <w:marTop w:val="0"/>
      <w:marBottom w:val="0"/>
      <w:divBdr>
        <w:top w:val="none" w:sz="0" w:space="0" w:color="auto"/>
        <w:left w:val="none" w:sz="0" w:space="0" w:color="auto"/>
        <w:bottom w:val="none" w:sz="0" w:space="0" w:color="auto"/>
        <w:right w:val="none" w:sz="0" w:space="0" w:color="auto"/>
      </w:divBdr>
    </w:div>
    <w:div w:id="585260552">
      <w:bodyDiv w:val="1"/>
      <w:marLeft w:val="0"/>
      <w:marRight w:val="0"/>
      <w:marTop w:val="0"/>
      <w:marBottom w:val="0"/>
      <w:divBdr>
        <w:top w:val="none" w:sz="0" w:space="0" w:color="auto"/>
        <w:left w:val="none" w:sz="0" w:space="0" w:color="auto"/>
        <w:bottom w:val="none" w:sz="0" w:space="0" w:color="auto"/>
        <w:right w:val="none" w:sz="0" w:space="0" w:color="auto"/>
      </w:divBdr>
    </w:div>
    <w:div w:id="587739447">
      <w:bodyDiv w:val="1"/>
      <w:marLeft w:val="0"/>
      <w:marRight w:val="0"/>
      <w:marTop w:val="0"/>
      <w:marBottom w:val="0"/>
      <w:divBdr>
        <w:top w:val="none" w:sz="0" w:space="0" w:color="auto"/>
        <w:left w:val="none" w:sz="0" w:space="0" w:color="auto"/>
        <w:bottom w:val="none" w:sz="0" w:space="0" w:color="auto"/>
        <w:right w:val="none" w:sz="0" w:space="0" w:color="auto"/>
      </w:divBdr>
    </w:div>
    <w:div w:id="589002535">
      <w:bodyDiv w:val="1"/>
      <w:marLeft w:val="0"/>
      <w:marRight w:val="0"/>
      <w:marTop w:val="0"/>
      <w:marBottom w:val="0"/>
      <w:divBdr>
        <w:top w:val="none" w:sz="0" w:space="0" w:color="auto"/>
        <w:left w:val="none" w:sz="0" w:space="0" w:color="auto"/>
        <w:bottom w:val="none" w:sz="0" w:space="0" w:color="auto"/>
        <w:right w:val="none" w:sz="0" w:space="0" w:color="auto"/>
      </w:divBdr>
    </w:div>
    <w:div w:id="601961493">
      <w:bodyDiv w:val="1"/>
      <w:marLeft w:val="0"/>
      <w:marRight w:val="0"/>
      <w:marTop w:val="0"/>
      <w:marBottom w:val="0"/>
      <w:divBdr>
        <w:top w:val="none" w:sz="0" w:space="0" w:color="auto"/>
        <w:left w:val="none" w:sz="0" w:space="0" w:color="auto"/>
        <w:bottom w:val="none" w:sz="0" w:space="0" w:color="auto"/>
        <w:right w:val="none" w:sz="0" w:space="0" w:color="auto"/>
      </w:divBdr>
    </w:div>
    <w:div w:id="606811642">
      <w:bodyDiv w:val="1"/>
      <w:marLeft w:val="0"/>
      <w:marRight w:val="0"/>
      <w:marTop w:val="0"/>
      <w:marBottom w:val="0"/>
      <w:divBdr>
        <w:top w:val="none" w:sz="0" w:space="0" w:color="auto"/>
        <w:left w:val="none" w:sz="0" w:space="0" w:color="auto"/>
        <w:bottom w:val="none" w:sz="0" w:space="0" w:color="auto"/>
        <w:right w:val="none" w:sz="0" w:space="0" w:color="auto"/>
      </w:divBdr>
    </w:div>
    <w:div w:id="610821274">
      <w:bodyDiv w:val="1"/>
      <w:marLeft w:val="0"/>
      <w:marRight w:val="0"/>
      <w:marTop w:val="0"/>
      <w:marBottom w:val="0"/>
      <w:divBdr>
        <w:top w:val="none" w:sz="0" w:space="0" w:color="auto"/>
        <w:left w:val="none" w:sz="0" w:space="0" w:color="auto"/>
        <w:bottom w:val="none" w:sz="0" w:space="0" w:color="auto"/>
        <w:right w:val="none" w:sz="0" w:space="0" w:color="auto"/>
      </w:divBdr>
    </w:div>
    <w:div w:id="618995322">
      <w:bodyDiv w:val="1"/>
      <w:marLeft w:val="0"/>
      <w:marRight w:val="0"/>
      <w:marTop w:val="0"/>
      <w:marBottom w:val="0"/>
      <w:divBdr>
        <w:top w:val="none" w:sz="0" w:space="0" w:color="auto"/>
        <w:left w:val="none" w:sz="0" w:space="0" w:color="auto"/>
        <w:bottom w:val="none" w:sz="0" w:space="0" w:color="auto"/>
        <w:right w:val="none" w:sz="0" w:space="0" w:color="auto"/>
      </w:divBdr>
    </w:div>
    <w:div w:id="625308188">
      <w:bodyDiv w:val="1"/>
      <w:marLeft w:val="0"/>
      <w:marRight w:val="0"/>
      <w:marTop w:val="0"/>
      <w:marBottom w:val="0"/>
      <w:divBdr>
        <w:top w:val="none" w:sz="0" w:space="0" w:color="auto"/>
        <w:left w:val="none" w:sz="0" w:space="0" w:color="auto"/>
        <w:bottom w:val="none" w:sz="0" w:space="0" w:color="auto"/>
        <w:right w:val="none" w:sz="0" w:space="0" w:color="auto"/>
      </w:divBdr>
    </w:div>
    <w:div w:id="626811999">
      <w:bodyDiv w:val="1"/>
      <w:marLeft w:val="0"/>
      <w:marRight w:val="0"/>
      <w:marTop w:val="0"/>
      <w:marBottom w:val="0"/>
      <w:divBdr>
        <w:top w:val="none" w:sz="0" w:space="0" w:color="auto"/>
        <w:left w:val="none" w:sz="0" w:space="0" w:color="auto"/>
        <w:bottom w:val="none" w:sz="0" w:space="0" w:color="auto"/>
        <w:right w:val="none" w:sz="0" w:space="0" w:color="auto"/>
      </w:divBdr>
    </w:div>
    <w:div w:id="630787714">
      <w:bodyDiv w:val="1"/>
      <w:marLeft w:val="0"/>
      <w:marRight w:val="0"/>
      <w:marTop w:val="0"/>
      <w:marBottom w:val="0"/>
      <w:divBdr>
        <w:top w:val="none" w:sz="0" w:space="0" w:color="auto"/>
        <w:left w:val="none" w:sz="0" w:space="0" w:color="auto"/>
        <w:bottom w:val="none" w:sz="0" w:space="0" w:color="auto"/>
        <w:right w:val="none" w:sz="0" w:space="0" w:color="auto"/>
      </w:divBdr>
    </w:div>
    <w:div w:id="631252102">
      <w:bodyDiv w:val="1"/>
      <w:marLeft w:val="0"/>
      <w:marRight w:val="0"/>
      <w:marTop w:val="0"/>
      <w:marBottom w:val="0"/>
      <w:divBdr>
        <w:top w:val="none" w:sz="0" w:space="0" w:color="auto"/>
        <w:left w:val="none" w:sz="0" w:space="0" w:color="auto"/>
        <w:bottom w:val="none" w:sz="0" w:space="0" w:color="auto"/>
        <w:right w:val="none" w:sz="0" w:space="0" w:color="auto"/>
      </w:divBdr>
    </w:div>
    <w:div w:id="632445219">
      <w:bodyDiv w:val="1"/>
      <w:marLeft w:val="0"/>
      <w:marRight w:val="0"/>
      <w:marTop w:val="0"/>
      <w:marBottom w:val="0"/>
      <w:divBdr>
        <w:top w:val="none" w:sz="0" w:space="0" w:color="auto"/>
        <w:left w:val="none" w:sz="0" w:space="0" w:color="auto"/>
        <w:bottom w:val="none" w:sz="0" w:space="0" w:color="auto"/>
        <w:right w:val="none" w:sz="0" w:space="0" w:color="auto"/>
      </w:divBdr>
    </w:div>
    <w:div w:id="637497733">
      <w:bodyDiv w:val="1"/>
      <w:marLeft w:val="0"/>
      <w:marRight w:val="0"/>
      <w:marTop w:val="0"/>
      <w:marBottom w:val="0"/>
      <w:divBdr>
        <w:top w:val="none" w:sz="0" w:space="0" w:color="auto"/>
        <w:left w:val="none" w:sz="0" w:space="0" w:color="auto"/>
        <w:bottom w:val="none" w:sz="0" w:space="0" w:color="auto"/>
        <w:right w:val="none" w:sz="0" w:space="0" w:color="auto"/>
      </w:divBdr>
    </w:div>
    <w:div w:id="639503075">
      <w:bodyDiv w:val="1"/>
      <w:marLeft w:val="0"/>
      <w:marRight w:val="0"/>
      <w:marTop w:val="0"/>
      <w:marBottom w:val="0"/>
      <w:divBdr>
        <w:top w:val="none" w:sz="0" w:space="0" w:color="auto"/>
        <w:left w:val="none" w:sz="0" w:space="0" w:color="auto"/>
        <w:bottom w:val="none" w:sz="0" w:space="0" w:color="auto"/>
        <w:right w:val="none" w:sz="0" w:space="0" w:color="auto"/>
      </w:divBdr>
    </w:div>
    <w:div w:id="644354007">
      <w:bodyDiv w:val="1"/>
      <w:marLeft w:val="0"/>
      <w:marRight w:val="0"/>
      <w:marTop w:val="0"/>
      <w:marBottom w:val="0"/>
      <w:divBdr>
        <w:top w:val="none" w:sz="0" w:space="0" w:color="auto"/>
        <w:left w:val="none" w:sz="0" w:space="0" w:color="auto"/>
        <w:bottom w:val="none" w:sz="0" w:space="0" w:color="auto"/>
        <w:right w:val="none" w:sz="0" w:space="0" w:color="auto"/>
      </w:divBdr>
    </w:div>
    <w:div w:id="646126157">
      <w:bodyDiv w:val="1"/>
      <w:marLeft w:val="0"/>
      <w:marRight w:val="0"/>
      <w:marTop w:val="0"/>
      <w:marBottom w:val="0"/>
      <w:divBdr>
        <w:top w:val="none" w:sz="0" w:space="0" w:color="auto"/>
        <w:left w:val="none" w:sz="0" w:space="0" w:color="auto"/>
        <w:bottom w:val="none" w:sz="0" w:space="0" w:color="auto"/>
        <w:right w:val="none" w:sz="0" w:space="0" w:color="auto"/>
      </w:divBdr>
    </w:div>
    <w:div w:id="649331113">
      <w:bodyDiv w:val="1"/>
      <w:marLeft w:val="0"/>
      <w:marRight w:val="0"/>
      <w:marTop w:val="0"/>
      <w:marBottom w:val="0"/>
      <w:divBdr>
        <w:top w:val="none" w:sz="0" w:space="0" w:color="auto"/>
        <w:left w:val="none" w:sz="0" w:space="0" w:color="auto"/>
        <w:bottom w:val="none" w:sz="0" w:space="0" w:color="auto"/>
        <w:right w:val="none" w:sz="0" w:space="0" w:color="auto"/>
      </w:divBdr>
    </w:div>
    <w:div w:id="650526057">
      <w:bodyDiv w:val="1"/>
      <w:marLeft w:val="0"/>
      <w:marRight w:val="0"/>
      <w:marTop w:val="0"/>
      <w:marBottom w:val="0"/>
      <w:divBdr>
        <w:top w:val="none" w:sz="0" w:space="0" w:color="auto"/>
        <w:left w:val="none" w:sz="0" w:space="0" w:color="auto"/>
        <w:bottom w:val="none" w:sz="0" w:space="0" w:color="auto"/>
        <w:right w:val="none" w:sz="0" w:space="0" w:color="auto"/>
      </w:divBdr>
    </w:div>
    <w:div w:id="651831834">
      <w:bodyDiv w:val="1"/>
      <w:marLeft w:val="0"/>
      <w:marRight w:val="0"/>
      <w:marTop w:val="0"/>
      <w:marBottom w:val="0"/>
      <w:divBdr>
        <w:top w:val="none" w:sz="0" w:space="0" w:color="auto"/>
        <w:left w:val="none" w:sz="0" w:space="0" w:color="auto"/>
        <w:bottom w:val="none" w:sz="0" w:space="0" w:color="auto"/>
        <w:right w:val="none" w:sz="0" w:space="0" w:color="auto"/>
      </w:divBdr>
    </w:div>
    <w:div w:id="659967542">
      <w:bodyDiv w:val="1"/>
      <w:marLeft w:val="0"/>
      <w:marRight w:val="0"/>
      <w:marTop w:val="0"/>
      <w:marBottom w:val="0"/>
      <w:divBdr>
        <w:top w:val="none" w:sz="0" w:space="0" w:color="auto"/>
        <w:left w:val="none" w:sz="0" w:space="0" w:color="auto"/>
        <w:bottom w:val="none" w:sz="0" w:space="0" w:color="auto"/>
        <w:right w:val="none" w:sz="0" w:space="0" w:color="auto"/>
      </w:divBdr>
    </w:div>
    <w:div w:id="664626450">
      <w:bodyDiv w:val="1"/>
      <w:marLeft w:val="0"/>
      <w:marRight w:val="0"/>
      <w:marTop w:val="0"/>
      <w:marBottom w:val="0"/>
      <w:divBdr>
        <w:top w:val="none" w:sz="0" w:space="0" w:color="auto"/>
        <w:left w:val="none" w:sz="0" w:space="0" w:color="auto"/>
        <w:bottom w:val="none" w:sz="0" w:space="0" w:color="auto"/>
        <w:right w:val="none" w:sz="0" w:space="0" w:color="auto"/>
      </w:divBdr>
    </w:div>
    <w:div w:id="665475485">
      <w:bodyDiv w:val="1"/>
      <w:marLeft w:val="0"/>
      <w:marRight w:val="0"/>
      <w:marTop w:val="0"/>
      <w:marBottom w:val="0"/>
      <w:divBdr>
        <w:top w:val="none" w:sz="0" w:space="0" w:color="auto"/>
        <w:left w:val="none" w:sz="0" w:space="0" w:color="auto"/>
        <w:bottom w:val="none" w:sz="0" w:space="0" w:color="auto"/>
        <w:right w:val="none" w:sz="0" w:space="0" w:color="auto"/>
      </w:divBdr>
    </w:div>
    <w:div w:id="669599677">
      <w:bodyDiv w:val="1"/>
      <w:marLeft w:val="0"/>
      <w:marRight w:val="0"/>
      <w:marTop w:val="0"/>
      <w:marBottom w:val="0"/>
      <w:divBdr>
        <w:top w:val="none" w:sz="0" w:space="0" w:color="auto"/>
        <w:left w:val="none" w:sz="0" w:space="0" w:color="auto"/>
        <w:bottom w:val="none" w:sz="0" w:space="0" w:color="auto"/>
        <w:right w:val="none" w:sz="0" w:space="0" w:color="auto"/>
      </w:divBdr>
    </w:div>
    <w:div w:id="670180087">
      <w:bodyDiv w:val="1"/>
      <w:marLeft w:val="0"/>
      <w:marRight w:val="0"/>
      <w:marTop w:val="0"/>
      <w:marBottom w:val="0"/>
      <w:divBdr>
        <w:top w:val="none" w:sz="0" w:space="0" w:color="auto"/>
        <w:left w:val="none" w:sz="0" w:space="0" w:color="auto"/>
        <w:bottom w:val="none" w:sz="0" w:space="0" w:color="auto"/>
        <w:right w:val="none" w:sz="0" w:space="0" w:color="auto"/>
      </w:divBdr>
    </w:div>
    <w:div w:id="670529399">
      <w:bodyDiv w:val="1"/>
      <w:marLeft w:val="0"/>
      <w:marRight w:val="0"/>
      <w:marTop w:val="0"/>
      <w:marBottom w:val="0"/>
      <w:divBdr>
        <w:top w:val="none" w:sz="0" w:space="0" w:color="auto"/>
        <w:left w:val="none" w:sz="0" w:space="0" w:color="auto"/>
        <w:bottom w:val="none" w:sz="0" w:space="0" w:color="auto"/>
        <w:right w:val="none" w:sz="0" w:space="0" w:color="auto"/>
      </w:divBdr>
    </w:div>
    <w:div w:id="678459732">
      <w:bodyDiv w:val="1"/>
      <w:marLeft w:val="0"/>
      <w:marRight w:val="0"/>
      <w:marTop w:val="0"/>
      <w:marBottom w:val="0"/>
      <w:divBdr>
        <w:top w:val="none" w:sz="0" w:space="0" w:color="auto"/>
        <w:left w:val="none" w:sz="0" w:space="0" w:color="auto"/>
        <w:bottom w:val="none" w:sz="0" w:space="0" w:color="auto"/>
        <w:right w:val="none" w:sz="0" w:space="0" w:color="auto"/>
      </w:divBdr>
    </w:div>
    <w:div w:id="679432839">
      <w:bodyDiv w:val="1"/>
      <w:marLeft w:val="0"/>
      <w:marRight w:val="0"/>
      <w:marTop w:val="0"/>
      <w:marBottom w:val="0"/>
      <w:divBdr>
        <w:top w:val="none" w:sz="0" w:space="0" w:color="auto"/>
        <w:left w:val="none" w:sz="0" w:space="0" w:color="auto"/>
        <w:bottom w:val="none" w:sz="0" w:space="0" w:color="auto"/>
        <w:right w:val="none" w:sz="0" w:space="0" w:color="auto"/>
      </w:divBdr>
    </w:div>
    <w:div w:id="682971765">
      <w:bodyDiv w:val="1"/>
      <w:marLeft w:val="0"/>
      <w:marRight w:val="0"/>
      <w:marTop w:val="0"/>
      <w:marBottom w:val="0"/>
      <w:divBdr>
        <w:top w:val="none" w:sz="0" w:space="0" w:color="auto"/>
        <w:left w:val="none" w:sz="0" w:space="0" w:color="auto"/>
        <w:bottom w:val="none" w:sz="0" w:space="0" w:color="auto"/>
        <w:right w:val="none" w:sz="0" w:space="0" w:color="auto"/>
      </w:divBdr>
    </w:div>
    <w:div w:id="683090359">
      <w:bodyDiv w:val="1"/>
      <w:marLeft w:val="0"/>
      <w:marRight w:val="0"/>
      <w:marTop w:val="0"/>
      <w:marBottom w:val="0"/>
      <w:divBdr>
        <w:top w:val="none" w:sz="0" w:space="0" w:color="auto"/>
        <w:left w:val="none" w:sz="0" w:space="0" w:color="auto"/>
        <w:bottom w:val="none" w:sz="0" w:space="0" w:color="auto"/>
        <w:right w:val="none" w:sz="0" w:space="0" w:color="auto"/>
      </w:divBdr>
    </w:div>
    <w:div w:id="686718184">
      <w:bodyDiv w:val="1"/>
      <w:marLeft w:val="0"/>
      <w:marRight w:val="0"/>
      <w:marTop w:val="0"/>
      <w:marBottom w:val="0"/>
      <w:divBdr>
        <w:top w:val="none" w:sz="0" w:space="0" w:color="auto"/>
        <w:left w:val="none" w:sz="0" w:space="0" w:color="auto"/>
        <w:bottom w:val="none" w:sz="0" w:space="0" w:color="auto"/>
        <w:right w:val="none" w:sz="0" w:space="0" w:color="auto"/>
      </w:divBdr>
    </w:div>
    <w:div w:id="689263717">
      <w:bodyDiv w:val="1"/>
      <w:marLeft w:val="0"/>
      <w:marRight w:val="0"/>
      <w:marTop w:val="0"/>
      <w:marBottom w:val="0"/>
      <w:divBdr>
        <w:top w:val="none" w:sz="0" w:space="0" w:color="auto"/>
        <w:left w:val="none" w:sz="0" w:space="0" w:color="auto"/>
        <w:bottom w:val="none" w:sz="0" w:space="0" w:color="auto"/>
        <w:right w:val="none" w:sz="0" w:space="0" w:color="auto"/>
      </w:divBdr>
    </w:div>
    <w:div w:id="695352976">
      <w:bodyDiv w:val="1"/>
      <w:marLeft w:val="0"/>
      <w:marRight w:val="0"/>
      <w:marTop w:val="0"/>
      <w:marBottom w:val="0"/>
      <w:divBdr>
        <w:top w:val="none" w:sz="0" w:space="0" w:color="auto"/>
        <w:left w:val="none" w:sz="0" w:space="0" w:color="auto"/>
        <w:bottom w:val="none" w:sz="0" w:space="0" w:color="auto"/>
        <w:right w:val="none" w:sz="0" w:space="0" w:color="auto"/>
      </w:divBdr>
    </w:div>
    <w:div w:id="700866198">
      <w:bodyDiv w:val="1"/>
      <w:marLeft w:val="0"/>
      <w:marRight w:val="0"/>
      <w:marTop w:val="0"/>
      <w:marBottom w:val="0"/>
      <w:divBdr>
        <w:top w:val="none" w:sz="0" w:space="0" w:color="auto"/>
        <w:left w:val="none" w:sz="0" w:space="0" w:color="auto"/>
        <w:bottom w:val="none" w:sz="0" w:space="0" w:color="auto"/>
        <w:right w:val="none" w:sz="0" w:space="0" w:color="auto"/>
      </w:divBdr>
    </w:div>
    <w:div w:id="703558243">
      <w:bodyDiv w:val="1"/>
      <w:marLeft w:val="0"/>
      <w:marRight w:val="0"/>
      <w:marTop w:val="0"/>
      <w:marBottom w:val="0"/>
      <w:divBdr>
        <w:top w:val="none" w:sz="0" w:space="0" w:color="auto"/>
        <w:left w:val="none" w:sz="0" w:space="0" w:color="auto"/>
        <w:bottom w:val="none" w:sz="0" w:space="0" w:color="auto"/>
        <w:right w:val="none" w:sz="0" w:space="0" w:color="auto"/>
      </w:divBdr>
    </w:div>
    <w:div w:id="704600610">
      <w:bodyDiv w:val="1"/>
      <w:marLeft w:val="0"/>
      <w:marRight w:val="0"/>
      <w:marTop w:val="0"/>
      <w:marBottom w:val="0"/>
      <w:divBdr>
        <w:top w:val="none" w:sz="0" w:space="0" w:color="auto"/>
        <w:left w:val="none" w:sz="0" w:space="0" w:color="auto"/>
        <w:bottom w:val="none" w:sz="0" w:space="0" w:color="auto"/>
        <w:right w:val="none" w:sz="0" w:space="0" w:color="auto"/>
      </w:divBdr>
    </w:div>
    <w:div w:id="704789124">
      <w:bodyDiv w:val="1"/>
      <w:marLeft w:val="0"/>
      <w:marRight w:val="0"/>
      <w:marTop w:val="0"/>
      <w:marBottom w:val="0"/>
      <w:divBdr>
        <w:top w:val="none" w:sz="0" w:space="0" w:color="auto"/>
        <w:left w:val="none" w:sz="0" w:space="0" w:color="auto"/>
        <w:bottom w:val="none" w:sz="0" w:space="0" w:color="auto"/>
        <w:right w:val="none" w:sz="0" w:space="0" w:color="auto"/>
      </w:divBdr>
    </w:div>
    <w:div w:id="713425556">
      <w:bodyDiv w:val="1"/>
      <w:marLeft w:val="0"/>
      <w:marRight w:val="0"/>
      <w:marTop w:val="0"/>
      <w:marBottom w:val="0"/>
      <w:divBdr>
        <w:top w:val="none" w:sz="0" w:space="0" w:color="auto"/>
        <w:left w:val="none" w:sz="0" w:space="0" w:color="auto"/>
        <w:bottom w:val="none" w:sz="0" w:space="0" w:color="auto"/>
        <w:right w:val="none" w:sz="0" w:space="0" w:color="auto"/>
      </w:divBdr>
    </w:div>
    <w:div w:id="717900532">
      <w:bodyDiv w:val="1"/>
      <w:marLeft w:val="0"/>
      <w:marRight w:val="0"/>
      <w:marTop w:val="0"/>
      <w:marBottom w:val="0"/>
      <w:divBdr>
        <w:top w:val="none" w:sz="0" w:space="0" w:color="auto"/>
        <w:left w:val="none" w:sz="0" w:space="0" w:color="auto"/>
        <w:bottom w:val="none" w:sz="0" w:space="0" w:color="auto"/>
        <w:right w:val="none" w:sz="0" w:space="0" w:color="auto"/>
      </w:divBdr>
    </w:div>
    <w:div w:id="719672214">
      <w:bodyDiv w:val="1"/>
      <w:marLeft w:val="0"/>
      <w:marRight w:val="0"/>
      <w:marTop w:val="0"/>
      <w:marBottom w:val="0"/>
      <w:divBdr>
        <w:top w:val="none" w:sz="0" w:space="0" w:color="auto"/>
        <w:left w:val="none" w:sz="0" w:space="0" w:color="auto"/>
        <w:bottom w:val="none" w:sz="0" w:space="0" w:color="auto"/>
        <w:right w:val="none" w:sz="0" w:space="0" w:color="auto"/>
      </w:divBdr>
    </w:div>
    <w:div w:id="720792305">
      <w:bodyDiv w:val="1"/>
      <w:marLeft w:val="0"/>
      <w:marRight w:val="0"/>
      <w:marTop w:val="0"/>
      <w:marBottom w:val="0"/>
      <w:divBdr>
        <w:top w:val="none" w:sz="0" w:space="0" w:color="auto"/>
        <w:left w:val="none" w:sz="0" w:space="0" w:color="auto"/>
        <w:bottom w:val="none" w:sz="0" w:space="0" w:color="auto"/>
        <w:right w:val="none" w:sz="0" w:space="0" w:color="auto"/>
      </w:divBdr>
    </w:div>
    <w:div w:id="721371335">
      <w:bodyDiv w:val="1"/>
      <w:marLeft w:val="0"/>
      <w:marRight w:val="0"/>
      <w:marTop w:val="0"/>
      <w:marBottom w:val="0"/>
      <w:divBdr>
        <w:top w:val="none" w:sz="0" w:space="0" w:color="auto"/>
        <w:left w:val="none" w:sz="0" w:space="0" w:color="auto"/>
        <w:bottom w:val="none" w:sz="0" w:space="0" w:color="auto"/>
        <w:right w:val="none" w:sz="0" w:space="0" w:color="auto"/>
      </w:divBdr>
    </w:div>
    <w:div w:id="721906941">
      <w:bodyDiv w:val="1"/>
      <w:marLeft w:val="0"/>
      <w:marRight w:val="0"/>
      <w:marTop w:val="0"/>
      <w:marBottom w:val="0"/>
      <w:divBdr>
        <w:top w:val="none" w:sz="0" w:space="0" w:color="auto"/>
        <w:left w:val="none" w:sz="0" w:space="0" w:color="auto"/>
        <w:bottom w:val="none" w:sz="0" w:space="0" w:color="auto"/>
        <w:right w:val="none" w:sz="0" w:space="0" w:color="auto"/>
      </w:divBdr>
    </w:div>
    <w:div w:id="723331709">
      <w:bodyDiv w:val="1"/>
      <w:marLeft w:val="0"/>
      <w:marRight w:val="0"/>
      <w:marTop w:val="0"/>
      <w:marBottom w:val="0"/>
      <w:divBdr>
        <w:top w:val="none" w:sz="0" w:space="0" w:color="auto"/>
        <w:left w:val="none" w:sz="0" w:space="0" w:color="auto"/>
        <w:bottom w:val="none" w:sz="0" w:space="0" w:color="auto"/>
        <w:right w:val="none" w:sz="0" w:space="0" w:color="auto"/>
      </w:divBdr>
    </w:div>
    <w:div w:id="723873017">
      <w:bodyDiv w:val="1"/>
      <w:marLeft w:val="0"/>
      <w:marRight w:val="0"/>
      <w:marTop w:val="0"/>
      <w:marBottom w:val="0"/>
      <w:divBdr>
        <w:top w:val="none" w:sz="0" w:space="0" w:color="auto"/>
        <w:left w:val="none" w:sz="0" w:space="0" w:color="auto"/>
        <w:bottom w:val="none" w:sz="0" w:space="0" w:color="auto"/>
        <w:right w:val="none" w:sz="0" w:space="0" w:color="auto"/>
      </w:divBdr>
    </w:div>
    <w:div w:id="726338544">
      <w:bodyDiv w:val="1"/>
      <w:marLeft w:val="0"/>
      <w:marRight w:val="0"/>
      <w:marTop w:val="0"/>
      <w:marBottom w:val="0"/>
      <w:divBdr>
        <w:top w:val="none" w:sz="0" w:space="0" w:color="auto"/>
        <w:left w:val="none" w:sz="0" w:space="0" w:color="auto"/>
        <w:bottom w:val="none" w:sz="0" w:space="0" w:color="auto"/>
        <w:right w:val="none" w:sz="0" w:space="0" w:color="auto"/>
      </w:divBdr>
    </w:div>
    <w:div w:id="726950341">
      <w:bodyDiv w:val="1"/>
      <w:marLeft w:val="0"/>
      <w:marRight w:val="0"/>
      <w:marTop w:val="0"/>
      <w:marBottom w:val="0"/>
      <w:divBdr>
        <w:top w:val="none" w:sz="0" w:space="0" w:color="auto"/>
        <w:left w:val="none" w:sz="0" w:space="0" w:color="auto"/>
        <w:bottom w:val="none" w:sz="0" w:space="0" w:color="auto"/>
        <w:right w:val="none" w:sz="0" w:space="0" w:color="auto"/>
      </w:divBdr>
    </w:div>
    <w:div w:id="728310167">
      <w:bodyDiv w:val="1"/>
      <w:marLeft w:val="0"/>
      <w:marRight w:val="0"/>
      <w:marTop w:val="0"/>
      <w:marBottom w:val="0"/>
      <w:divBdr>
        <w:top w:val="none" w:sz="0" w:space="0" w:color="auto"/>
        <w:left w:val="none" w:sz="0" w:space="0" w:color="auto"/>
        <w:bottom w:val="none" w:sz="0" w:space="0" w:color="auto"/>
        <w:right w:val="none" w:sz="0" w:space="0" w:color="auto"/>
      </w:divBdr>
    </w:div>
    <w:div w:id="728965199">
      <w:bodyDiv w:val="1"/>
      <w:marLeft w:val="0"/>
      <w:marRight w:val="0"/>
      <w:marTop w:val="0"/>
      <w:marBottom w:val="0"/>
      <w:divBdr>
        <w:top w:val="none" w:sz="0" w:space="0" w:color="auto"/>
        <w:left w:val="none" w:sz="0" w:space="0" w:color="auto"/>
        <w:bottom w:val="none" w:sz="0" w:space="0" w:color="auto"/>
        <w:right w:val="none" w:sz="0" w:space="0" w:color="auto"/>
      </w:divBdr>
    </w:div>
    <w:div w:id="729235317">
      <w:bodyDiv w:val="1"/>
      <w:marLeft w:val="0"/>
      <w:marRight w:val="0"/>
      <w:marTop w:val="0"/>
      <w:marBottom w:val="0"/>
      <w:divBdr>
        <w:top w:val="none" w:sz="0" w:space="0" w:color="auto"/>
        <w:left w:val="none" w:sz="0" w:space="0" w:color="auto"/>
        <w:bottom w:val="none" w:sz="0" w:space="0" w:color="auto"/>
        <w:right w:val="none" w:sz="0" w:space="0" w:color="auto"/>
      </w:divBdr>
    </w:div>
    <w:div w:id="736324074">
      <w:bodyDiv w:val="1"/>
      <w:marLeft w:val="0"/>
      <w:marRight w:val="0"/>
      <w:marTop w:val="0"/>
      <w:marBottom w:val="0"/>
      <w:divBdr>
        <w:top w:val="none" w:sz="0" w:space="0" w:color="auto"/>
        <w:left w:val="none" w:sz="0" w:space="0" w:color="auto"/>
        <w:bottom w:val="none" w:sz="0" w:space="0" w:color="auto"/>
        <w:right w:val="none" w:sz="0" w:space="0" w:color="auto"/>
      </w:divBdr>
    </w:div>
    <w:div w:id="741829234">
      <w:bodyDiv w:val="1"/>
      <w:marLeft w:val="0"/>
      <w:marRight w:val="0"/>
      <w:marTop w:val="0"/>
      <w:marBottom w:val="0"/>
      <w:divBdr>
        <w:top w:val="none" w:sz="0" w:space="0" w:color="auto"/>
        <w:left w:val="none" w:sz="0" w:space="0" w:color="auto"/>
        <w:bottom w:val="none" w:sz="0" w:space="0" w:color="auto"/>
        <w:right w:val="none" w:sz="0" w:space="0" w:color="auto"/>
      </w:divBdr>
    </w:div>
    <w:div w:id="745032613">
      <w:bodyDiv w:val="1"/>
      <w:marLeft w:val="0"/>
      <w:marRight w:val="0"/>
      <w:marTop w:val="0"/>
      <w:marBottom w:val="0"/>
      <w:divBdr>
        <w:top w:val="none" w:sz="0" w:space="0" w:color="auto"/>
        <w:left w:val="none" w:sz="0" w:space="0" w:color="auto"/>
        <w:bottom w:val="none" w:sz="0" w:space="0" w:color="auto"/>
        <w:right w:val="none" w:sz="0" w:space="0" w:color="auto"/>
      </w:divBdr>
    </w:div>
    <w:div w:id="750202946">
      <w:bodyDiv w:val="1"/>
      <w:marLeft w:val="0"/>
      <w:marRight w:val="0"/>
      <w:marTop w:val="0"/>
      <w:marBottom w:val="0"/>
      <w:divBdr>
        <w:top w:val="none" w:sz="0" w:space="0" w:color="auto"/>
        <w:left w:val="none" w:sz="0" w:space="0" w:color="auto"/>
        <w:bottom w:val="none" w:sz="0" w:space="0" w:color="auto"/>
        <w:right w:val="none" w:sz="0" w:space="0" w:color="auto"/>
      </w:divBdr>
    </w:div>
    <w:div w:id="757292919">
      <w:bodyDiv w:val="1"/>
      <w:marLeft w:val="0"/>
      <w:marRight w:val="0"/>
      <w:marTop w:val="0"/>
      <w:marBottom w:val="0"/>
      <w:divBdr>
        <w:top w:val="none" w:sz="0" w:space="0" w:color="auto"/>
        <w:left w:val="none" w:sz="0" w:space="0" w:color="auto"/>
        <w:bottom w:val="none" w:sz="0" w:space="0" w:color="auto"/>
        <w:right w:val="none" w:sz="0" w:space="0" w:color="auto"/>
      </w:divBdr>
    </w:div>
    <w:div w:id="759958127">
      <w:bodyDiv w:val="1"/>
      <w:marLeft w:val="0"/>
      <w:marRight w:val="0"/>
      <w:marTop w:val="0"/>
      <w:marBottom w:val="0"/>
      <w:divBdr>
        <w:top w:val="none" w:sz="0" w:space="0" w:color="auto"/>
        <w:left w:val="none" w:sz="0" w:space="0" w:color="auto"/>
        <w:bottom w:val="none" w:sz="0" w:space="0" w:color="auto"/>
        <w:right w:val="none" w:sz="0" w:space="0" w:color="auto"/>
      </w:divBdr>
    </w:div>
    <w:div w:id="762386011">
      <w:bodyDiv w:val="1"/>
      <w:marLeft w:val="0"/>
      <w:marRight w:val="0"/>
      <w:marTop w:val="0"/>
      <w:marBottom w:val="0"/>
      <w:divBdr>
        <w:top w:val="none" w:sz="0" w:space="0" w:color="auto"/>
        <w:left w:val="none" w:sz="0" w:space="0" w:color="auto"/>
        <w:bottom w:val="none" w:sz="0" w:space="0" w:color="auto"/>
        <w:right w:val="none" w:sz="0" w:space="0" w:color="auto"/>
      </w:divBdr>
    </w:div>
    <w:div w:id="765733719">
      <w:bodyDiv w:val="1"/>
      <w:marLeft w:val="0"/>
      <w:marRight w:val="0"/>
      <w:marTop w:val="0"/>
      <w:marBottom w:val="0"/>
      <w:divBdr>
        <w:top w:val="none" w:sz="0" w:space="0" w:color="auto"/>
        <w:left w:val="none" w:sz="0" w:space="0" w:color="auto"/>
        <w:bottom w:val="none" w:sz="0" w:space="0" w:color="auto"/>
        <w:right w:val="none" w:sz="0" w:space="0" w:color="auto"/>
      </w:divBdr>
    </w:div>
    <w:div w:id="765810524">
      <w:bodyDiv w:val="1"/>
      <w:marLeft w:val="0"/>
      <w:marRight w:val="0"/>
      <w:marTop w:val="0"/>
      <w:marBottom w:val="0"/>
      <w:divBdr>
        <w:top w:val="none" w:sz="0" w:space="0" w:color="auto"/>
        <w:left w:val="none" w:sz="0" w:space="0" w:color="auto"/>
        <w:bottom w:val="none" w:sz="0" w:space="0" w:color="auto"/>
        <w:right w:val="none" w:sz="0" w:space="0" w:color="auto"/>
      </w:divBdr>
    </w:div>
    <w:div w:id="768310236">
      <w:bodyDiv w:val="1"/>
      <w:marLeft w:val="0"/>
      <w:marRight w:val="0"/>
      <w:marTop w:val="0"/>
      <w:marBottom w:val="0"/>
      <w:divBdr>
        <w:top w:val="none" w:sz="0" w:space="0" w:color="auto"/>
        <w:left w:val="none" w:sz="0" w:space="0" w:color="auto"/>
        <w:bottom w:val="none" w:sz="0" w:space="0" w:color="auto"/>
        <w:right w:val="none" w:sz="0" w:space="0" w:color="auto"/>
      </w:divBdr>
    </w:div>
    <w:div w:id="768358705">
      <w:bodyDiv w:val="1"/>
      <w:marLeft w:val="0"/>
      <w:marRight w:val="0"/>
      <w:marTop w:val="0"/>
      <w:marBottom w:val="0"/>
      <w:divBdr>
        <w:top w:val="none" w:sz="0" w:space="0" w:color="auto"/>
        <w:left w:val="none" w:sz="0" w:space="0" w:color="auto"/>
        <w:bottom w:val="none" w:sz="0" w:space="0" w:color="auto"/>
        <w:right w:val="none" w:sz="0" w:space="0" w:color="auto"/>
      </w:divBdr>
    </w:div>
    <w:div w:id="773207213">
      <w:bodyDiv w:val="1"/>
      <w:marLeft w:val="0"/>
      <w:marRight w:val="0"/>
      <w:marTop w:val="0"/>
      <w:marBottom w:val="0"/>
      <w:divBdr>
        <w:top w:val="none" w:sz="0" w:space="0" w:color="auto"/>
        <w:left w:val="none" w:sz="0" w:space="0" w:color="auto"/>
        <w:bottom w:val="none" w:sz="0" w:space="0" w:color="auto"/>
        <w:right w:val="none" w:sz="0" w:space="0" w:color="auto"/>
      </w:divBdr>
    </w:div>
    <w:div w:id="777068562">
      <w:bodyDiv w:val="1"/>
      <w:marLeft w:val="0"/>
      <w:marRight w:val="0"/>
      <w:marTop w:val="0"/>
      <w:marBottom w:val="0"/>
      <w:divBdr>
        <w:top w:val="none" w:sz="0" w:space="0" w:color="auto"/>
        <w:left w:val="none" w:sz="0" w:space="0" w:color="auto"/>
        <w:bottom w:val="none" w:sz="0" w:space="0" w:color="auto"/>
        <w:right w:val="none" w:sz="0" w:space="0" w:color="auto"/>
      </w:divBdr>
    </w:div>
    <w:div w:id="792597497">
      <w:bodyDiv w:val="1"/>
      <w:marLeft w:val="0"/>
      <w:marRight w:val="0"/>
      <w:marTop w:val="0"/>
      <w:marBottom w:val="0"/>
      <w:divBdr>
        <w:top w:val="none" w:sz="0" w:space="0" w:color="auto"/>
        <w:left w:val="none" w:sz="0" w:space="0" w:color="auto"/>
        <w:bottom w:val="none" w:sz="0" w:space="0" w:color="auto"/>
        <w:right w:val="none" w:sz="0" w:space="0" w:color="auto"/>
      </w:divBdr>
    </w:div>
    <w:div w:id="797648219">
      <w:bodyDiv w:val="1"/>
      <w:marLeft w:val="0"/>
      <w:marRight w:val="0"/>
      <w:marTop w:val="0"/>
      <w:marBottom w:val="0"/>
      <w:divBdr>
        <w:top w:val="none" w:sz="0" w:space="0" w:color="auto"/>
        <w:left w:val="none" w:sz="0" w:space="0" w:color="auto"/>
        <w:bottom w:val="none" w:sz="0" w:space="0" w:color="auto"/>
        <w:right w:val="none" w:sz="0" w:space="0" w:color="auto"/>
      </w:divBdr>
    </w:div>
    <w:div w:id="798572425">
      <w:bodyDiv w:val="1"/>
      <w:marLeft w:val="0"/>
      <w:marRight w:val="0"/>
      <w:marTop w:val="0"/>
      <w:marBottom w:val="0"/>
      <w:divBdr>
        <w:top w:val="none" w:sz="0" w:space="0" w:color="auto"/>
        <w:left w:val="none" w:sz="0" w:space="0" w:color="auto"/>
        <w:bottom w:val="none" w:sz="0" w:space="0" w:color="auto"/>
        <w:right w:val="none" w:sz="0" w:space="0" w:color="auto"/>
      </w:divBdr>
    </w:div>
    <w:div w:id="799495151">
      <w:bodyDiv w:val="1"/>
      <w:marLeft w:val="0"/>
      <w:marRight w:val="0"/>
      <w:marTop w:val="0"/>
      <w:marBottom w:val="0"/>
      <w:divBdr>
        <w:top w:val="none" w:sz="0" w:space="0" w:color="auto"/>
        <w:left w:val="none" w:sz="0" w:space="0" w:color="auto"/>
        <w:bottom w:val="none" w:sz="0" w:space="0" w:color="auto"/>
        <w:right w:val="none" w:sz="0" w:space="0" w:color="auto"/>
      </w:divBdr>
    </w:div>
    <w:div w:id="802574296">
      <w:bodyDiv w:val="1"/>
      <w:marLeft w:val="0"/>
      <w:marRight w:val="0"/>
      <w:marTop w:val="0"/>
      <w:marBottom w:val="0"/>
      <w:divBdr>
        <w:top w:val="none" w:sz="0" w:space="0" w:color="auto"/>
        <w:left w:val="none" w:sz="0" w:space="0" w:color="auto"/>
        <w:bottom w:val="none" w:sz="0" w:space="0" w:color="auto"/>
        <w:right w:val="none" w:sz="0" w:space="0" w:color="auto"/>
      </w:divBdr>
    </w:div>
    <w:div w:id="803699146">
      <w:bodyDiv w:val="1"/>
      <w:marLeft w:val="0"/>
      <w:marRight w:val="0"/>
      <w:marTop w:val="0"/>
      <w:marBottom w:val="0"/>
      <w:divBdr>
        <w:top w:val="none" w:sz="0" w:space="0" w:color="auto"/>
        <w:left w:val="none" w:sz="0" w:space="0" w:color="auto"/>
        <w:bottom w:val="none" w:sz="0" w:space="0" w:color="auto"/>
        <w:right w:val="none" w:sz="0" w:space="0" w:color="auto"/>
      </w:divBdr>
    </w:div>
    <w:div w:id="804469853">
      <w:bodyDiv w:val="1"/>
      <w:marLeft w:val="0"/>
      <w:marRight w:val="0"/>
      <w:marTop w:val="0"/>
      <w:marBottom w:val="0"/>
      <w:divBdr>
        <w:top w:val="none" w:sz="0" w:space="0" w:color="auto"/>
        <w:left w:val="none" w:sz="0" w:space="0" w:color="auto"/>
        <w:bottom w:val="none" w:sz="0" w:space="0" w:color="auto"/>
        <w:right w:val="none" w:sz="0" w:space="0" w:color="auto"/>
      </w:divBdr>
    </w:div>
    <w:div w:id="804472004">
      <w:bodyDiv w:val="1"/>
      <w:marLeft w:val="0"/>
      <w:marRight w:val="0"/>
      <w:marTop w:val="0"/>
      <w:marBottom w:val="0"/>
      <w:divBdr>
        <w:top w:val="none" w:sz="0" w:space="0" w:color="auto"/>
        <w:left w:val="none" w:sz="0" w:space="0" w:color="auto"/>
        <w:bottom w:val="none" w:sz="0" w:space="0" w:color="auto"/>
        <w:right w:val="none" w:sz="0" w:space="0" w:color="auto"/>
      </w:divBdr>
    </w:div>
    <w:div w:id="809320226">
      <w:bodyDiv w:val="1"/>
      <w:marLeft w:val="0"/>
      <w:marRight w:val="0"/>
      <w:marTop w:val="0"/>
      <w:marBottom w:val="0"/>
      <w:divBdr>
        <w:top w:val="none" w:sz="0" w:space="0" w:color="auto"/>
        <w:left w:val="none" w:sz="0" w:space="0" w:color="auto"/>
        <w:bottom w:val="none" w:sz="0" w:space="0" w:color="auto"/>
        <w:right w:val="none" w:sz="0" w:space="0" w:color="auto"/>
      </w:divBdr>
    </w:div>
    <w:div w:id="812209802">
      <w:bodyDiv w:val="1"/>
      <w:marLeft w:val="0"/>
      <w:marRight w:val="0"/>
      <w:marTop w:val="0"/>
      <w:marBottom w:val="0"/>
      <w:divBdr>
        <w:top w:val="none" w:sz="0" w:space="0" w:color="auto"/>
        <w:left w:val="none" w:sz="0" w:space="0" w:color="auto"/>
        <w:bottom w:val="none" w:sz="0" w:space="0" w:color="auto"/>
        <w:right w:val="none" w:sz="0" w:space="0" w:color="auto"/>
      </w:divBdr>
    </w:div>
    <w:div w:id="815727579">
      <w:bodyDiv w:val="1"/>
      <w:marLeft w:val="0"/>
      <w:marRight w:val="0"/>
      <w:marTop w:val="0"/>
      <w:marBottom w:val="0"/>
      <w:divBdr>
        <w:top w:val="none" w:sz="0" w:space="0" w:color="auto"/>
        <w:left w:val="none" w:sz="0" w:space="0" w:color="auto"/>
        <w:bottom w:val="none" w:sz="0" w:space="0" w:color="auto"/>
        <w:right w:val="none" w:sz="0" w:space="0" w:color="auto"/>
      </w:divBdr>
    </w:div>
    <w:div w:id="821390169">
      <w:bodyDiv w:val="1"/>
      <w:marLeft w:val="0"/>
      <w:marRight w:val="0"/>
      <w:marTop w:val="0"/>
      <w:marBottom w:val="0"/>
      <w:divBdr>
        <w:top w:val="none" w:sz="0" w:space="0" w:color="auto"/>
        <w:left w:val="none" w:sz="0" w:space="0" w:color="auto"/>
        <w:bottom w:val="none" w:sz="0" w:space="0" w:color="auto"/>
        <w:right w:val="none" w:sz="0" w:space="0" w:color="auto"/>
      </w:divBdr>
    </w:div>
    <w:div w:id="827212773">
      <w:bodyDiv w:val="1"/>
      <w:marLeft w:val="0"/>
      <w:marRight w:val="0"/>
      <w:marTop w:val="0"/>
      <w:marBottom w:val="0"/>
      <w:divBdr>
        <w:top w:val="none" w:sz="0" w:space="0" w:color="auto"/>
        <w:left w:val="none" w:sz="0" w:space="0" w:color="auto"/>
        <w:bottom w:val="none" w:sz="0" w:space="0" w:color="auto"/>
        <w:right w:val="none" w:sz="0" w:space="0" w:color="auto"/>
      </w:divBdr>
    </w:div>
    <w:div w:id="830682438">
      <w:bodyDiv w:val="1"/>
      <w:marLeft w:val="0"/>
      <w:marRight w:val="0"/>
      <w:marTop w:val="0"/>
      <w:marBottom w:val="0"/>
      <w:divBdr>
        <w:top w:val="none" w:sz="0" w:space="0" w:color="auto"/>
        <w:left w:val="none" w:sz="0" w:space="0" w:color="auto"/>
        <w:bottom w:val="none" w:sz="0" w:space="0" w:color="auto"/>
        <w:right w:val="none" w:sz="0" w:space="0" w:color="auto"/>
      </w:divBdr>
    </w:div>
    <w:div w:id="833909956">
      <w:bodyDiv w:val="1"/>
      <w:marLeft w:val="0"/>
      <w:marRight w:val="0"/>
      <w:marTop w:val="0"/>
      <w:marBottom w:val="0"/>
      <w:divBdr>
        <w:top w:val="none" w:sz="0" w:space="0" w:color="auto"/>
        <w:left w:val="none" w:sz="0" w:space="0" w:color="auto"/>
        <w:bottom w:val="none" w:sz="0" w:space="0" w:color="auto"/>
        <w:right w:val="none" w:sz="0" w:space="0" w:color="auto"/>
      </w:divBdr>
    </w:div>
    <w:div w:id="835269484">
      <w:bodyDiv w:val="1"/>
      <w:marLeft w:val="0"/>
      <w:marRight w:val="0"/>
      <w:marTop w:val="0"/>
      <w:marBottom w:val="0"/>
      <w:divBdr>
        <w:top w:val="none" w:sz="0" w:space="0" w:color="auto"/>
        <w:left w:val="none" w:sz="0" w:space="0" w:color="auto"/>
        <w:bottom w:val="none" w:sz="0" w:space="0" w:color="auto"/>
        <w:right w:val="none" w:sz="0" w:space="0" w:color="auto"/>
      </w:divBdr>
    </w:div>
    <w:div w:id="836849741">
      <w:bodyDiv w:val="1"/>
      <w:marLeft w:val="0"/>
      <w:marRight w:val="0"/>
      <w:marTop w:val="0"/>
      <w:marBottom w:val="0"/>
      <w:divBdr>
        <w:top w:val="none" w:sz="0" w:space="0" w:color="auto"/>
        <w:left w:val="none" w:sz="0" w:space="0" w:color="auto"/>
        <w:bottom w:val="none" w:sz="0" w:space="0" w:color="auto"/>
        <w:right w:val="none" w:sz="0" w:space="0" w:color="auto"/>
      </w:divBdr>
    </w:div>
    <w:div w:id="839740023">
      <w:bodyDiv w:val="1"/>
      <w:marLeft w:val="0"/>
      <w:marRight w:val="0"/>
      <w:marTop w:val="0"/>
      <w:marBottom w:val="0"/>
      <w:divBdr>
        <w:top w:val="none" w:sz="0" w:space="0" w:color="auto"/>
        <w:left w:val="none" w:sz="0" w:space="0" w:color="auto"/>
        <w:bottom w:val="none" w:sz="0" w:space="0" w:color="auto"/>
        <w:right w:val="none" w:sz="0" w:space="0" w:color="auto"/>
      </w:divBdr>
    </w:div>
    <w:div w:id="842085417">
      <w:bodyDiv w:val="1"/>
      <w:marLeft w:val="0"/>
      <w:marRight w:val="0"/>
      <w:marTop w:val="0"/>
      <w:marBottom w:val="0"/>
      <w:divBdr>
        <w:top w:val="none" w:sz="0" w:space="0" w:color="auto"/>
        <w:left w:val="none" w:sz="0" w:space="0" w:color="auto"/>
        <w:bottom w:val="none" w:sz="0" w:space="0" w:color="auto"/>
        <w:right w:val="none" w:sz="0" w:space="0" w:color="auto"/>
      </w:divBdr>
    </w:div>
    <w:div w:id="843207880">
      <w:bodyDiv w:val="1"/>
      <w:marLeft w:val="0"/>
      <w:marRight w:val="0"/>
      <w:marTop w:val="0"/>
      <w:marBottom w:val="0"/>
      <w:divBdr>
        <w:top w:val="none" w:sz="0" w:space="0" w:color="auto"/>
        <w:left w:val="none" w:sz="0" w:space="0" w:color="auto"/>
        <w:bottom w:val="none" w:sz="0" w:space="0" w:color="auto"/>
        <w:right w:val="none" w:sz="0" w:space="0" w:color="auto"/>
      </w:divBdr>
    </w:div>
    <w:div w:id="850723959">
      <w:bodyDiv w:val="1"/>
      <w:marLeft w:val="0"/>
      <w:marRight w:val="0"/>
      <w:marTop w:val="0"/>
      <w:marBottom w:val="0"/>
      <w:divBdr>
        <w:top w:val="none" w:sz="0" w:space="0" w:color="auto"/>
        <w:left w:val="none" w:sz="0" w:space="0" w:color="auto"/>
        <w:bottom w:val="none" w:sz="0" w:space="0" w:color="auto"/>
        <w:right w:val="none" w:sz="0" w:space="0" w:color="auto"/>
      </w:divBdr>
    </w:div>
    <w:div w:id="864095919">
      <w:bodyDiv w:val="1"/>
      <w:marLeft w:val="0"/>
      <w:marRight w:val="0"/>
      <w:marTop w:val="0"/>
      <w:marBottom w:val="0"/>
      <w:divBdr>
        <w:top w:val="none" w:sz="0" w:space="0" w:color="auto"/>
        <w:left w:val="none" w:sz="0" w:space="0" w:color="auto"/>
        <w:bottom w:val="none" w:sz="0" w:space="0" w:color="auto"/>
        <w:right w:val="none" w:sz="0" w:space="0" w:color="auto"/>
      </w:divBdr>
    </w:div>
    <w:div w:id="867065629">
      <w:bodyDiv w:val="1"/>
      <w:marLeft w:val="0"/>
      <w:marRight w:val="0"/>
      <w:marTop w:val="0"/>
      <w:marBottom w:val="0"/>
      <w:divBdr>
        <w:top w:val="none" w:sz="0" w:space="0" w:color="auto"/>
        <w:left w:val="none" w:sz="0" w:space="0" w:color="auto"/>
        <w:bottom w:val="none" w:sz="0" w:space="0" w:color="auto"/>
        <w:right w:val="none" w:sz="0" w:space="0" w:color="auto"/>
      </w:divBdr>
    </w:div>
    <w:div w:id="872500131">
      <w:bodyDiv w:val="1"/>
      <w:marLeft w:val="0"/>
      <w:marRight w:val="0"/>
      <w:marTop w:val="0"/>
      <w:marBottom w:val="0"/>
      <w:divBdr>
        <w:top w:val="none" w:sz="0" w:space="0" w:color="auto"/>
        <w:left w:val="none" w:sz="0" w:space="0" w:color="auto"/>
        <w:bottom w:val="none" w:sz="0" w:space="0" w:color="auto"/>
        <w:right w:val="none" w:sz="0" w:space="0" w:color="auto"/>
      </w:divBdr>
    </w:div>
    <w:div w:id="873732542">
      <w:bodyDiv w:val="1"/>
      <w:marLeft w:val="0"/>
      <w:marRight w:val="0"/>
      <w:marTop w:val="0"/>
      <w:marBottom w:val="0"/>
      <w:divBdr>
        <w:top w:val="none" w:sz="0" w:space="0" w:color="auto"/>
        <w:left w:val="none" w:sz="0" w:space="0" w:color="auto"/>
        <w:bottom w:val="none" w:sz="0" w:space="0" w:color="auto"/>
        <w:right w:val="none" w:sz="0" w:space="0" w:color="auto"/>
      </w:divBdr>
    </w:div>
    <w:div w:id="878593001">
      <w:bodyDiv w:val="1"/>
      <w:marLeft w:val="0"/>
      <w:marRight w:val="0"/>
      <w:marTop w:val="0"/>
      <w:marBottom w:val="0"/>
      <w:divBdr>
        <w:top w:val="none" w:sz="0" w:space="0" w:color="auto"/>
        <w:left w:val="none" w:sz="0" w:space="0" w:color="auto"/>
        <w:bottom w:val="none" w:sz="0" w:space="0" w:color="auto"/>
        <w:right w:val="none" w:sz="0" w:space="0" w:color="auto"/>
      </w:divBdr>
    </w:div>
    <w:div w:id="886138516">
      <w:bodyDiv w:val="1"/>
      <w:marLeft w:val="0"/>
      <w:marRight w:val="0"/>
      <w:marTop w:val="0"/>
      <w:marBottom w:val="0"/>
      <w:divBdr>
        <w:top w:val="none" w:sz="0" w:space="0" w:color="auto"/>
        <w:left w:val="none" w:sz="0" w:space="0" w:color="auto"/>
        <w:bottom w:val="none" w:sz="0" w:space="0" w:color="auto"/>
        <w:right w:val="none" w:sz="0" w:space="0" w:color="auto"/>
      </w:divBdr>
    </w:div>
    <w:div w:id="886532350">
      <w:bodyDiv w:val="1"/>
      <w:marLeft w:val="0"/>
      <w:marRight w:val="0"/>
      <w:marTop w:val="0"/>
      <w:marBottom w:val="0"/>
      <w:divBdr>
        <w:top w:val="none" w:sz="0" w:space="0" w:color="auto"/>
        <w:left w:val="none" w:sz="0" w:space="0" w:color="auto"/>
        <w:bottom w:val="none" w:sz="0" w:space="0" w:color="auto"/>
        <w:right w:val="none" w:sz="0" w:space="0" w:color="auto"/>
      </w:divBdr>
    </w:div>
    <w:div w:id="888959987">
      <w:bodyDiv w:val="1"/>
      <w:marLeft w:val="0"/>
      <w:marRight w:val="0"/>
      <w:marTop w:val="0"/>
      <w:marBottom w:val="0"/>
      <w:divBdr>
        <w:top w:val="none" w:sz="0" w:space="0" w:color="auto"/>
        <w:left w:val="none" w:sz="0" w:space="0" w:color="auto"/>
        <w:bottom w:val="none" w:sz="0" w:space="0" w:color="auto"/>
        <w:right w:val="none" w:sz="0" w:space="0" w:color="auto"/>
      </w:divBdr>
    </w:div>
    <w:div w:id="890727260">
      <w:bodyDiv w:val="1"/>
      <w:marLeft w:val="0"/>
      <w:marRight w:val="0"/>
      <w:marTop w:val="0"/>
      <w:marBottom w:val="0"/>
      <w:divBdr>
        <w:top w:val="none" w:sz="0" w:space="0" w:color="auto"/>
        <w:left w:val="none" w:sz="0" w:space="0" w:color="auto"/>
        <w:bottom w:val="none" w:sz="0" w:space="0" w:color="auto"/>
        <w:right w:val="none" w:sz="0" w:space="0" w:color="auto"/>
      </w:divBdr>
    </w:div>
    <w:div w:id="893200898">
      <w:bodyDiv w:val="1"/>
      <w:marLeft w:val="0"/>
      <w:marRight w:val="0"/>
      <w:marTop w:val="0"/>
      <w:marBottom w:val="0"/>
      <w:divBdr>
        <w:top w:val="none" w:sz="0" w:space="0" w:color="auto"/>
        <w:left w:val="none" w:sz="0" w:space="0" w:color="auto"/>
        <w:bottom w:val="none" w:sz="0" w:space="0" w:color="auto"/>
        <w:right w:val="none" w:sz="0" w:space="0" w:color="auto"/>
      </w:divBdr>
    </w:div>
    <w:div w:id="898322660">
      <w:bodyDiv w:val="1"/>
      <w:marLeft w:val="0"/>
      <w:marRight w:val="0"/>
      <w:marTop w:val="0"/>
      <w:marBottom w:val="0"/>
      <w:divBdr>
        <w:top w:val="none" w:sz="0" w:space="0" w:color="auto"/>
        <w:left w:val="none" w:sz="0" w:space="0" w:color="auto"/>
        <w:bottom w:val="none" w:sz="0" w:space="0" w:color="auto"/>
        <w:right w:val="none" w:sz="0" w:space="0" w:color="auto"/>
      </w:divBdr>
    </w:div>
    <w:div w:id="901866702">
      <w:bodyDiv w:val="1"/>
      <w:marLeft w:val="0"/>
      <w:marRight w:val="0"/>
      <w:marTop w:val="0"/>
      <w:marBottom w:val="0"/>
      <w:divBdr>
        <w:top w:val="none" w:sz="0" w:space="0" w:color="auto"/>
        <w:left w:val="none" w:sz="0" w:space="0" w:color="auto"/>
        <w:bottom w:val="none" w:sz="0" w:space="0" w:color="auto"/>
        <w:right w:val="none" w:sz="0" w:space="0" w:color="auto"/>
      </w:divBdr>
    </w:div>
    <w:div w:id="902982769">
      <w:bodyDiv w:val="1"/>
      <w:marLeft w:val="0"/>
      <w:marRight w:val="0"/>
      <w:marTop w:val="0"/>
      <w:marBottom w:val="0"/>
      <w:divBdr>
        <w:top w:val="none" w:sz="0" w:space="0" w:color="auto"/>
        <w:left w:val="none" w:sz="0" w:space="0" w:color="auto"/>
        <w:bottom w:val="none" w:sz="0" w:space="0" w:color="auto"/>
        <w:right w:val="none" w:sz="0" w:space="0" w:color="auto"/>
      </w:divBdr>
    </w:div>
    <w:div w:id="903954456">
      <w:bodyDiv w:val="1"/>
      <w:marLeft w:val="0"/>
      <w:marRight w:val="0"/>
      <w:marTop w:val="0"/>
      <w:marBottom w:val="0"/>
      <w:divBdr>
        <w:top w:val="none" w:sz="0" w:space="0" w:color="auto"/>
        <w:left w:val="none" w:sz="0" w:space="0" w:color="auto"/>
        <w:bottom w:val="none" w:sz="0" w:space="0" w:color="auto"/>
        <w:right w:val="none" w:sz="0" w:space="0" w:color="auto"/>
      </w:divBdr>
    </w:div>
    <w:div w:id="905608338">
      <w:bodyDiv w:val="1"/>
      <w:marLeft w:val="0"/>
      <w:marRight w:val="0"/>
      <w:marTop w:val="0"/>
      <w:marBottom w:val="0"/>
      <w:divBdr>
        <w:top w:val="none" w:sz="0" w:space="0" w:color="auto"/>
        <w:left w:val="none" w:sz="0" w:space="0" w:color="auto"/>
        <w:bottom w:val="none" w:sz="0" w:space="0" w:color="auto"/>
        <w:right w:val="none" w:sz="0" w:space="0" w:color="auto"/>
      </w:divBdr>
    </w:div>
    <w:div w:id="906382580">
      <w:bodyDiv w:val="1"/>
      <w:marLeft w:val="0"/>
      <w:marRight w:val="0"/>
      <w:marTop w:val="0"/>
      <w:marBottom w:val="0"/>
      <w:divBdr>
        <w:top w:val="none" w:sz="0" w:space="0" w:color="auto"/>
        <w:left w:val="none" w:sz="0" w:space="0" w:color="auto"/>
        <w:bottom w:val="none" w:sz="0" w:space="0" w:color="auto"/>
        <w:right w:val="none" w:sz="0" w:space="0" w:color="auto"/>
      </w:divBdr>
    </w:div>
    <w:div w:id="911355551">
      <w:bodyDiv w:val="1"/>
      <w:marLeft w:val="0"/>
      <w:marRight w:val="0"/>
      <w:marTop w:val="0"/>
      <w:marBottom w:val="0"/>
      <w:divBdr>
        <w:top w:val="none" w:sz="0" w:space="0" w:color="auto"/>
        <w:left w:val="none" w:sz="0" w:space="0" w:color="auto"/>
        <w:bottom w:val="none" w:sz="0" w:space="0" w:color="auto"/>
        <w:right w:val="none" w:sz="0" w:space="0" w:color="auto"/>
      </w:divBdr>
    </w:div>
    <w:div w:id="911550583">
      <w:bodyDiv w:val="1"/>
      <w:marLeft w:val="0"/>
      <w:marRight w:val="0"/>
      <w:marTop w:val="0"/>
      <w:marBottom w:val="0"/>
      <w:divBdr>
        <w:top w:val="none" w:sz="0" w:space="0" w:color="auto"/>
        <w:left w:val="none" w:sz="0" w:space="0" w:color="auto"/>
        <w:bottom w:val="none" w:sz="0" w:space="0" w:color="auto"/>
        <w:right w:val="none" w:sz="0" w:space="0" w:color="auto"/>
      </w:divBdr>
    </w:div>
    <w:div w:id="911962709">
      <w:bodyDiv w:val="1"/>
      <w:marLeft w:val="0"/>
      <w:marRight w:val="0"/>
      <w:marTop w:val="0"/>
      <w:marBottom w:val="0"/>
      <w:divBdr>
        <w:top w:val="none" w:sz="0" w:space="0" w:color="auto"/>
        <w:left w:val="none" w:sz="0" w:space="0" w:color="auto"/>
        <w:bottom w:val="none" w:sz="0" w:space="0" w:color="auto"/>
        <w:right w:val="none" w:sz="0" w:space="0" w:color="auto"/>
      </w:divBdr>
    </w:div>
    <w:div w:id="912159692">
      <w:bodyDiv w:val="1"/>
      <w:marLeft w:val="0"/>
      <w:marRight w:val="0"/>
      <w:marTop w:val="0"/>
      <w:marBottom w:val="0"/>
      <w:divBdr>
        <w:top w:val="none" w:sz="0" w:space="0" w:color="auto"/>
        <w:left w:val="none" w:sz="0" w:space="0" w:color="auto"/>
        <w:bottom w:val="none" w:sz="0" w:space="0" w:color="auto"/>
        <w:right w:val="none" w:sz="0" w:space="0" w:color="auto"/>
      </w:divBdr>
    </w:div>
    <w:div w:id="917789222">
      <w:bodyDiv w:val="1"/>
      <w:marLeft w:val="0"/>
      <w:marRight w:val="0"/>
      <w:marTop w:val="0"/>
      <w:marBottom w:val="0"/>
      <w:divBdr>
        <w:top w:val="none" w:sz="0" w:space="0" w:color="auto"/>
        <w:left w:val="none" w:sz="0" w:space="0" w:color="auto"/>
        <w:bottom w:val="none" w:sz="0" w:space="0" w:color="auto"/>
        <w:right w:val="none" w:sz="0" w:space="0" w:color="auto"/>
      </w:divBdr>
    </w:div>
    <w:div w:id="924338148">
      <w:bodyDiv w:val="1"/>
      <w:marLeft w:val="0"/>
      <w:marRight w:val="0"/>
      <w:marTop w:val="0"/>
      <w:marBottom w:val="0"/>
      <w:divBdr>
        <w:top w:val="none" w:sz="0" w:space="0" w:color="auto"/>
        <w:left w:val="none" w:sz="0" w:space="0" w:color="auto"/>
        <w:bottom w:val="none" w:sz="0" w:space="0" w:color="auto"/>
        <w:right w:val="none" w:sz="0" w:space="0" w:color="auto"/>
      </w:divBdr>
    </w:div>
    <w:div w:id="932710519">
      <w:bodyDiv w:val="1"/>
      <w:marLeft w:val="0"/>
      <w:marRight w:val="0"/>
      <w:marTop w:val="0"/>
      <w:marBottom w:val="0"/>
      <w:divBdr>
        <w:top w:val="none" w:sz="0" w:space="0" w:color="auto"/>
        <w:left w:val="none" w:sz="0" w:space="0" w:color="auto"/>
        <w:bottom w:val="none" w:sz="0" w:space="0" w:color="auto"/>
        <w:right w:val="none" w:sz="0" w:space="0" w:color="auto"/>
      </w:divBdr>
    </w:div>
    <w:div w:id="932854589">
      <w:bodyDiv w:val="1"/>
      <w:marLeft w:val="0"/>
      <w:marRight w:val="0"/>
      <w:marTop w:val="0"/>
      <w:marBottom w:val="0"/>
      <w:divBdr>
        <w:top w:val="none" w:sz="0" w:space="0" w:color="auto"/>
        <w:left w:val="none" w:sz="0" w:space="0" w:color="auto"/>
        <w:bottom w:val="none" w:sz="0" w:space="0" w:color="auto"/>
        <w:right w:val="none" w:sz="0" w:space="0" w:color="auto"/>
      </w:divBdr>
    </w:div>
    <w:div w:id="934242633">
      <w:bodyDiv w:val="1"/>
      <w:marLeft w:val="0"/>
      <w:marRight w:val="0"/>
      <w:marTop w:val="0"/>
      <w:marBottom w:val="0"/>
      <w:divBdr>
        <w:top w:val="none" w:sz="0" w:space="0" w:color="auto"/>
        <w:left w:val="none" w:sz="0" w:space="0" w:color="auto"/>
        <w:bottom w:val="none" w:sz="0" w:space="0" w:color="auto"/>
        <w:right w:val="none" w:sz="0" w:space="0" w:color="auto"/>
      </w:divBdr>
    </w:div>
    <w:div w:id="938832147">
      <w:bodyDiv w:val="1"/>
      <w:marLeft w:val="0"/>
      <w:marRight w:val="0"/>
      <w:marTop w:val="0"/>
      <w:marBottom w:val="0"/>
      <w:divBdr>
        <w:top w:val="none" w:sz="0" w:space="0" w:color="auto"/>
        <w:left w:val="none" w:sz="0" w:space="0" w:color="auto"/>
        <w:bottom w:val="none" w:sz="0" w:space="0" w:color="auto"/>
        <w:right w:val="none" w:sz="0" w:space="0" w:color="auto"/>
      </w:divBdr>
    </w:div>
    <w:div w:id="939096732">
      <w:bodyDiv w:val="1"/>
      <w:marLeft w:val="0"/>
      <w:marRight w:val="0"/>
      <w:marTop w:val="0"/>
      <w:marBottom w:val="0"/>
      <w:divBdr>
        <w:top w:val="none" w:sz="0" w:space="0" w:color="auto"/>
        <w:left w:val="none" w:sz="0" w:space="0" w:color="auto"/>
        <w:bottom w:val="none" w:sz="0" w:space="0" w:color="auto"/>
        <w:right w:val="none" w:sz="0" w:space="0" w:color="auto"/>
      </w:divBdr>
    </w:div>
    <w:div w:id="943926121">
      <w:bodyDiv w:val="1"/>
      <w:marLeft w:val="0"/>
      <w:marRight w:val="0"/>
      <w:marTop w:val="0"/>
      <w:marBottom w:val="0"/>
      <w:divBdr>
        <w:top w:val="none" w:sz="0" w:space="0" w:color="auto"/>
        <w:left w:val="none" w:sz="0" w:space="0" w:color="auto"/>
        <w:bottom w:val="none" w:sz="0" w:space="0" w:color="auto"/>
        <w:right w:val="none" w:sz="0" w:space="0" w:color="auto"/>
      </w:divBdr>
    </w:div>
    <w:div w:id="946078116">
      <w:bodyDiv w:val="1"/>
      <w:marLeft w:val="0"/>
      <w:marRight w:val="0"/>
      <w:marTop w:val="0"/>
      <w:marBottom w:val="0"/>
      <w:divBdr>
        <w:top w:val="none" w:sz="0" w:space="0" w:color="auto"/>
        <w:left w:val="none" w:sz="0" w:space="0" w:color="auto"/>
        <w:bottom w:val="none" w:sz="0" w:space="0" w:color="auto"/>
        <w:right w:val="none" w:sz="0" w:space="0" w:color="auto"/>
      </w:divBdr>
    </w:div>
    <w:div w:id="946930301">
      <w:bodyDiv w:val="1"/>
      <w:marLeft w:val="0"/>
      <w:marRight w:val="0"/>
      <w:marTop w:val="0"/>
      <w:marBottom w:val="0"/>
      <w:divBdr>
        <w:top w:val="none" w:sz="0" w:space="0" w:color="auto"/>
        <w:left w:val="none" w:sz="0" w:space="0" w:color="auto"/>
        <w:bottom w:val="none" w:sz="0" w:space="0" w:color="auto"/>
        <w:right w:val="none" w:sz="0" w:space="0" w:color="auto"/>
      </w:divBdr>
    </w:div>
    <w:div w:id="948900786">
      <w:bodyDiv w:val="1"/>
      <w:marLeft w:val="0"/>
      <w:marRight w:val="0"/>
      <w:marTop w:val="0"/>
      <w:marBottom w:val="0"/>
      <w:divBdr>
        <w:top w:val="none" w:sz="0" w:space="0" w:color="auto"/>
        <w:left w:val="none" w:sz="0" w:space="0" w:color="auto"/>
        <w:bottom w:val="none" w:sz="0" w:space="0" w:color="auto"/>
        <w:right w:val="none" w:sz="0" w:space="0" w:color="auto"/>
      </w:divBdr>
    </w:div>
    <w:div w:id="949623624">
      <w:bodyDiv w:val="1"/>
      <w:marLeft w:val="0"/>
      <w:marRight w:val="0"/>
      <w:marTop w:val="0"/>
      <w:marBottom w:val="0"/>
      <w:divBdr>
        <w:top w:val="none" w:sz="0" w:space="0" w:color="auto"/>
        <w:left w:val="none" w:sz="0" w:space="0" w:color="auto"/>
        <w:bottom w:val="none" w:sz="0" w:space="0" w:color="auto"/>
        <w:right w:val="none" w:sz="0" w:space="0" w:color="auto"/>
      </w:divBdr>
    </w:div>
    <w:div w:id="959801204">
      <w:bodyDiv w:val="1"/>
      <w:marLeft w:val="0"/>
      <w:marRight w:val="0"/>
      <w:marTop w:val="0"/>
      <w:marBottom w:val="0"/>
      <w:divBdr>
        <w:top w:val="none" w:sz="0" w:space="0" w:color="auto"/>
        <w:left w:val="none" w:sz="0" w:space="0" w:color="auto"/>
        <w:bottom w:val="none" w:sz="0" w:space="0" w:color="auto"/>
        <w:right w:val="none" w:sz="0" w:space="0" w:color="auto"/>
      </w:divBdr>
    </w:div>
    <w:div w:id="962229337">
      <w:bodyDiv w:val="1"/>
      <w:marLeft w:val="0"/>
      <w:marRight w:val="0"/>
      <w:marTop w:val="0"/>
      <w:marBottom w:val="0"/>
      <w:divBdr>
        <w:top w:val="none" w:sz="0" w:space="0" w:color="auto"/>
        <w:left w:val="none" w:sz="0" w:space="0" w:color="auto"/>
        <w:bottom w:val="none" w:sz="0" w:space="0" w:color="auto"/>
        <w:right w:val="none" w:sz="0" w:space="0" w:color="auto"/>
      </w:divBdr>
    </w:div>
    <w:div w:id="963275192">
      <w:bodyDiv w:val="1"/>
      <w:marLeft w:val="0"/>
      <w:marRight w:val="0"/>
      <w:marTop w:val="0"/>
      <w:marBottom w:val="0"/>
      <w:divBdr>
        <w:top w:val="none" w:sz="0" w:space="0" w:color="auto"/>
        <w:left w:val="none" w:sz="0" w:space="0" w:color="auto"/>
        <w:bottom w:val="none" w:sz="0" w:space="0" w:color="auto"/>
        <w:right w:val="none" w:sz="0" w:space="0" w:color="auto"/>
      </w:divBdr>
    </w:div>
    <w:div w:id="964775534">
      <w:bodyDiv w:val="1"/>
      <w:marLeft w:val="0"/>
      <w:marRight w:val="0"/>
      <w:marTop w:val="0"/>
      <w:marBottom w:val="0"/>
      <w:divBdr>
        <w:top w:val="none" w:sz="0" w:space="0" w:color="auto"/>
        <w:left w:val="none" w:sz="0" w:space="0" w:color="auto"/>
        <w:bottom w:val="none" w:sz="0" w:space="0" w:color="auto"/>
        <w:right w:val="none" w:sz="0" w:space="0" w:color="auto"/>
      </w:divBdr>
    </w:div>
    <w:div w:id="964970903">
      <w:bodyDiv w:val="1"/>
      <w:marLeft w:val="0"/>
      <w:marRight w:val="0"/>
      <w:marTop w:val="0"/>
      <w:marBottom w:val="0"/>
      <w:divBdr>
        <w:top w:val="none" w:sz="0" w:space="0" w:color="auto"/>
        <w:left w:val="none" w:sz="0" w:space="0" w:color="auto"/>
        <w:bottom w:val="none" w:sz="0" w:space="0" w:color="auto"/>
        <w:right w:val="none" w:sz="0" w:space="0" w:color="auto"/>
      </w:divBdr>
    </w:div>
    <w:div w:id="965695096">
      <w:bodyDiv w:val="1"/>
      <w:marLeft w:val="0"/>
      <w:marRight w:val="0"/>
      <w:marTop w:val="0"/>
      <w:marBottom w:val="0"/>
      <w:divBdr>
        <w:top w:val="none" w:sz="0" w:space="0" w:color="auto"/>
        <w:left w:val="none" w:sz="0" w:space="0" w:color="auto"/>
        <w:bottom w:val="none" w:sz="0" w:space="0" w:color="auto"/>
        <w:right w:val="none" w:sz="0" w:space="0" w:color="auto"/>
      </w:divBdr>
    </w:div>
    <w:div w:id="967709791">
      <w:bodyDiv w:val="1"/>
      <w:marLeft w:val="0"/>
      <w:marRight w:val="0"/>
      <w:marTop w:val="0"/>
      <w:marBottom w:val="0"/>
      <w:divBdr>
        <w:top w:val="none" w:sz="0" w:space="0" w:color="auto"/>
        <w:left w:val="none" w:sz="0" w:space="0" w:color="auto"/>
        <w:bottom w:val="none" w:sz="0" w:space="0" w:color="auto"/>
        <w:right w:val="none" w:sz="0" w:space="0" w:color="auto"/>
      </w:divBdr>
    </w:div>
    <w:div w:id="968314983">
      <w:bodyDiv w:val="1"/>
      <w:marLeft w:val="0"/>
      <w:marRight w:val="0"/>
      <w:marTop w:val="0"/>
      <w:marBottom w:val="0"/>
      <w:divBdr>
        <w:top w:val="none" w:sz="0" w:space="0" w:color="auto"/>
        <w:left w:val="none" w:sz="0" w:space="0" w:color="auto"/>
        <w:bottom w:val="none" w:sz="0" w:space="0" w:color="auto"/>
        <w:right w:val="none" w:sz="0" w:space="0" w:color="auto"/>
      </w:divBdr>
    </w:div>
    <w:div w:id="973293277">
      <w:bodyDiv w:val="1"/>
      <w:marLeft w:val="0"/>
      <w:marRight w:val="0"/>
      <w:marTop w:val="0"/>
      <w:marBottom w:val="0"/>
      <w:divBdr>
        <w:top w:val="none" w:sz="0" w:space="0" w:color="auto"/>
        <w:left w:val="none" w:sz="0" w:space="0" w:color="auto"/>
        <w:bottom w:val="none" w:sz="0" w:space="0" w:color="auto"/>
        <w:right w:val="none" w:sz="0" w:space="0" w:color="auto"/>
      </w:divBdr>
    </w:div>
    <w:div w:id="974287475">
      <w:bodyDiv w:val="1"/>
      <w:marLeft w:val="0"/>
      <w:marRight w:val="0"/>
      <w:marTop w:val="0"/>
      <w:marBottom w:val="0"/>
      <w:divBdr>
        <w:top w:val="none" w:sz="0" w:space="0" w:color="auto"/>
        <w:left w:val="none" w:sz="0" w:space="0" w:color="auto"/>
        <w:bottom w:val="none" w:sz="0" w:space="0" w:color="auto"/>
        <w:right w:val="none" w:sz="0" w:space="0" w:color="auto"/>
      </w:divBdr>
    </w:div>
    <w:div w:id="980689953">
      <w:bodyDiv w:val="1"/>
      <w:marLeft w:val="0"/>
      <w:marRight w:val="0"/>
      <w:marTop w:val="0"/>
      <w:marBottom w:val="0"/>
      <w:divBdr>
        <w:top w:val="none" w:sz="0" w:space="0" w:color="auto"/>
        <w:left w:val="none" w:sz="0" w:space="0" w:color="auto"/>
        <w:bottom w:val="none" w:sz="0" w:space="0" w:color="auto"/>
        <w:right w:val="none" w:sz="0" w:space="0" w:color="auto"/>
      </w:divBdr>
    </w:div>
    <w:div w:id="981546813">
      <w:bodyDiv w:val="1"/>
      <w:marLeft w:val="0"/>
      <w:marRight w:val="0"/>
      <w:marTop w:val="0"/>
      <w:marBottom w:val="0"/>
      <w:divBdr>
        <w:top w:val="none" w:sz="0" w:space="0" w:color="auto"/>
        <w:left w:val="none" w:sz="0" w:space="0" w:color="auto"/>
        <w:bottom w:val="none" w:sz="0" w:space="0" w:color="auto"/>
        <w:right w:val="none" w:sz="0" w:space="0" w:color="auto"/>
      </w:divBdr>
    </w:div>
    <w:div w:id="989285818">
      <w:bodyDiv w:val="1"/>
      <w:marLeft w:val="0"/>
      <w:marRight w:val="0"/>
      <w:marTop w:val="0"/>
      <w:marBottom w:val="0"/>
      <w:divBdr>
        <w:top w:val="none" w:sz="0" w:space="0" w:color="auto"/>
        <w:left w:val="none" w:sz="0" w:space="0" w:color="auto"/>
        <w:bottom w:val="none" w:sz="0" w:space="0" w:color="auto"/>
        <w:right w:val="none" w:sz="0" w:space="0" w:color="auto"/>
      </w:divBdr>
    </w:div>
    <w:div w:id="990401795">
      <w:bodyDiv w:val="1"/>
      <w:marLeft w:val="0"/>
      <w:marRight w:val="0"/>
      <w:marTop w:val="0"/>
      <w:marBottom w:val="0"/>
      <w:divBdr>
        <w:top w:val="none" w:sz="0" w:space="0" w:color="auto"/>
        <w:left w:val="none" w:sz="0" w:space="0" w:color="auto"/>
        <w:bottom w:val="none" w:sz="0" w:space="0" w:color="auto"/>
        <w:right w:val="none" w:sz="0" w:space="0" w:color="auto"/>
      </w:divBdr>
    </w:div>
    <w:div w:id="991564294">
      <w:bodyDiv w:val="1"/>
      <w:marLeft w:val="0"/>
      <w:marRight w:val="0"/>
      <w:marTop w:val="0"/>
      <w:marBottom w:val="0"/>
      <w:divBdr>
        <w:top w:val="none" w:sz="0" w:space="0" w:color="auto"/>
        <w:left w:val="none" w:sz="0" w:space="0" w:color="auto"/>
        <w:bottom w:val="none" w:sz="0" w:space="0" w:color="auto"/>
        <w:right w:val="none" w:sz="0" w:space="0" w:color="auto"/>
      </w:divBdr>
    </w:div>
    <w:div w:id="995492666">
      <w:bodyDiv w:val="1"/>
      <w:marLeft w:val="0"/>
      <w:marRight w:val="0"/>
      <w:marTop w:val="0"/>
      <w:marBottom w:val="0"/>
      <w:divBdr>
        <w:top w:val="none" w:sz="0" w:space="0" w:color="auto"/>
        <w:left w:val="none" w:sz="0" w:space="0" w:color="auto"/>
        <w:bottom w:val="none" w:sz="0" w:space="0" w:color="auto"/>
        <w:right w:val="none" w:sz="0" w:space="0" w:color="auto"/>
      </w:divBdr>
    </w:div>
    <w:div w:id="997611939">
      <w:bodyDiv w:val="1"/>
      <w:marLeft w:val="0"/>
      <w:marRight w:val="0"/>
      <w:marTop w:val="0"/>
      <w:marBottom w:val="0"/>
      <w:divBdr>
        <w:top w:val="none" w:sz="0" w:space="0" w:color="auto"/>
        <w:left w:val="none" w:sz="0" w:space="0" w:color="auto"/>
        <w:bottom w:val="none" w:sz="0" w:space="0" w:color="auto"/>
        <w:right w:val="none" w:sz="0" w:space="0" w:color="auto"/>
      </w:divBdr>
    </w:div>
    <w:div w:id="998775217">
      <w:bodyDiv w:val="1"/>
      <w:marLeft w:val="0"/>
      <w:marRight w:val="0"/>
      <w:marTop w:val="0"/>
      <w:marBottom w:val="0"/>
      <w:divBdr>
        <w:top w:val="none" w:sz="0" w:space="0" w:color="auto"/>
        <w:left w:val="none" w:sz="0" w:space="0" w:color="auto"/>
        <w:bottom w:val="none" w:sz="0" w:space="0" w:color="auto"/>
        <w:right w:val="none" w:sz="0" w:space="0" w:color="auto"/>
      </w:divBdr>
    </w:div>
    <w:div w:id="1001196880">
      <w:bodyDiv w:val="1"/>
      <w:marLeft w:val="0"/>
      <w:marRight w:val="0"/>
      <w:marTop w:val="0"/>
      <w:marBottom w:val="0"/>
      <w:divBdr>
        <w:top w:val="none" w:sz="0" w:space="0" w:color="auto"/>
        <w:left w:val="none" w:sz="0" w:space="0" w:color="auto"/>
        <w:bottom w:val="none" w:sz="0" w:space="0" w:color="auto"/>
        <w:right w:val="none" w:sz="0" w:space="0" w:color="auto"/>
      </w:divBdr>
    </w:div>
    <w:div w:id="1002394918">
      <w:bodyDiv w:val="1"/>
      <w:marLeft w:val="0"/>
      <w:marRight w:val="0"/>
      <w:marTop w:val="0"/>
      <w:marBottom w:val="0"/>
      <w:divBdr>
        <w:top w:val="none" w:sz="0" w:space="0" w:color="auto"/>
        <w:left w:val="none" w:sz="0" w:space="0" w:color="auto"/>
        <w:bottom w:val="none" w:sz="0" w:space="0" w:color="auto"/>
        <w:right w:val="none" w:sz="0" w:space="0" w:color="auto"/>
      </w:divBdr>
    </w:div>
    <w:div w:id="1006590386">
      <w:bodyDiv w:val="1"/>
      <w:marLeft w:val="0"/>
      <w:marRight w:val="0"/>
      <w:marTop w:val="0"/>
      <w:marBottom w:val="0"/>
      <w:divBdr>
        <w:top w:val="none" w:sz="0" w:space="0" w:color="auto"/>
        <w:left w:val="none" w:sz="0" w:space="0" w:color="auto"/>
        <w:bottom w:val="none" w:sz="0" w:space="0" w:color="auto"/>
        <w:right w:val="none" w:sz="0" w:space="0" w:color="auto"/>
      </w:divBdr>
    </w:div>
    <w:div w:id="1006665120">
      <w:bodyDiv w:val="1"/>
      <w:marLeft w:val="0"/>
      <w:marRight w:val="0"/>
      <w:marTop w:val="0"/>
      <w:marBottom w:val="0"/>
      <w:divBdr>
        <w:top w:val="none" w:sz="0" w:space="0" w:color="auto"/>
        <w:left w:val="none" w:sz="0" w:space="0" w:color="auto"/>
        <w:bottom w:val="none" w:sz="0" w:space="0" w:color="auto"/>
        <w:right w:val="none" w:sz="0" w:space="0" w:color="auto"/>
      </w:divBdr>
    </w:div>
    <w:div w:id="1006708935">
      <w:bodyDiv w:val="1"/>
      <w:marLeft w:val="0"/>
      <w:marRight w:val="0"/>
      <w:marTop w:val="0"/>
      <w:marBottom w:val="0"/>
      <w:divBdr>
        <w:top w:val="none" w:sz="0" w:space="0" w:color="auto"/>
        <w:left w:val="none" w:sz="0" w:space="0" w:color="auto"/>
        <w:bottom w:val="none" w:sz="0" w:space="0" w:color="auto"/>
        <w:right w:val="none" w:sz="0" w:space="0" w:color="auto"/>
      </w:divBdr>
    </w:div>
    <w:div w:id="1008367436">
      <w:bodyDiv w:val="1"/>
      <w:marLeft w:val="0"/>
      <w:marRight w:val="0"/>
      <w:marTop w:val="0"/>
      <w:marBottom w:val="0"/>
      <w:divBdr>
        <w:top w:val="none" w:sz="0" w:space="0" w:color="auto"/>
        <w:left w:val="none" w:sz="0" w:space="0" w:color="auto"/>
        <w:bottom w:val="none" w:sz="0" w:space="0" w:color="auto"/>
        <w:right w:val="none" w:sz="0" w:space="0" w:color="auto"/>
      </w:divBdr>
    </w:div>
    <w:div w:id="1009333640">
      <w:bodyDiv w:val="1"/>
      <w:marLeft w:val="0"/>
      <w:marRight w:val="0"/>
      <w:marTop w:val="0"/>
      <w:marBottom w:val="0"/>
      <w:divBdr>
        <w:top w:val="none" w:sz="0" w:space="0" w:color="auto"/>
        <w:left w:val="none" w:sz="0" w:space="0" w:color="auto"/>
        <w:bottom w:val="none" w:sz="0" w:space="0" w:color="auto"/>
        <w:right w:val="none" w:sz="0" w:space="0" w:color="auto"/>
      </w:divBdr>
    </w:div>
    <w:div w:id="1010719362">
      <w:bodyDiv w:val="1"/>
      <w:marLeft w:val="0"/>
      <w:marRight w:val="0"/>
      <w:marTop w:val="0"/>
      <w:marBottom w:val="0"/>
      <w:divBdr>
        <w:top w:val="none" w:sz="0" w:space="0" w:color="auto"/>
        <w:left w:val="none" w:sz="0" w:space="0" w:color="auto"/>
        <w:bottom w:val="none" w:sz="0" w:space="0" w:color="auto"/>
        <w:right w:val="none" w:sz="0" w:space="0" w:color="auto"/>
      </w:divBdr>
    </w:div>
    <w:div w:id="1010984220">
      <w:bodyDiv w:val="1"/>
      <w:marLeft w:val="0"/>
      <w:marRight w:val="0"/>
      <w:marTop w:val="0"/>
      <w:marBottom w:val="0"/>
      <w:divBdr>
        <w:top w:val="none" w:sz="0" w:space="0" w:color="auto"/>
        <w:left w:val="none" w:sz="0" w:space="0" w:color="auto"/>
        <w:bottom w:val="none" w:sz="0" w:space="0" w:color="auto"/>
        <w:right w:val="none" w:sz="0" w:space="0" w:color="auto"/>
      </w:divBdr>
    </w:div>
    <w:div w:id="1013798776">
      <w:bodyDiv w:val="1"/>
      <w:marLeft w:val="0"/>
      <w:marRight w:val="0"/>
      <w:marTop w:val="0"/>
      <w:marBottom w:val="0"/>
      <w:divBdr>
        <w:top w:val="none" w:sz="0" w:space="0" w:color="auto"/>
        <w:left w:val="none" w:sz="0" w:space="0" w:color="auto"/>
        <w:bottom w:val="none" w:sz="0" w:space="0" w:color="auto"/>
        <w:right w:val="none" w:sz="0" w:space="0" w:color="auto"/>
      </w:divBdr>
    </w:div>
    <w:div w:id="1013799363">
      <w:bodyDiv w:val="1"/>
      <w:marLeft w:val="0"/>
      <w:marRight w:val="0"/>
      <w:marTop w:val="0"/>
      <w:marBottom w:val="0"/>
      <w:divBdr>
        <w:top w:val="none" w:sz="0" w:space="0" w:color="auto"/>
        <w:left w:val="none" w:sz="0" w:space="0" w:color="auto"/>
        <w:bottom w:val="none" w:sz="0" w:space="0" w:color="auto"/>
        <w:right w:val="none" w:sz="0" w:space="0" w:color="auto"/>
      </w:divBdr>
    </w:div>
    <w:div w:id="1015575202">
      <w:bodyDiv w:val="1"/>
      <w:marLeft w:val="0"/>
      <w:marRight w:val="0"/>
      <w:marTop w:val="0"/>
      <w:marBottom w:val="0"/>
      <w:divBdr>
        <w:top w:val="none" w:sz="0" w:space="0" w:color="auto"/>
        <w:left w:val="none" w:sz="0" w:space="0" w:color="auto"/>
        <w:bottom w:val="none" w:sz="0" w:space="0" w:color="auto"/>
        <w:right w:val="none" w:sz="0" w:space="0" w:color="auto"/>
      </w:divBdr>
    </w:div>
    <w:div w:id="1017461746">
      <w:bodyDiv w:val="1"/>
      <w:marLeft w:val="0"/>
      <w:marRight w:val="0"/>
      <w:marTop w:val="0"/>
      <w:marBottom w:val="0"/>
      <w:divBdr>
        <w:top w:val="none" w:sz="0" w:space="0" w:color="auto"/>
        <w:left w:val="none" w:sz="0" w:space="0" w:color="auto"/>
        <w:bottom w:val="none" w:sz="0" w:space="0" w:color="auto"/>
        <w:right w:val="none" w:sz="0" w:space="0" w:color="auto"/>
      </w:divBdr>
    </w:div>
    <w:div w:id="1018236100">
      <w:bodyDiv w:val="1"/>
      <w:marLeft w:val="0"/>
      <w:marRight w:val="0"/>
      <w:marTop w:val="0"/>
      <w:marBottom w:val="0"/>
      <w:divBdr>
        <w:top w:val="none" w:sz="0" w:space="0" w:color="auto"/>
        <w:left w:val="none" w:sz="0" w:space="0" w:color="auto"/>
        <w:bottom w:val="none" w:sz="0" w:space="0" w:color="auto"/>
        <w:right w:val="none" w:sz="0" w:space="0" w:color="auto"/>
      </w:divBdr>
    </w:div>
    <w:div w:id="1018460664">
      <w:bodyDiv w:val="1"/>
      <w:marLeft w:val="0"/>
      <w:marRight w:val="0"/>
      <w:marTop w:val="0"/>
      <w:marBottom w:val="0"/>
      <w:divBdr>
        <w:top w:val="none" w:sz="0" w:space="0" w:color="auto"/>
        <w:left w:val="none" w:sz="0" w:space="0" w:color="auto"/>
        <w:bottom w:val="none" w:sz="0" w:space="0" w:color="auto"/>
        <w:right w:val="none" w:sz="0" w:space="0" w:color="auto"/>
      </w:divBdr>
    </w:div>
    <w:div w:id="1025403952">
      <w:bodyDiv w:val="1"/>
      <w:marLeft w:val="0"/>
      <w:marRight w:val="0"/>
      <w:marTop w:val="0"/>
      <w:marBottom w:val="0"/>
      <w:divBdr>
        <w:top w:val="none" w:sz="0" w:space="0" w:color="auto"/>
        <w:left w:val="none" w:sz="0" w:space="0" w:color="auto"/>
        <w:bottom w:val="none" w:sz="0" w:space="0" w:color="auto"/>
        <w:right w:val="none" w:sz="0" w:space="0" w:color="auto"/>
      </w:divBdr>
    </w:div>
    <w:div w:id="1027222560">
      <w:bodyDiv w:val="1"/>
      <w:marLeft w:val="0"/>
      <w:marRight w:val="0"/>
      <w:marTop w:val="0"/>
      <w:marBottom w:val="0"/>
      <w:divBdr>
        <w:top w:val="none" w:sz="0" w:space="0" w:color="auto"/>
        <w:left w:val="none" w:sz="0" w:space="0" w:color="auto"/>
        <w:bottom w:val="none" w:sz="0" w:space="0" w:color="auto"/>
        <w:right w:val="none" w:sz="0" w:space="0" w:color="auto"/>
      </w:divBdr>
    </w:div>
    <w:div w:id="1028947747">
      <w:bodyDiv w:val="1"/>
      <w:marLeft w:val="0"/>
      <w:marRight w:val="0"/>
      <w:marTop w:val="0"/>
      <w:marBottom w:val="0"/>
      <w:divBdr>
        <w:top w:val="none" w:sz="0" w:space="0" w:color="auto"/>
        <w:left w:val="none" w:sz="0" w:space="0" w:color="auto"/>
        <w:bottom w:val="none" w:sz="0" w:space="0" w:color="auto"/>
        <w:right w:val="none" w:sz="0" w:space="0" w:color="auto"/>
      </w:divBdr>
    </w:div>
    <w:div w:id="1030183593">
      <w:bodyDiv w:val="1"/>
      <w:marLeft w:val="0"/>
      <w:marRight w:val="0"/>
      <w:marTop w:val="0"/>
      <w:marBottom w:val="0"/>
      <w:divBdr>
        <w:top w:val="none" w:sz="0" w:space="0" w:color="auto"/>
        <w:left w:val="none" w:sz="0" w:space="0" w:color="auto"/>
        <w:bottom w:val="none" w:sz="0" w:space="0" w:color="auto"/>
        <w:right w:val="none" w:sz="0" w:space="0" w:color="auto"/>
      </w:divBdr>
    </w:div>
    <w:div w:id="1032614828">
      <w:bodyDiv w:val="1"/>
      <w:marLeft w:val="0"/>
      <w:marRight w:val="0"/>
      <w:marTop w:val="0"/>
      <w:marBottom w:val="0"/>
      <w:divBdr>
        <w:top w:val="none" w:sz="0" w:space="0" w:color="auto"/>
        <w:left w:val="none" w:sz="0" w:space="0" w:color="auto"/>
        <w:bottom w:val="none" w:sz="0" w:space="0" w:color="auto"/>
        <w:right w:val="none" w:sz="0" w:space="0" w:color="auto"/>
      </w:divBdr>
    </w:div>
    <w:div w:id="1033651006">
      <w:bodyDiv w:val="1"/>
      <w:marLeft w:val="0"/>
      <w:marRight w:val="0"/>
      <w:marTop w:val="0"/>
      <w:marBottom w:val="0"/>
      <w:divBdr>
        <w:top w:val="none" w:sz="0" w:space="0" w:color="auto"/>
        <w:left w:val="none" w:sz="0" w:space="0" w:color="auto"/>
        <w:bottom w:val="none" w:sz="0" w:space="0" w:color="auto"/>
        <w:right w:val="none" w:sz="0" w:space="0" w:color="auto"/>
      </w:divBdr>
    </w:div>
    <w:div w:id="1035155960">
      <w:bodyDiv w:val="1"/>
      <w:marLeft w:val="0"/>
      <w:marRight w:val="0"/>
      <w:marTop w:val="0"/>
      <w:marBottom w:val="0"/>
      <w:divBdr>
        <w:top w:val="none" w:sz="0" w:space="0" w:color="auto"/>
        <w:left w:val="none" w:sz="0" w:space="0" w:color="auto"/>
        <w:bottom w:val="none" w:sz="0" w:space="0" w:color="auto"/>
        <w:right w:val="none" w:sz="0" w:space="0" w:color="auto"/>
      </w:divBdr>
    </w:div>
    <w:div w:id="1036731215">
      <w:bodyDiv w:val="1"/>
      <w:marLeft w:val="0"/>
      <w:marRight w:val="0"/>
      <w:marTop w:val="0"/>
      <w:marBottom w:val="0"/>
      <w:divBdr>
        <w:top w:val="none" w:sz="0" w:space="0" w:color="auto"/>
        <w:left w:val="none" w:sz="0" w:space="0" w:color="auto"/>
        <w:bottom w:val="none" w:sz="0" w:space="0" w:color="auto"/>
        <w:right w:val="none" w:sz="0" w:space="0" w:color="auto"/>
      </w:divBdr>
    </w:div>
    <w:div w:id="1040713614">
      <w:bodyDiv w:val="1"/>
      <w:marLeft w:val="0"/>
      <w:marRight w:val="0"/>
      <w:marTop w:val="0"/>
      <w:marBottom w:val="0"/>
      <w:divBdr>
        <w:top w:val="none" w:sz="0" w:space="0" w:color="auto"/>
        <w:left w:val="none" w:sz="0" w:space="0" w:color="auto"/>
        <w:bottom w:val="none" w:sz="0" w:space="0" w:color="auto"/>
        <w:right w:val="none" w:sz="0" w:space="0" w:color="auto"/>
      </w:divBdr>
    </w:div>
    <w:div w:id="1043167844">
      <w:bodyDiv w:val="1"/>
      <w:marLeft w:val="0"/>
      <w:marRight w:val="0"/>
      <w:marTop w:val="0"/>
      <w:marBottom w:val="0"/>
      <w:divBdr>
        <w:top w:val="none" w:sz="0" w:space="0" w:color="auto"/>
        <w:left w:val="none" w:sz="0" w:space="0" w:color="auto"/>
        <w:bottom w:val="none" w:sz="0" w:space="0" w:color="auto"/>
        <w:right w:val="none" w:sz="0" w:space="0" w:color="auto"/>
      </w:divBdr>
    </w:div>
    <w:div w:id="1043556972">
      <w:bodyDiv w:val="1"/>
      <w:marLeft w:val="0"/>
      <w:marRight w:val="0"/>
      <w:marTop w:val="0"/>
      <w:marBottom w:val="0"/>
      <w:divBdr>
        <w:top w:val="none" w:sz="0" w:space="0" w:color="auto"/>
        <w:left w:val="none" w:sz="0" w:space="0" w:color="auto"/>
        <w:bottom w:val="none" w:sz="0" w:space="0" w:color="auto"/>
        <w:right w:val="none" w:sz="0" w:space="0" w:color="auto"/>
      </w:divBdr>
    </w:div>
    <w:div w:id="1043755192">
      <w:bodyDiv w:val="1"/>
      <w:marLeft w:val="0"/>
      <w:marRight w:val="0"/>
      <w:marTop w:val="0"/>
      <w:marBottom w:val="0"/>
      <w:divBdr>
        <w:top w:val="none" w:sz="0" w:space="0" w:color="auto"/>
        <w:left w:val="none" w:sz="0" w:space="0" w:color="auto"/>
        <w:bottom w:val="none" w:sz="0" w:space="0" w:color="auto"/>
        <w:right w:val="none" w:sz="0" w:space="0" w:color="auto"/>
      </w:divBdr>
    </w:div>
    <w:div w:id="1052966969">
      <w:bodyDiv w:val="1"/>
      <w:marLeft w:val="0"/>
      <w:marRight w:val="0"/>
      <w:marTop w:val="0"/>
      <w:marBottom w:val="0"/>
      <w:divBdr>
        <w:top w:val="none" w:sz="0" w:space="0" w:color="auto"/>
        <w:left w:val="none" w:sz="0" w:space="0" w:color="auto"/>
        <w:bottom w:val="none" w:sz="0" w:space="0" w:color="auto"/>
        <w:right w:val="none" w:sz="0" w:space="0" w:color="auto"/>
      </w:divBdr>
    </w:div>
    <w:div w:id="1055395931">
      <w:bodyDiv w:val="1"/>
      <w:marLeft w:val="0"/>
      <w:marRight w:val="0"/>
      <w:marTop w:val="0"/>
      <w:marBottom w:val="0"/>
      <w:divBdr>
        <w:top w:val="none" w:sz="0" w:space="0" w:color="auto"/>
        <w:left w:val="none" w:sz="0" w:space="0" w:color="auto"/>
        <w:bottom w:val="none" w:sz="0" w:space="0" w:color="auto"/>
        <w:right w:val="none" w:sz="0" w:space="0" w:color="auto"/>
      </w:divBdr>
    </w:div>
    <w:div w:id="1057318497">
      <w:bodyDiv w:val="1"/>
      <w:marLeft w:val="0"/>
      <w:marRight w:val="0"/>
      <w:marTop w:val="0"/>
      <w:marBottom w:val="0"/>
      <w:divBdr>
        <w:top w:val="none" w:sz="0" w:space="0" w:color="auto"/>
        <w:left w:val="none" w:sz="0" w:space="0" w:color="auto"/>
        <w:bottom w:val="none" w:sz="0" w:space="0" w:color="auto"/>
        <w:right w:val="none" w:sz="0" w:space="0" w:color="auto"/>
      </w:divBdr>
    </w:div>
    <w:div w:id="1066610643">
      <w:bodyDiv w:val="1"/>
      <w:marLeft w:val="0"/>
      <w:marRight w:val="0"/>
      <w:marTop w:val="0"/>
      <w:marBottom w:val="0"/>
      <w:divBdr>
        <w:top w:val="none" w:sz="0" w:space="0" w:color="auto"/>
        <w:left w:val="none" w:sz="0" w:space="0" w:color="auto"/>
        <w:bottom w:val="none" w:sz="0" w:space="0" w:color="auto"/>
        <w:right w:val="none" w:sz="0" w:space="0" w:color="auto"/>
      </w:divBdr>
    </w:div>
    <w:div w:id="1069963477">
      <w:bodyDiv w:val="1"/>
      <w:marLeft w:val="0"/>
      <w:marRight w:val="0"/>
      <w:marTop w:val="0"/>
      <w:marBottom w:val="0"/>
      <w:divBdr>
        <w:top w:val="none" w:sz="0" w:space="0" w:color="auto"/>
        <w:left w:val="none" w:sz="0" w:space="0" w:color="auto"/>
        <w:bottom w:val="none" w:sz="0" w:space="0" w:color="auto"/>
        <w:right w:val="none" w:sz="0" w:space="0" w:color="auto"/>
      </w:divBdr>
    </w:div>
    <w:div w:id="1073355789">
      <w:bodyDiv w:val="1"/>
      <w:marLeft w:val="0"/>
      <w:marRight w:val="0"/>
      <w:marTop w:val="0"/>
      <w:marBottom w:val="0"/>
      <w:divBdr>
        <w:top w:val="none" w:sz="0" w:space="0" w:color="auto"/>
        <w:left w:val="none" w:sz="0" w:space="0" w:color="auto"/>
        <w:bottom w:val="none" w:sz="0" w:space="0" w:color="auto"/>
        <w:right w:val="none" w:sz="0" w:space="0" w:color="auto"/>
      </w:divBdr>
    </w:div>
    <w:div w:id="1075321399">
      <w:bodyDiv w:val="1"/>
      <w:marLeft w:val="0"/>
      <w:marRight w:val="0"/>
      <w:marTop w:val="0"/>
      <w:marBottom w:val="0"/>
      <w:divBdr>
        <w:top w:val="none" w:sz="0" w:space="0" w:color="auto"/>
        <w:left w:val="none" w:sz="0" w:space="0" w:color="auto"/>
        <w:bottom w:val="none" w:sz="0" w:space="0" w:color="auto"/>
        <w:right w:val="none" w:sz="0" w:space="0" w:color="auto"/>
      </w:divBdr>
    </w:div>
    <w:div w:id="1075474846">
      <w:bodyDiv w:val="1"/>
      <w:marLeft w:val="0"/>
      <w:marRight w:val="0"/>
      <w:marTop w:val="0"/>
      <w:marBottom w:val="0"/>
      <w:divBdr>
        <w:top w:val="none" w:sz="0" w:space="0" w:color="auto"/>
        <w:left w:val="none" w:sz="0" w:space="0" w:color="auto"/>
        <w:bottom w:val="none" w:sz="0" w:space="0" w:color="auto"/>
        <w:right w:val="none" w:sz="0" w:space="0" w:color="auto"/>
      </w:divBdr>
    </w:div>
    <w:div w:id="1078790467">
      <w:bodyDiv w:val="1"/>
      <w:marLeft w:val="0"/>
      <w:marRight w:val="0"/>
      <w:marTop w:val="0"/>
      <w:marBottom w:val="0"/>
      <w:divBdr>
        <w:top w:val="none" w:sz="0" w:space="0" w:color="auto"/>
        <w:left w:val="none" w:sz="0" w:space="0" w:color="auto"/>
        <w:bottom w:val="none" w:sz="0" w:space="0" w:color="auto"/>
        <w:right w:val="none" w:sz="0" w:space="0" w:color="auto"/>
      </w:divBdr>
    </w:div>
    <w:div w:id="1079641665">
      <w:bodyDiv w:val="1"/>
      <w:marLeft w:val="0"/>
      <w:marRight w:val="0"/>
      <w:marTop w:val="0"/>
      <w:marBottom w:val="0"/>
      <w:divBdr>
        <w:top w:val="none" w:sz="0" w:space="0" w:color="auto"/>
        <w:left w:val="none" w:sz="0" w:space="0" w:color="auto"/>
        <w:bottom w:val="none" w:sz="0" w:space="0" w:color="auto"/>
        <w:right w:val="none" w:sz="0" w:space="0" w:color="auto"/>
      </w:divBdr>
    </w:div>
    <w:div w:id="1081098040">
      <w:bodyDiv w:val="1"/>
      <w:marLeft w:val="0"/>
      <w:marRight w:val="0"/>
      <w:marTop w:val="0"/>
      <w:marBottom w:val="0"/>
      <w:divBdr>
        <w:top w:val="none" w:sz="0" w:space="0" w:color="auto"/>
        <w:left w:val="none" w:sz="0" w:space="0" w:color="auto"/>
        <w:bottom w:val="none" w:sz="0" w:space="0" w:color="auto"/>
        <w:right w:val="none" w:sz="0" w:space="0" w:color="auto"/>
      </w:divBdr>
    </w:div>
    <w:div w:id="1084185945">
      <w:bodyDiv w:val="1"/>
      <w:marLeft w:val="0"/>
      <w:marRight w:val="0"/>
      <w:marTop w:val="0"/>
      <w:marBottom w:val="0"/>
      <w:divBdr>
        <w:top w:val="none" w:sz="0" w:space="0" w:color="auto"/>
        <w:left w:val="none" w:sz="0" w:space="0" w:color="auto"/>
        <w:bottom w:val="none" w:sz="0" w:space="0" w:color="auto"/>
        <w:right w:val="none" w:sz="0" w:space="0" w:color="auto"/>
      </w:divBdr>
    </w:div>
    <w:div w:id="1084885562">
      <w:bodyDiv w:val="1"/>
      <w:marLeft w:val="0"/>
      <w:marRight w:val="0"/>
      <w:marTop w:val="0"/>
      <w:marBottom w:val="0"/>
      <w:divBdr>
        <w:top w:val="none" w:sz="0" w:space="0" w:color="auto"/>
        <w:left w:val="none" w:sz="0" w:space="0" w:color="auto"/>
        <w:bottom w:val="none" w:sz="0" w:space="0" w:color="auto"/>
        <w:right w:val="none" w:sz="0" w:space="0" w:color="auto"/>
      </w:divBdr>
    </w:div>
    <w:div w:id="1088307276">
      <w:bodyDiv w:val="1"/>
      <w:marLeft w:val="0"/>
      <w:marRight w:val="0"/>
      <w:marTop w:val="0"/>
      <w:marBottom w:val="0"/>
      <w:divBdr>
        <w:top w:val="none" w:sz="0" w:space="0" w:color="auto"/>
        <w:left w:val="none" w:sz="0" w:space="0" w:color="auto"/>
        <w:bottom w:val="none" w:sz="0" w:space="0" w:color="auto"/>
        <w:right w:val="none" w:sz="0" w:space="0" w:color="auto"/>
      </w:divBdr>
    </w:div>
    <w:div w:id="1093935087">
      <w:bodyDiv w:val="1"/>
      <w:marLeft w:val="0"/>
      <w:marRight w:val="0"/>
      <w:marTop w:val="0"/>
      <w:marBottom w:val="0"/>
      <w:divBdr>
        <w:top w:val="none" w:sz="0" w:space="0" w:color="auto"/>
        <w:left w:val="none" w:sz="0" w:space="0" w:color="auto"/>
        <w:bottom w:val="none" w:sz="0" w:space="0" w:color="auto"/>
        <w:right w:val="none" w:sz="0" w:space="0" w:color="auto"/>
      </w:divBdr>
    </w:div>
    <w:div w:id="1096555215">
      <w:bodyDiv w:val="1"/>
      <w:marLeft w:val="0"/>
      <w:marRight w:val="0"/>
      <w:marTop w:val="0"/>
      <w:marBottom w:val="0"/>
      <w:divBdr>
        <w:top w:val="none" w:sz="0" w:space="0" w:color="auto"/>
        <w:left w:val="none" w:sz="0" w:space="0" w:color="auto"/>
        <w:bottom w:val="none" w:sz="0" w:space="0" w:color="auto"/>
        <w:right w:val="none" w:sz="0" w:space="0" w:color="auto"/>
      </w:divBdr>
    </w:div>
    <w:div w:id="1100024427">
      <w:bodyDiv w:val="1"/>
      <w:marLeft w:val="0"/>
      <w:marRight w:val="0"/>
      <w:marTop w:val="0"/>
      <w:marBottom w:val="0"/>
      <w:divBdr>
        <w:top w:val="none" w:sz="0" w:space="0" w:color="auto"/>
        <w:left w:val="none" w:sz="0" w:space="0" w:color="auto"/>
        <w:bottom w:val="none" w:sz="0" w:space="0" w:color="auto"/>
        <w:right w:val="none" w:sz="0" w:space="0" w:color="auto"/>
      </w:divBdr>
    </w:div>
    <w:div w:id="1102799916">
      <w:bodyDiv w:val="1"/>
      <w:marLeft w:val="0"/>
      <w:marRight w:val="0"/>
      <w:marTop w:val="0"/>
      <w:marBottom w:val="0"/>
      <w:divBdr>
        <w:top w:val="none" w:sz="0" w:space="0" w:color="auto"/>
        <w:left w:val="none" w:sz="0" w:space="0" w:color="auto"/>
        <w:bottom w:val="none" w:sz="0" w:space="0" w:color="auto"/>
        <w:right w:val="none" w:sz="0" w:space="0" w:color="auto"/>
      </w:divBdr>
    </w:div>
    <w:div w:id="1105031766">
      <w:bodyDiv w:val="1"/>
      <w:marLeft w:val="0"/>
      <w:marRight w:val="0"/>
      <w:marTop w:val="0"/>
      <w:marBottom w:val="0"/>
      <w:divBdr>
        <w:top w:val="none" w:sz="0" w:space="0" w:color="auto"/>
        <w:left w:val="none" w:sz="0" w:space="0" w:color="auto"/>
        <w:bottom w:val="none" w:sz="0" w:space="0" w:color="auto"/>
        <w:right w:val="none" w:sz="0" w:space="0" w:color="auto"/>
      </w:divBdr>
    </w:div>
    <w:div w:id="1105884622">
      <w:bodyDiv w:val="1"/>
      <w:marLeft w:val="0"/>
      <w:marRight w:val="0"/>
      <w:marTop w:val="0"/>
      <w:marBottom w:val="0"/>
      <w:divBdr>
        <w:top w:val="none" w:sz="0" w:space="0" w:color="auto"/>
        <w:left w:val="none" w:sz="0" w:space="0" w:color="auto"/>
        <w:bottom w:val="none" w:sz="0" w:space="0" w:color="auto"/>
        <w:right w:val="none" w:sz="0" w:space="0" w:color="auto"/>
      </w:divBdr>
    </w:div>
    <w:div w:id="1114134179">
      <w:bodyDiv w:val="1"/>
      <w:marLeft w:val="0"/>
      <w:marRight w:val="0"/>
      <w:marTop w:val="0"/>
      <w:marBottom w:val="0"/>
      <w:divBdr>
        <w:top w:val="none" w:sz="0" w:space="0" w:color="auto"/>
        <w:left w:val="none" w:sz="0" w:space="0" w:color="auto"/>
        <w:bottom w:val="none" w:sz="0" w:space="0" w:color="auto"/>
        <w:right w:val="none" w:sz="0" w:space="0" w:color="auto"/>
      </w:divBdr>
    </w:div>
    <w:div w:id="1115294858">
      <w:bodyDiv w:val="1"/>
      <w:marLeft w:val="0"/>
      <w:marRight w:val="0"/>
      <w:marTop w:val="0"/>
      <w:marBottom w:val="0"/>
      <w:divBdr>
        <w:top w:val="none" w:sz="0" w:space="0" w:color="auto"/>
        <w:left w:val="none" w:sz="0" w:space="0" w:color="auto"/>
        <w:bottom w:val="none" w:sz="0" w:space="0" w:color="auto"/>
        <w:right w:val="none" w:sz="0" w:space="0" w:color="auto"/>
      </w:divBdr>
    </w:div>
    <w:div w:id="1118834866">
      <w:bodyDiv w:val="1"/>
      <w:marLeft w:val="0"/>
      <w:marRight w:val="0"/>
      <w:marTop w:val="0"/>
      <w:marBottom w:val="0"/>
      <w:divBdr>
        <w:top w:val="none" w:sz="0" w:space="0" w:color="auto"/>
        <w:left w:val="none" w:sz="0" w:space="0" w:color="auto"/>
        <w:bottom w:val="none" w:sz="0" w:space="0" w:color="auto"/>
        <w:right w:val="none" w:sz="0" w:space="0" w:color="auto"/>
      </w:divBdr>
    </w:div>
    <w:div w:id="1120226763">
      <w:bodyDiv w:val="1"/>
      <w:marLeft w:val="0"/>
      <w:marRight w:val="0"/>
      <w:marTop w:val="0"/>
      <w:marBottom w:val="0"/>
      <w:divBdr>
        <w:top w:val="none" w:sz="0" w:space="0" w:color="auto"/>
        <w:left w:val="none" w:sz="0" w:space="0" w:color="auto"/>
        <w:bottom w:val="none" w:sz="0" w:space="0" w:color="auto"/>
        <w:right w:val="none" w:sz="0" w:space="0" w:color="auto"/>
      </w:divBdr>
    </w:div>
    <w:div w:id="1121344334">
      <w:bodyDiv w:val="1"/>
      <w:marLeft w:val="0"/>
      <w:marRight w:val="0"/>
      <w:marTop w:val="0"/>
      <w:marBottom w:val="0"/>
      <w:divBdr>
        <w:top w:val="none" w:sz="0" w:space="0" w:color="auto"/>
        <w:left w:val="none" w:sz="0" w:space="0" w:color="auto"/>
        <w:bottom w:val="none" w:sz="0" w:space="0" w:color="auto"/>
        <w:right w:val="none" w:sz="0" w:space="0" w:color="auto"/>
      </w:divBdr>
    </w:div>
    <w:div w:id="1121923503">
      <w:bodyDiv w:val="1"/>
      <w:marLeft w:val="0"/>
      <w:marRight w:val="0"/>
      <w:marTop w:val="0"/>
      <w:marBottom w:val="0"/>
      <w:divBdr>
        <w:top w:val="none" w:sz="0" w:space="0" w:color="auto"/>
        <w:left w:val="none" w:sz="0" w:space="0" w:color="auto"/>
        <w:bottom w:val="none" w:sz="0" w:space="0" w:color="auto"/>
        <w:right w:val="none" w:sz="0" w:space="0" w:color="auto"/>
      </w:divBdr>
    </w:div>
    <w:div w:id="1124883275">
      <w:bodyDiv w:val="1"/>
      <w:marLeft w:val="0"/>
      <w:marRight w:val="0"/>
      <w:marTop w:val="0"/>
      <w:marBottom w:val="0"/>
      <w:divBdr>
        <w:top w:val="none" w:sz="0" w:space="0" w:color="auto"/>
        <w:left w:val="none" w:sz="0" w:space="0" w:color="auto"/>
        <w:bottom w:val="none" w:sz="0" w:space="0" w:color="auto"/>
        <w:right w:val="none" w:sz="0" w:space="0" w:color="auto"/>
      </w:divBdr>
    </w:div>
    <w:div w:id="1128476606">
      <w:bodyDiv w:val="1"/>
      <w:marLeft w:val="0"/>
      <w:marRight w:val="0"/>
      <w:marTop w:val="0"/>
      <w:marBottom w:val="0"/>
      <w:divBdr>
        <w:top w:val="none" w:sz="0" w:space="0" w:color="auto"/>
        <w:left w:val="none" w:sz="0" w:space="0" w:color="auto"/>
        <w:bottom w:val="none" w:sz="0" w:space="0" w:color="auto"/>
        <w:right w:val="none" w:sz="0" w:space="0" w:color="auto"/>
      </w:divBdr>
    </w:div>
    <w:div w:id="1132135371">
      <w:bodyDiv w:val="1"/>
      <w:marLeft w:val="0"/>
      <w:marRight w:val="0"/>
      <w:marTop w:val="0"/>
      <w:marBottom w:val="0"/>
      <w:divBdr>
        <w:top w:val="none" w:sz="0" w:space="0" w:color="auto"/>
        <w:left w:val="none" w:sz="0" w:space="0" w:color="auto"/>
        <w:bottom w:val="none" w:sz="0" w:space="0" w:color="auto"/>
        <w:right w:val="none" w:sz="0" w:space="0" w:color="auto"/>
      </w:divBdr>
    </w:div>
    <w:div w:id="1133132749">
      <w:bodyDiv w:val="1"/>
      <w:marLeft w:val="0"/>
      <w:marRight w:val="0"/>
      <w:marTop w:val="0"/>
      <w:marBottom w:val="0"/>
      <w:divBdr>
        <w:top w:val="none" w:sz="0" w:space="0" w:color="auto"/>
        <w:left w:val="none" w:sz="0" w:space="0" w:color="auto"/>
        <w:bottom w:val="none" w:sz="0" w:space="0" w:color="auto"/>
        <w:right w:val="none" w:sz="0" w:space="0" w:color="auto"/>
      </w:divBdr>
    </w:div>
    <w:div w:id="1133475583">
      <w:bodyDiv w:val="1"/>
      <w:marLeft w:val="0"/>
      <w:marRight w:val="0"/>
      <w:marTop w:val="0"/>
      <w:marBottom w:val="0"/>
      <w:divBdr>
        <w:top w:val="none" w:sz="0" w:space="0" w:color="auto"/>
        <w:left w:val="none" w:sz="0" w:space="0" w:color="auto"/>
        <w:bottom w:val="none" w:sz="0" w:space="0" w:color="auto"/>
        <w:right w:val="none" w:sz="0" w:space="0" w:color="auto"/>
      </w:divBdr>
    </w:div>
    <w:div w:id="1133793785">
      <w:bodyDiv w:val="1"/>
      <w:marLeft w:val="0"/>
      <w:marRight w:val="0"/>
      <w:marTop w:val="0"/>
      <w:marBottom w:val="0"/>
      <w:divBdr>
        <w:top w:val="none" w:sz="0" w:space="0" w:color="auto"/>
        <w:left w:val="none" w:sz="0" w:space="0" w:color="auto"/>
        <w:bottom w:val="none" w:sz="0" w:space="0" w:color="auto"/>
        <w:right w:val="none" w:sz="0" w:space="0" w:color="auto"/>
      </w:divBdr>
    </w:div>
    <w:div w:id="1134831225">
      <w:bodyDiv w:val="1"/>
      <w:marLeft w:val="0"/>
      <w:marRight w:val="0"/>
      <w:marTop w:val="0"/>
      <w:marBottom w:val="0"/>
      <w:divBdr>
        <w:top w:val="none" w:sz="0" w:space="0" w:color="auto"/>
        <w:left w:val="none" w:sz="0" w:space="0" w:color="auto"/>
        <w:bottom w:val="none" w:sz="0" w:space="0" w:color="auto"/>
        <w:right w:val="none" w:sz="0" w:space="0" w:color="auto"/>
      </w:divBdr>
    </w:div>
    <w:div w:id="1137649227">
      <w:bodyDiv w:val="1"/>
      <w:marLeft w:val="0"/>
      <w:marRight w:val="0"/>
      <w:marTop w:val="0"/>
      <w:marBottom w:val="0"/>
      <w:divBdr>
        <w:top w:val="none" w:sz="0" w:space="0" w:color="auto"/>
        <w:left w:val="none" w:sz="0" w:space="0" w:color="auto"/>
        <w:bottom w:val="none" w:sz="0" w:space="0" w:color="auto"/>
        <w:right w:val="none" w:sz="0" w:space="0" w:color="auto"/>
      </w:divBdr>
    </w:div>
    <w:div w:id="1139372523">
      <w:bodyDiv w:val="1"/>
      <w:marLeft w:val="0"/>
      <w:marRight w:val="0"/>
      <w:marTop w:val="0"/>
      <w:marBottom w:val="0"/>
      <w:divBdr>
        <w:top w:val="none" w:sz="0" w:space="0" w:color="auto"/>
        <w:left w:val="none" w:sz="0" w:space="0" w:color="auto"/>
        <w:bottom w:val="none" w:sz="0" w:space="0" w:color="auto"/>
        <w:right w:val="none" w:sz="0" w:space="0" w:color="auto"/>
      </w:divBdr>
    </w:div>
    <w:div w:id="1139687701">
      <w:bodyDiv w:val="1"/>
      <w:marLeft w:val="0"/>
      <w:marRight w:val="0"/>
      <w:marTop w:val="0"/>
      <w:marBottom w:val="0"/>
      <w:divBdr>
        <w:top w:val="none" w:sz="0" w:space="0" w:color="auto"/>
        <w:left w:val="none" w:sz="0" w:space="0" w:color="auto"/>
        <w:bottom w:val="none" w:sz="0" w:space="0" w:color="auto"/>
        <w:right w:val="none" w:sz="0" w:space="0" w:color="auto"/>
      </w:divBdr>
    </w:div>
    <w:div w:id="1139759300">
      <w:bodyDiv w:val="1"/>
      <w:marLeft w:val="0"/>
      <w:marRight w:val="0"/>
      <w:marTop w:val="0"/>
      <w:marBottom w:val="0"/>
      <w:divBdr>
        <w:top w:val="none" w:sz="0" w:space="0" w:color="auto"/>
        <w:left w:val="none" w:sz="0" w:space="0" w:color="auto"/>
        <w:bottom w:val="none" w:sz="0" w:space="0" w:color="auto"/>
        <w:right w:val="none" w:sz="0" w:space="0" w:color="auto"/>
      </w:divBdr>
    </w:div>
    <w:div w:id="1143235787">
      <w:bodyDiv w:val="1"/>
      <w:marLeft w:val="0"/>
      <w:marRight w:val="0"/>
      <w:marTop w:val="0"/>
      <w:marBottom w:val="0"/>
      <w:divBdr>
        <w:top w:val="none" w:sz="0" w:space="0" w:color="auto"/>
        <w:left w:val="none" w:sz="0" w:space="0" w:color="auto"/>
        <w:bottom w:val="none" w:sz="0" w:space="0" w:color="auto"/>
        <w:right w:val="none" w:sz="0" w:space="0" w:color="auto"/>
      </w:divBdr>
    </w:div>
    <w:div w:id="1143620636">
      <w:bodyDiv w:val="1"/>
      <w:marLeft w:val="0"/>
      <w:marRight w:val="0"/>
      <w:marTop w:val="0"/>
      <w:marBottom w:val="0"/>
      <w:divBdr>
        <w:top w:val="none" w:sz="0" w:space="0" w:color="auto"/>
        <w:left w:val="none" w:sz="0" w:space="0" w:color="auto"/>
        <w:bottom w:val="none" w:sz="0" w:space="0" w:color="auto"/>
        <w:right w:val="none" w:sz="0" w:space="0" w:color="auto"/>
      </w:divBdr>
    </w:div>
    <w:div w:id="1144466512">
      <w:bodyDiv w:val="1"/>
      <w:marLeft w:val="0"/>
      <w:marRight w:val="0"/>
      <w:marTop w:val="0"/>
      <w:marBottom w:val="0"/>
      <w:divBdr>
        <w:top w:val="none" w:sz="0" w:space="0" w:color="auto"/>
        <w:left w:val="none" w:sz="0" w:space="0" w:color="auto"/>
        <w:bottom w:val="none" w:sz="0" w:space="0" w:color="auto"/>
        <w:right w:val="none" w:sz="0" w:space="0" w:color="auto"/>
      </w:divBdr>
    </w:div>
    <w:div w:id="1146898978">
      <w:bodyDiv w:val="1"/>
      <w:marLeft w:val="0"/>
      <w:marRight w:val="0"/>
      <w:marTop w:val="0"/>
      <w:marBottom w:val="0"/>
      <w:divBdr>
        <w:top w:val="none" w:sz="0" w:space="0" w:color="auto"/>
        <w:left w:val="none" w:sz="0" w:space="0" w:color="auto"/>
        <w:bottom w:val="none" w:sz="0" w:space="0" w:color="auto"/>
        <w:right w:val="none" w:sz="0" w:space="0" w:color="auto"/>
      </w:divBdr>
    </w:div>
    <w:div w:id="1147824293">
      <w:bodyDiv w:val="1"/>
      <w:marLeft w:val="0"/>
      <w:marRight w:val="0"/>
      <w:marTop w:val="0"/>
      <w:marBottom w:val="0"/>
      <w:divBdr>
        <w:top w:val="none" w:sz="0" w:space="0" w:color="auto"/>
        <w:left w:val="none" w:sz="0" w:space="0" w:color="auto"/>
        <w:bottom w:val="none" w:sz="0" w:space="0" w:color="auto"/>
        <w:right w:val="none" w:sz="0" w:space="0" w:color="auto"/>
      </w:divBdr>
    </w:div>
    <w:div w:id="1149781610">
      <w:bodyDiv w:val="1"/>
      <w:marLeft w:val="0"/>
      <w:marRight w:val="0"/>
      <w:marTop w:val="0"/>
      <w:marBottom w:val="0"/>
      <w:divBdr>
        <w:top w:val="none" w:sz="0" w:space="0" w:color="auto"/>
        <w:left w:val="none" w:sz="0" w:space="0" w:color="auto"/>
        <w:bottom w:val="none" w:sz="0" w:space="0" w:color="auto"/>
        <w:right w:val="none" w:sz="0" w:space="0" w:color="auto"/>
      </w:divBdr>
    </w:div>
    <w:div w:id="1149984305">
      <w:bodyDiv w:val="1"/>
      <w:marLeft w:val="0"/>
      <w:marRight w:val="0"/>
      <w:marTop w:val="0"/>
      <w:marBottom w:val="0"/>
      <w:divBdr>
        <w:top w:val="none" w:sz="0" w:space="0" w:color="auto"/>
        <w:left w:val="none" w:sz="0" w:space="0" w:color="auto"/>
        <w:bottom w:val="none" w:sz="0" w:space="0" w:color="auto"/>
        <w:right w:val="none" w:sz="0" w:space="0" w:color="auto"/>
      </w:divBdr>
    </w:div>
    <w:div w:id="1150093635">
      <w:bodyDiv w:val="1"/>
      <w:marLeft w:val="0"/>
      <w:marRight w:val="0"/>
      <w:marTop w:val="0"/>
      <w:marBottom w:val="0"/>
      <w:divBdr>
        <w:top w:val="none" w:sz="0" w:space="0" w:color="auto"/>
        <w:left w:val="none" w:sz="0" w:space="0" w:color="auto"/>
        <w:bottom w:val="none" w:sz="0" w:space="0" w:color="auto"/>
        <w:right w:val="none" w:sz="0" w:space="0" w:color="auto"/>
      </w:divBdr>
    </w:div>
    <w:div w:id="1151212601">
      <w:bodyDiv w:val="1"/>
      <w:marLeft w:val="0"/>
      <w:marRight w:val="0"/>
      <w:marTop w:val="0"/>
      <w:marBottom w:val="0"/>
      <w:divBdr>
        <w:top w:val="none" w:sz="0" w:space="0" w:color="auto"/>
        <w:left w:val="none" w:sz="0" w:space="0" w:color="auto"/>
        <w:bottom w:val="none" w:sz="0" w:space="0" w:color="auto"/>
        <w:right w:val="none" w:sz="0" w:space="0" w:color="auto"/>
      </w:divBdr>
    </w:div>
    <w:div w:id="1152284905">
      <w:bodyDiv w:val="1"/>
      <w:marLeft w:val="0"/>
      <w:marRight w:val="0"/>
      <w:marTop w:val="0"/>
      <w:marBottom w:val="0"/>
      <w:divBdr>
        <w:top w:val="none" w:sz="0" w:space="0" w:color="auto"/>
        <w:left w:val="none" w:sz="0" w:space="0" w:color="auto"/>
        <w:bottom w:val="none" w:sz="0" w:space="0" w:color="auto"/>
        <w:right w:val="none" w:sz="0" w:space="0" w:color="auto"/>
      </w:divBdr>
    </w:div>
    <w:div w:id="1158761780">
      <w:bodyDiv w:val="1"/>
      <w:marLeft w:val="0"/>
      <w:marRight w:val="0"/>
      <w:marTop w:val="0"/>
      <w:marBottom w:val="0"/>
      <w:divBdr>
        <w:top w:val="none" w:sz="0" w:space="0" w:color="auto"/>
        <w:left w:val="none" w:sz="0" w:space="0" w:color="auto"/>
        <w:bottom w:val="none" w:sz="0" w:space="0" w:color="auto"/>
        <w:right w:val="none" w:sz="0" w:space="0" w:color="auto"/>
      </w:divBdr>
    </w:div>
    <w:div w:id="1165630313">
      <w:bodyDiv w:val="1"/>
      <w:marLeft w:val="0"/>
      <w:marRight w:val="0"/>
      <w:marTop w:val="0"/>
      <w:marBottom w:val="0"/>
      <w:divBdr>
        <w:top w:val="none" w:sz="0" w:space="0" w:color="auto"/>
        <w:left w:val="none" w:sz="0" w:space="0" w:color="auto"/>
        <w:bottom w:val="none" w:sz="0" w:space="0" w:color="auto"/>
        <w:right w:val="none" w:sz="0" w:space="0" w:color="auto"/>
      </w:divBdr>
    </w:div>
    <w:div w:id="1165634195">
      <w:bodyDiv w:val="1"/>
      <w:marLeft w:val="0"/>
      <w:marRight w:val="0"/>
      <w:marTop w:val="0"/>
      <w:marBottom w:val="0"/>
      <w:divBdr>
        <w:top w:val="none" w:sz="0" w:space="0" w:color="auto"/>
        <w:left w:val="none" w:sz="0" w:space="0" w:color="auto"/>
        <w:bottom w:val="none" w:sz="0" w:space="0" w:color="auto"/>
        <w:right w:val="none" w:sz="0" w:space="0" w:color="auto"/>
      </w:divBdr>
    </w:div>
    <w:div w:id="1169759525">
      <w:bodyDiv w:val="1"/>
      <w:marLeft w:val="0"/>
      <w:marRight w:val="0"/>
      <w:marTop w:val="0"/>
      <w:marBottom w:val="0"/>
      <w:divBdr>
        <w:top w:val="none" w:sz="0" w:space="0" w:color="auto"/>
        <w:left w:val="none" w:sz="0" w:space="0" w:color="auto"/>
        <w:bottom w:val="none" w:sz="0" w:space="0" w:color="auto"/>
        <w:right w:val="none" w:sz="0" w:space="0" w:color="auto"/>
      </w:divBdr>
    </w:div>
    <w:div w:id="1171720477">
      <w:bodyDiv w:val="1"/>
      <w:marLeft w:val="0"/>
      <w:marRight w:val="0"/>
      <w:marTop w:val="0"/>
      <w:marBottom w:val="0"/>
      <w:divBdr>
        <w:top w:val="none" w:sz="0" w:space="0" w:color="auto"/>
        <w:left w:val="none" w:sz="0" w:space="0" w:color="auto"/>
        <w:bottom w:val="none" w:sz="0" w:space="0" w:color="auto"/>
        <w:right w:val="none" w:sz="0" w:space="0" w:color="auto"/>
      </w:divBdr>
    </w:div>
    <w:div w:id="1172064621">
      <w:bodyDiv w:val="1"/>
      <w:marLeft w:val="0"/>
      <w:marRight w:val="0"/>
      <w:marTop w:val="0"/>
      <w:marBottom w:val="0"/>
      <w:divBdr>
        <w:top w:val="none" w:sz="0" w:space="0" w:color="auto"/>
        <w:left w:val="none" w:sz="0" w:space="0" w:color="auto"/>
        <w:bottom w:val="none" w:sz="0" w:space="0" w:color="auto"/>
        <w:right w:val="none" w:sz="0" w:space="0" w:color="auto"/>
      </w:divBdr>
    </w:div>
    <w:div w:id="1172405062">
      <w:bodyDiv w:val="1"/>
      <w:marLeft w:val="0"/>
      <w:marRight w:val="0"/>
      <w:marTop w:val="0"/>
      <w:marBottom w:val="0"/>
      <w:divBdr>
        <w:top w:val="none" w:sz="0" w:space="0" w:color="auto"/>
        <w:left w:val="none" w:sz="0" w:space="0" w:color="auto"/>
        <w:bottom w:val="none" w:sz="0" w:space="0" w:color="auto"/>
        <w:right w:val="none" w:sz="0" w:space="0" w:color="auto"/>
      </w:divBdr>
    </w:div>
    <w:div w:id="1174608501">
      <w:bodyDiv w:val="1"/>
      <w:marLeft w:val="0"/>
      <w:marRight w:val="0"/>
      <w:marTop w:val="0"/>
      <w:marBottom w:val="0"/>
      <w:divBdr>
        <w:top w:val="none" w:sz="0" w:space="0" w:color="auto"/>
        <w:left w:val="none" w:sz="0" w:space="0" w:color="auto"/>
        <w:bottom w:val="none" w:sz="0" w:space="0" w:color="auto"/>
        <w:right w:val="none" w:sz="0" w:space="0" w:color="auto"/>
      </w:divBdr>
    </w:div>
    <w:div w:id="1179394526">
      <w:bodyDiv w:val="1"/>
      <w:marLeft w:val="0"/>
      <w:marRight w:val="0"/>
      <w:marTop w:val="0"/>
      <w:marBottom w:val="0"/>
      <w:divBdr>
        <w:top w:val="none" w:sz="0" w:space="0" w:color="auto"/>
        <w:left w:val="none" w:sz="0" w:space="0" w:color="auto"/>
        <w:bottom w:val="none" w:sz="0" w:space="0" w:color="auto"/>
        <w:right w:val="none" w:sz="0" w:space="0" w:color="auto"/>
      </w:divBdr>
    </w:div>
    <w:div w:id="1182279825">
      <w:bodyDiv w:val="1"/>
      <w:marLeft w:val="0"/>
      <w:marRight w:val="0"/>
      <w:marTop w:val="0"/>
      <w:marBottom w:val="0"/>
      <w:divBdr>
        <w:top w:val="none" w:sz="0" w:space="0" w:color="auto"/>
        <w:left w:val="none" w:sz="0" w:space="0" w:color="auto"/>
        <w:bottom w:val="none" w:sz="0" w:space="0" w:color="auto"/>
        <w:right w:val="none" w:sz="0" w:space="0" w:color="auto"/>
      </w:divBdr>
    </w:div>
    <w:div w:id="1182814473">
      <w:bodyDiv w:val="1"/>
      <w:marLeft w:val="0"/>
      <w:marRight w:val="0"/>
      <w:marTop w:val="0"/>
      <w:marBottom w:val="0"/>
      <w:divBdr>
        <w:top w:val="none" w:sz="0" w:space="0" w:color="auto"/>
        <w:left w:val="none" w:sz="0" w:space="0" w:color="auto"/>
        <w:bottom w:val="none" w:sz="0" w:space="0" w:color="auto"/>
        <w:right w:val="none" w:sz="0" w:space="0" w:color="auto"/>
      </w:divBdr>
    </w:div>
    <w:div w:id="1185292174">
      <w:bodyDiv w:val="1"/>
      <w:marLeft w:val="0"/>
      <w:marRight w:val="0"/>
      <w:marTop w:val="0"/>
      <w:marBottom w:val="0"/>
      <w:divBdr>
        <w:top w:val="none" w:sz="0" w:space="0" w:color="auto"/>
        <w:left w:val="none" w:sz="0" w:space="0" w:color="auto"/>
        <w:bottom w:val="none" w:sz="0" w:space="0" w:color="auto"/>
        <w:right w:val="none" w:sz="0" w:space="0" w:color="auto"/>
      </w:divBdr>
    </w:div>
    <w:div w:id="1188715368">
      <w:bodyDiv w:val="1"/>
      <w:marLeft w:val="0"/>
      <w:marRight w:val="0"/>
      <w:marTop w:val="0"/>
      <w:marBottom w:val="0"/>
      <w:divBdr>
        <w:top w:val="none" w:sz="0" w:space="0" w:color="auto"/>
        <w:left w:val="none" w:sz="0" w:space="0" w:color="auto"/>
        <w:bottom w:val="none" w:sz="0" w:space="0" w:color="auto"/>
        <w:right w:val="none" w:sz="0" w:space="0" w:color="auto"/>
      </w:divBdr>
    </w:div>
    <w:div w:id="1189638524">
      <w:bodyDiv w:val="1"/>
      <w:marLeft w:val="0"/>
      <w:marRight w:val="0"/>
      <w:marTop w:val="0"/>
      <w:marBottom w:val="0"/>
      <w:divBdr>
        <w:top w:val="none" w:sz="0" w:space="0" w:color="auto"/>
        <w:left w:val="none" w:sz="0" w:space="0" w:color="auto"/>
        <w:bottom w:val="none" w:sz="0" w:space="0" w:color="auto"/>
        <w:right w:val="none" w:sz="0" w:space="0" w:color="auto"/>
      </w:divBdr>
    </w:div>
    <w:div w:id="1190921699">
      <w:bodyDiv w:val="1"/>
      <w:marLeft w:val="0"/>
      <w:marRight w:val="0"/>
      <w:marTop w:val="0"/>
      <w:marBottom w:val="0"/>
      <w:divBdr>
        <w:top w:val="none" w:sz="0" w:space="0" w:color="auto"/>
        <w:left w:val="none" w:sz="0" w:space="0" w:color="auto"/>
        <w:bottom w:val="none" w:sz="0" w:space="0" w:color="auto"/>
        <w:right w:val="none" w:sz="0" w:space="0" w:color="auto"/>
      </w:divBdr>
    </w:div>
    <w:div w:id="1192835733">
      <w:bodyDiv w:val="1"/>
      <w:marLeft w:val="0"/>
      <w:marRight w:val="0"/>
      <w:marTop w:val="0"/>
      <w:marBottom w:val="0"/>
      <w:divBdr>
        <w:top w:val="none" w:sz="0" w:space="0" w:color="auto"/>
        <w:left w:val="none" w:sz="0" w:space="0" w:color="auto"/>
        <w:bottom w:val="none" w:sz="0" w:space="0" w:color="auto"/>
        <w:right w:val="none" w:sz="0" w:space="0" w:color="auto"/>
      </w:divBdr>
    </w:div>
    <w:div w:id="1192845379">
      <w:bodyDiv w:val="1"/>
      <w:marLeft w:val="0"/>
      <w:marRight w:val="0"/>
      <w:marTop w:val="0"/>
      <w:marBottom w:val="0"/>
      <w:divBdr>
        <w:top w:val="none" w:sz="0" w:space="0" w:color="auto"/>
        <w:left w:val="none" w:sz="0" w:space="0" w:color="auto"/>
        <w:bottom w:val="none" w:sz="0" w:space="0" w:color="auto"/>
        <w:right w:val="none" w:sz="0" w:space="0" w:color="auto"/>
      </w:divBdr>
    </w:div>
    <w:div w:id="1197229308">
      <w:bodyDiv w:val="1"/>
      <w:marLeft w:val="0"/>
      <w:marRight w:val="0"/>
      <w:marTop w:val="0"/>
      <w:marBottom w:val="0"/>
      <w:divBdr>
        <w:top w:val="none" w:sz="0" w:space="0" w:color="auto"/>
        <w:left w:val="none" w:sz="0" w:space="0" w:color="auto"/>
        <w:bottom w:val="none" w:sz="0" w:space="0" w:color="auto"/>
        <w:right w:val="none" w:sz="0" w:space="0" w:color="auto"/>
      </w:divBdr>
    </w:div>
    <w:div w:id="1200775486">
      <w:bodyDiv w:val="1"/>
      <w:marLeft w:val="0"/>
      <w:marRight w:val="0"/>
      <w:marTop w:val="0"/>
      <w:marBottom w:val="0"/>
      <w:divBdr>
        <w:top w:val="none" w:sz="0" w:space="0" w:color="auto"/>
        <w:left w:val="none" w:sz="0" w:space="0" w:color="auto"/>
        <w:bottom w:val="none" w:sz="0" w:space="0" w:color="auto"/>
        <w:right w:val="none" w:sz="0" w:space="0" w:color="auto"/>
      </w:divBdr>
    </w:div>
    <w:div w:id="1204757247">
      <w:bodyDiv w:val="1"/>
      <w:marLeft w:val="0"/>
      <w:marRight w:val="0"/>
      <w:marTop w:val="0"/>
      <w:marBottom w:val="0"/>
      <w:divBdr>
        <w:top w:val="none" w:sz="0" w:space="0" w:color="auto"/>
        <w:left w:val="none" w:sz="0" w:space="0" w:color="auto"/>
        <w:bottom w:val="none" w:sz="0" w:space="0" w:color="auto"/>
        <w:right w:val="none" w:sz="0" w:space="0" w:color="auto"/>
      </w:divBdr>
    </w:div>
    <w:div w:id="1205098430">
      <w:bodyDiv w:val="1"/>
      <w:marLeft w:val="0"/>
      <w:marRight w:val="0"/>
      <w:marTop w:val="0"/>
      <w:marBottom w:val="0"/>
      <w:divBdr>
        <w:top w:val="none" w:sz="0" w:space="0" w:color="auto"/>
        <w:left w:val="none" w:sz="0" w:space="0" w:color="auto"/>
        <w:bottom w:val="none" w:sz="0" w:space="0" w:color="auto"/>
        <w:right w:val="none" w:sz="0" w:space="0" w:color="auto"/>
      </w:divBdr>
    </w:div>
    <w:div w:id="1205365757">
      <w:bodyDiv w:val="1"/>
      <w:marLeft w:val="0"/>
      <w:marRight w:val="0"/>
      <w:marTop w:val="0"/>
      <w:marBottom w:val="0"/>
      <w:divBdr>
        <w:top w:val="none" w:sz="0" w:space="0" w:color="auto"/>
        <w:left w:val="none" w:sz="0" w:space="0" w:color="auto"/>
        <w:bottom w:val="none" w:sz="0" w:space="0" w:color="auto"/>
        <w:right w:val="none" w:sz="0" w:space="0" w:color="auto"/>
      </w:divBdr>
    </w:div>
    <w:div w:id="1207523206">
      <w:bodyDiv w:val="1"/>
      <w:marLeft w:val="0"/>
      <w:marRight w:val="0"/>
      <w:marTop w:val="0"/>
      <w:marBottom w:val="0"/>
      <w:divBdr>
        <w:top w:val="none" w:sz="0" w:space="0" w:color="auto"/>
        <w:left w:val="none" w:sz="0" w:space="0" w:color="auto"/>
        <w:bottom w:val="none" w:sz="0" w:space="0" w:color="auto"/>
        <w:right w:val="none" w:sz="0" w:space="0" w:color="auto"/>
      </w:divBdr>
    </w:div>
    <w:div w:id="1208253702">
      <w:bodyDiv w:val="1"/>
      <w:marLeft w:val="0"/>
      <w:marRight w:val="0"/>
      <w:marTop w:val="0"/>
      <w:marBottom w:val="0"/>
      <w:divBdr>
        <w:top w:val="none" w:sz="0" w:space="0" w:color="auto"/>
        <w:left w:val="none" w:sz="0" w:space="0" w:color="auto"/>
        <w:bottom w:val="none" w:sz="0" w:space="0" w:color="auto"/>
        <w:right w:val="none" w:sz="0" w:space="0" w:color="auto"/>
      </w:divBdr>
    </w:div>
    <w:div w:id="1209075668">
      <w:bodyDiv w:val="1"/>
      <w:marLeft w:val="0"/>
      <w:marRight w:val="0"/>
      <w:marTop w:val="0"/>
      <w:marBottom w:val="0"/>
      <w:divBdr>
        <w:top w:val="none" w:sz="0" w:space="0" w:color="auto"/>
        <w:left w:val="none" w:sz="0" w:space="0" w:color="auto"/>
        <w:bottom w:val="none" w:sz="0" w:space="0" w:color="auto"/>
        <w:right w:val="none" w:sz="0" w:space="0" w:color="auto"/>
      </w:divBdr>
      <w:divsChild>
        <w:div w:id="303506396">
          <w:marLeft w:val="0"/>
          <w:marRight w:val="0"/>
          <w:marTop w:val="0"/>
          <w:marBottom w:val="0"/>
          <w:divBdr>
            <w:top w:val="none" w:sz="0" w:space="0" w:color="auto"/>
            <w:left w:val="none" w:sz="0" w:space="0" w:color="auto"/>
            <w:bottom w:val="none" w:sz="0" w:space="0" w:color="auto"/>
            <w:right w:val="none" w:sz="0" w:space="0" w:color="auto"/>
          </w:divBdr>
          <w:divsChild>
            <w:div w:id="438379509">
              <w:marLeft w:val="0"/>
              <w:marRight w:val="0"/>
              <w:marTop w:val="0"/>
              <w:marBottom w:val="0"/>
              <w:divBdr>
                <w:top w:val="none" w:sz="0" w:space="0" w:color="auto"/>
                <w:left w:val="none" w:sz="0" w:space="0" w:color="auto"/>
                <w:bottom w:val="none" w:sz="0" w:space="0" w:color="auto"/>
                <w:right w:val="none" w:sz="0" w:space="0" w:color="auto"/>
              </w:divBdr>
            </w:div>
            <w:div w:id="17172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2082">
      <w:bodyDiv w:val="1"/>
      <w:marLeft w:val="0"/>
      <w:marRight w:val="0"/>
      <w:marTop w:val="0"/>
      <w:marBottom w:val="0"/>
      <w:divBdr>
        <w:top w:val="none" w:sz="0" w:space="0" w:color="auto"/>
        <w:left w:val="none" w:sz="0" w:space="0" w:color="auto"/>
        <w:bottom w:val="none" w:sz="0" w:space="0" w:color="auto"/>
        <w:right w:val="none" w:sz="0" w:space="0" w:color="auto"/>
      </w:divBdr>
    </w:div>
    <w:div w:id="1212618747">
      <w:bodyDiv w:val="1"/>
      <w:marLeft w:val="0"/>
      <w:marRight w:val="0"/>
      <w:marTop w:val="0"/>
      <w:marBottom w:val="0"/>
      <w:divBdr>
        <w:top w:val="none" w:sz="0" w:space="0" w:color="auto"/>
        <w:left w:val="none" w:sz="0" w:space="0" w:color="auto"/>
        <w:bottom w:val="none" w:sz="0" w:space="0" w:color="auto"/>
        <w:right w:val="none" w:sz="0" w:space="0" w:color="auto"/>
      </w:divBdr>
    </w:div>
    <w:div w:id="1214343103">
      <w:bodyDiv w:val="1"/>
      <w:marLeft w:val="0"/>
      <w:marRight w:val="0"/>
      <w:marTop w:val="0"/>
      <w:marBottom w:val="0"/>
      <w:divBdr>
        <w:top w:val="none" w:sz="0" w:space="0" w:color="auto"/>
        <w:left w:val="none" w:sz="0" w:space="0" w:color="auto"/>
        <w:bottom w:val="none" w:sz="0" w:space="0" w:color="auto"/>
        <w:right w:val="none" w:sz="0" w:space="0" w:color="auto"/>
      </w:divBdr>
    </w:div>
    <w:div w:id="1217932696">
      <w:bodyDiv w:val="1"/>
      <w:marLeft w:val="0"/>
      <w:marRight w:val="0"/>
      <w:marTop w:val="0"/>
      <w:marBottom w:val="0"/>
      <w:divBdr>
        <w:top w:val="none" w:sz="0" w:space="0" w:color="auto"/>
        <w:left w:val="none" w:sz="0" w:space="0" w:color="auto"/>
        <w:bottom w:val="none" w:sz="0" w:space="0" w:color="auto"/>
        <w:right w:val="none" w:sz="0" w:space="0" w:color="auto"/>
      </w:divBdr>
    </w:div>
    <w:div w:id="1218859032">
      <w:bodyDiv w:val="1"/>
      <w:marLeft w:val="0"/>
      <w:marRight w:val="0"/>
      <w:marTop w:val="0"/>
      <w:marBottom w:val="0"/>
      <w:divBdr>
        <w:top w:val="none" w:sz="0" w:space="0" w:color="auto"/>
        <w:left w:val="none" w:sz="0" w:space="0" w:color="auto"/>
        <w:bottom w:val="none" w:sz="0" w:space="0" w:color="auto"/>
        <w:right w:val="none" w:sz="0" w:space="0" w:color="auto"/>
      </w:divBdr>
    </w:div>
    <w:div w:id="1223253333">
      <w:bodyDiv w:val="1"/>
      <w:marLeft w:val="0"/>
      <w:marRight w:val="0"/>
      <w:marTop w:val="0"/>
      <w:marBottom w:val="0"/>
      <w:divBdr>
        <w:top w:val="none" w:sz="0" w:space="0" w:color="auto"/>
        <w:left w:val="none" w:sz="0" w:space="0" w:color="auto"/>
        <w:bottom w:val="none" w:sz="0" w:space="0" w:color="auto"/>
        <w:right w:val="none" w:sz="0" w:space="0" w:color="auto"/>
      </w:divBdr>
    </w:div>
    <w:div w:id="1224020225">
      <w:bodyDiv w:val="1"/>
      <w:marLeft w:val="0"/>
      <w:marRight w:val="0"/>
      <w:marTop w:val="0"/>
      <w:marBottom w:val="0"/>
      <w:divBdr>
        <w:top w:val="none" w:sz="0" w:space="0" w:color="auto"/>
        <w:left w:val="none" w:sz="0" w:space="0" w:color="auto"/>
        <w:bottom w:val="none" w:sz="0" w:space="0" w:color="auto"/>
        <w:right w:val="none" w:sz="0" w:space="0" w:color="auto"/>
      </w:divBdr>
    </w:div>
    <w:div w:id="1224217331">
      <w:bodyDiv w:val="1"/>
      <w:marLeft w:val="0"/>
      <w:marRight w:val="0"/>
      <w:marTop w:val="0"/>
      <w:marBottom w:val="0"/>
      <w:divBdr>
        <w:top w:val="none" w:sz="0" w:space="0" w:color="auto"/>
        <w:left w:val="none" w:sz="0" w:space="0" w:color="auto"/>
        <w:bottom w:val="none" w:sz="0" w:space="0" w:color="auto"/>
        <w:right w:val="none" w:sz="0" w:space="0" w:color="auto"/>
      </w:divBdr>
    </w:div>
    <w:div w:id="1227491046">
      <w:bodyDiv w:val="1"/>
      <w:marLeft w:val="0"/>
      <w:marRight w:val="0"/>
      <w:marTop w:val="0"/>
      <w:marBottom w:val="0"/>
      <w:divBdr>
        <w:top w:val="none" w:sz="0" w:space="0" w:color="auto"/>
        <w:left w:val="none" w:sz="0" w:space="0" w:color="auto"/>
        <w:bottom w:val="none" w:sz="0" w:space="0" w:color="auto"/>
        <w:right w:val="none" w:sz="0" w:space="0" w:color="auto"/>
      </w:divBdr>
    </w:div>
    <w:div w:id="1228148616">
      <w:bodyDiv w:val="1"/>
      <w:marLeft w:val="0"/>
      <w:marRight w:val="0"/>
      <w:marTop w:val="0"/>
      <w:marBottom w:val="0"/>
      <w:divBdr>
        <w:top w:val="none" w:sz="0" w:space="0" w:color="auto"/>
        <w:left w:val="none" w:sz="0" w:space="0" w:color="auto"/>
        <w:bottom w:val="none" w:sz="0" w:space="0" w:color="auto"/>
        <w:right w:val="none" w:sz="0" w:space="0" w:color="auto"/>
      </w:divBdr>
    </w:div>
    <w:div w:id="1228765145">
      <w:bodyDiv w:val="1"/>
      <w:marLeft w:val="0"/>
      <w:marRight w:val="0"/>
      <w:marTop w:val="0"/>
      <w:marBottom w:val="0"/>
      <w:divBdr>
        <w:top w:val="none" w:sz="0" w:space="0" w:color="auto"/>
        <w:left w:val="none" w:sz="0" w:space="0" w:color="auto"/>
        <w:bottom w:val="none" w:sz="0" w:space="0" w:color="auto"/>
        <w:right w:val="none" w:sz="0" w:space="0" w:color="auto"/>
      </w:divBdr>
    </w:div>
    <w:div w:id="1231228508">
      <w:bodyDiv w:val="1"/>
      <w:marLeft w:val="0"/>
      <w:marRight w:val="0"/>
      <w:marTop w:val="0"/>
      <w:marBottom w:val="0"/>
      <w:divBdr>
        <w:top w:val="none" w:sz="0" w:space="0" w:color="auto"/>
        <w:left w:val="none" w:sz="0" w:space="0" w:color="auto"/>
        <w:bottom w:val="none" w:sz="0" w:space="0" w:color="auto"/>
        <w:right w:val="none" w:sz="0" w:space="0" w:color="auto"/>
      </w:divBdr>
    </w:div>
    <w:div w:id="1235435794">
      <w:bodyDiv w:val="1"/>
      <w:marLeft w:val="0"/>
      <w:marRight w:val="0"/>
      <w:marTop w:val="0"/>
      <w:marBottom w:val="0"/>
      <w:divBdr>
        <w:top w:val="none" w:sz="0" w:space="0" w:color="auto"/>
        <w:left w:val="none" w:sz="0" w:space="0" w:color="auto"/>
        <w:bottom w:val="none" w:sz="0" w:space="0" w:color="auto"/>
        <w:right w:val="none" w:sz="0" w:space="0" w:color="auto"/>
      </w:divBdr>
    </w:div>
    <w:div w:id="1238131558">
      <w:bodyDiv w:val="1"/>
      <w:marLeft w:val="0"/>
      <w:marRight w:val="0"/>
      <w:marTop w:val="0"/>
      <w:marBottom w:val="0"/>
      <w:divBdr>
        <w:top w:val="none" w:sz="0" w:space="0" w:color="auto"/>
        <w:left w:val="none" w:sz="0" w:space="0" w:color="auto"/>
        <w:bottom w:val="none" w:sz="0" w:space="0" w:color="auto"/>
        <w:right w:val="none" w:sz="0" w:space="0" w:color="auto"/>
      </w:divBdr>
    </w:div>
    <w:div w:id="1240092050">
      <w:bodyDiv w:val="1"/>
      <w:marLeft w:val="0"/>
      <w:marRight w:val="0"/>
      <w:marTop w:val="0"/>
      <w:marBottom w:val="0"/>
      <w:divBdr>
        <w:top w:val="none" w:sz="0" w:space="0" w:color="auto"/>
        <w:left w:val="none" w:sz="0" w:space="0" w:color="auto"/>
        <w:bottom w:val="none" w:sz="0" w:space="0" w:color="auto"/>
        <w:right w:val="none" w:sz="0" w:space="0" w:color="auto"/>
      </w:divBdr>
    </w:div>
    <w:div w:id="1241401936">
      <w:bodyDiv w:val="1"/>
      <w:marLeft w:val="0"/>
      <w:marRight w:val="0"/>
      <w:marTop w:val="0"/>
      <w:marBottom w:val="0"/>
      <w:divBdr>
        <w:top w:val="none" w:sz="0" w:space="0" w:color="auto"/>
        <w:left w:val="none" w:sz="0" w:space="0" w:color="auto"/>
        <w:bottom w:val="none" w:sz="0" w:space="0" w:color="auto"/>
        <w:right w:val="none" w:sz="0" w:space="0" w:color="auto"/>
      </w:divBdr>
    </w:div>
    <w:div w:id="1244611036">
      <w:bodyDiv w:val="1"/>
      <w:marLeft w:val="0"/>
      <w:marRight w:val="0"/>
      <w:marTop w:val="0"/>
      <w:marBottom w:val="0"/>
      <w:divBdr>
        <w:top w:val="none" w:sz="0" w:space="0" w:color="auto"/>
        <w:left w:val="none" w:sz="0" w:space="0" w:color="auto"/>
        <w:bottom w:val="none" w:sz="0" w:space="0" w:color="auto"/>
        <w:right w:val="none" w:sz="0" w:space="0" w:color="auto"/>
      </w:divBdr>
    </w:div>
    <w:div w:id="1244876062">
      <w:bodyDiv w:val="1"/>
      <w:marLeft w:val="0"/>
      <w:marRight w:val="0"/>
      <w:marTop w:val="0"/>
      <w:marBottom w:val="0"/>
      <w:divBdr>
        <w:top w:val="none" w:sz="0" w:space="0" w:color="auto"/>
        <w:left w:val="none" w:sz="0" w:space="0" w:color="auto"/>
        <w:bottom w:val="none" w:sz="0" w:space="0" w:color="auto"/>
        <w:right w:val="none" w:sz="0" w:space="0" w:color="auto"/>
      </w:divBdr>
    </w:div>
    <w:div w:id="1250894034">
      <w:bodyDiv w:val="1"/>
      <w:marLeft w:val="0"/>
      <w:marRight w:val="0"/>
      <w:marTop w:val="0"/>
      <w:marBottom w:val="0"/>
      <w:divBdr>
        <w:top w:val="none" w:sz="0" w:space="0" w:color="auto"/>
        <w:left w:val="none" w:sz="0" w:space="0" w:color="auto"/>
        <w:bottom w:val="none" w:sz="0" w:space="0" w:color="auto"/>
        <w:right w:val="none" w:sz="0" w:space="0" w:color="auto"/>
      </w:divBdr>
    </w:div>
    <w:div w:id="1253586424">
      <w:bodyDiv w:val="1"/>
      <w:marLeft w:val="0"/>
      <w:marRight w:val="0"/>
      <w:marTop w:val="0"/>
      <w:marBottom w:val="0"/>
      <w:divBdr>
        <w:top w:val="none" w:sz="0" w:space="0" w:color="auto"/>
        <w:left w:val="none" w:sz="0" w:space="0" w:color="auto"/>
        <w:bottom w:val="none" w:sz="0" w:space="0" w:color="auto"/>
        <w:right w:val="none" w:sz="0" w:space="0" w:color="auto"/>
      </w:divBdr>
    </w:div>
    <w:div w:id="1256131661">
      <w:bodyDiv w:val="1"/>
      <w:marLeft w:val="0"/>
      <w:marRight w:val="0"/>
      <w:marTop w:val="0"/>
      <w:marBottom w:val="0"/>
      <w:divBdr>
        <w:top w:val="none" w:sz="0" w:space="0" w:color="auto"/>
        <w:left w:val="none" w:sz="0" w:space="0" w:color="auto"/>
        <w:bottom w:val="none" w:sz="0" w:space="0" w:color="auto"/>
        <w:right w:val="none" w:sz="0" w:space="0" w:color="auto"/>
      </w:divBdr>
    </w:div>
    <w:div w:id="1260943493">
      <w:bodyDiv w:val="1"/>
      <w:marLeft w:val="0"/>
      <w:marRight w:val="0"/>
      <w:marTop w:val="0"/>
      <w:marBottom w:val="0"/>
      <w:divBdr>
        <w:top w:val="none" w:sz="0" w:space="0" w:color="auto"/>
        <w:left w:val="none" w:sz="0" w:space="0" w:color="auto"/>
        <w:bottom w:val="none" w:sz="0" w:space="0" w:color="auto"/>
        <w:right w:val="none" w:sz="0" w:space="0" w:color="auto"/>
      </w:divBdr>
    </w:div>
    <w:div w:id="1266695837">
      <w:bodyDiv w:val="1"/>
      <w:marLeft w:val="0"/>
      <w:marRight w:val="0"/>
      <w:marTop w:val="0"/>
      <w:marBottom w:val="0"/>
      <w:divBdr>
        <w:top w:val="none" w:sz="0" w:space="0" w:color="auto"/>
        <w:left w:val="none" w:sz="0" w:space="0" w:color="auto"/>
        <w:bottom w:val="none" w:sz="0" w:space="0" w:color="auto"/>
        <w:right w:val="none" w:sz="0" w:space="0" w:color="auto"/>
      </w:divBdr>
    </w:div>
    <w:div w:id="1266959572">
      <w:bodyDiv w:val="1"/>
      <w:marLeft w:val="0"/>
      <w:marRight w:val="0"/>
      <w:marTop w:val="0"/>
      <w:marBottom w:val="0"/>
      <w:divBdr>
        <w:top w:val="none" w:sz="0" w:space="0" w:color="auto"/>
        <w:left w:val="none" w:sz="0" w:space="0" w:color="auto"/>
        <w:bottom w:val="none" w:sz="0" w:space="0" w:color="auto"/>
        <w:right w:val="none" w:sz="0" w:space="0" w:color="auto"/>
      </w:divBdr>
    </w:div>
    <w:div w:id="1269121983">
      <w:bodyDiv w:val="1"/>
      <w:marLeft w:val="0"/>
      <w:marRight w:val="0"/>
      <w:marTop w:val="0"/>
      <w:marBottom w:val="0"/>
      <w:divBdr>
        <w:top w:val="none" w:sz="0" w:space="0" w:color="auto"/>
        <w:left w:val="none" w:sz="0" w:space="0" w:color="auto"/>
        <w:bottom w:val="none" w:sz="0" w:space="0" w:color="auto"/>
        <w:right w:val="none" w:sz="0" w:space="0" w:color="auto"/>
      </w:divBdr>
    </w:div>
    <w:div w:id="1272589663">
      <w:bodyDiv w:val="1"/>
      <w:marLeft w:val="0"/>
      <w:marRight w:val="0"/>
      <w:marTop w:val="0"/>
      <w:marBottom w:val="0"/>
      <w:divBdr>
        <w:top w:val="none" w:sz="0" w:space="0" w:color="auto"/>
        <w:left w:val="none" w:sz="0" w:space="0" w:color="auto"/>
        <w:bottom w:val="none" w:sz="0" w:space="0" w:color="auto"/>
        <w:right w:val="none" w:sz="0" w:space="0" w:color="auto"/>
      </w:divBdr>
    </w:div>
    <w:div w:id="1272778760">
      <w:bodyDiv w:val="1"/>
      <w:marLeft w:val="0"/>
      <w:marRight w:val="0"/>
      <w:marTop w:val="0"/>
      <w:marBottom w:val="0"/>
      <w:divBdr>
        <w:top w:val="none" w:sz="0" w:space="0" w:color="auto"/>
        <w:left w:val="none" w:sz="0" w:space="0" w:color="auto"/>
        <w:bottom w:val="none" w:sz="0" w:space="0" w:color="auto"/>
        <w:right w:val="none" w:sz="0" w:space="0" w:color="auto"/>
      </w:divBdr>
    </w:div>
    <w:div w:id="1273708460">
      <w:bodyDiv w:val="1"/>
      <w:marLeft w:val="0"/>
      <w:marRight w:val="0"/>
      <w:marTop w:val="0"/>
      <w:marBottom w:val="0"/>
      <w:divBdr>
        <w:top w:val="none" w:sz="0" w:space="0" w:color="auto"/>
        <w:left w:val="none" w:sz="0" w:space="0" w:color="auto"/>
        <w:bottom w:val="none" w:sz="0" w:space="0" w:color="auto"/>
        <w:right w:val="none" w:sz="0" w:space="0" w:color="auto"/>
      </w:divBdr>
    </w:div>
    <w:div w:id="1277564282">
      <w:bodyDiv w:val="1"/>
      <w:marLeft w:val="0"/>
      <w:marRight w:val="0"/>
      <w:marTop w:val="0"/>
      <w:marBottom w:val="0"/>
      <w:divBdr>
        <w:top w:val="none" w:sz="0" w:space="0" w:color="auto"/>
        <w:left w:val="none" w:sz="0" w:space="0" w:color="auto"/>
        <w:bottom w:val="none" w:sz="0" w:space="0" w:color="auto"/>
        <w:right w:val="none" w:sz="0" w:space="0" w:color="auto"/>
      </w:divBdr>
    </w:div>
    <w:div w:id="1277757734">
      <w:bodyDiv w:val="1"/>
      <w:marLeft w:val="0"/>
      <w:marRight w:val="0"/>
      <w:marTop w:val="0"/>
      <w:marBottom w:val="0"/>
      <w:divBdr>
        <w:top w:val="none" w:sz="0" w:space="0" w:color="auto"/>
        <w:left w:val="none" w:sz="0" w:space="0" w:color="auto"/>
        <w:bottom w:val="none" w:sz="0" w:space="0" w:color="auto"/>
        <w:right w:val="none" w:sz="0" w:space="0" w:color="auto"/>
      </w:divBdr>
    </w:div>
    <w:div w:id="1288048642">
      <w:bodyDiv w:val="1"/>
      <w:marLeft w:val="0"/>
      <w:marRight w:val="0"/>
      <w:marTop w:val="0"/>
      <w:marBottom w:val="0"/>
      <w:divBdr>
        <w:top w:val="none" w:sz="0" w:space="0" w:color="auto"/>
        <w:left w:val="none" w:sz="0" w:space="0" w:color="auto"/>
        <w:bottom w:val="none" w:sz="0" w:space="0" w:color="auto"/>
        <w:right w:val="none" w:sz="0" w:space="0" w:color="auto"/>
      </w:divBdr>
    </w:div>
    <w:div w:id="1290893115">
      <w:bodyDiv w:val="1"/>
      <w:marLeft w:val="0"/>
      <w:marRight w:val="0"/>
      <w:marTop w:val="0"/>
      <w:marBottom w:val="0"/>
      <w:divBdr>
        <w:top w:val="none" w:sz="0" w:space="0" w:color="auto"/>
        <w:left w:val="none" w:sz="0" w:space="0" w:color="auto"/>
        <w:bottom w:val="none" w:sz="0" w:space="0" w:color="auto"/>
        <w:right w:val="none" w:sz="0" w:space="0" w:color="auto"/>
      </w:divBdr>
    </w:div>
    <w:div w:id="1292442535">
      <w:bodyDiv w:val="1"/>
      <w:marLeft w:val="0"/>
      <w:marRight w:val="0"/>
      <w:marTop w:val="0"/>
      <w:marBottom w:val="0"/>
      <w:divBdr>
        <w:top w:val="none" w:sz="0" w:space="0" w:color="auto"/>
        <w:left w:val="none" w:sz="0" w:space="0" w:color="auto"/>
        <w:bottom w:val="none" w:sz="0" w:space="0" w:color="auto"/>
        <w:right w:val="none" w:sz="0" w:space="0" w:color="auto"/>
      </w:divBdr>
    </w:div>
    <w:div w:id="1292443568">
      <w:bodyDiv w:val="1"/>
      <w:marLeft w:val="0"/>
      <w:marRight w:val="0"/>
      <w:marTop w:val="0"/>
      <w:marBottom w:val="0"/>
      <w:divBdr>
        <w:top w:val="none" w:sz="0" w:space="0" w:color="auto"/>
        <w:left w:val="none" w:sz="0" w:space="0" w:color="auto"/>
        <w:bottom w:val="none" w:sz="0" w:space="0" w:color="auto"/>
        <w:right w:val="none" w:sz="0" w:space="0" w:color="auto"/>
      </w:divBdr>
    </w:div>
    <w:div w:id="1293753379">
      <w:bodyDiv w:val="1"/>
      <w:marLeft w:val="0"/>
      <w:marRight w:val="0"/>
      <w:marTop w:val="0"/>
      <w:marBottom w:val="0"/>
      <w:divBdr>
        <w:top w:val="none" w:sz="0" w:space="0" w:color="auto"/>
        <w:left w:val="none" w:sz="0" w:space="0" w:color="auto"/>
        <w:bottom w:val="none" w:sz="0" w:space="0" w:color="auto"/>
        <w:right w:val="none" w:sz="0" w:space="0" w:color="auto"/>
      </w:divBdr>
    </w:div>
    <w:div w:id="1298562942">
      <w:bodyDiv w:val="1"/>
      <w:marLeft w:val="0"/>
      <w:marRight w:val="0"/>
      <w:marTop w:val="0"/>
      <w:marBottom w:val="0"/>
      <w:divBdr>
        <w:top w:val="none" w:sz="0" w:space="0" w:color="auto"/>
        <w:left w:val="none" w:sz="0" w:space="0" w:color="auto"/>
        <w:bottom w:val="none" w:sz="0" w:space="0" w:color="auto"/>
        <w:right w:val="none" w:sz="0" w:space="0" w:color="auto"/>
      </w:divBdr>
    </w:div>
    <w:div w:id="1299186678">
      <w:bodyDiv w:val="1"/>
      <w:marLeft w:val="0"/>
      <w:marRight w:val="0"/>
      <w:marTop w:val="0"/>
      <w:marBottom w:val="0"/>
      <w:divBdr>
        <w:top w:val="none" w:sz="0" w:space="0" w:color="auto"/>
        <w:left w:val="none" w:sz="0" w:space="0" w:color="auto"/>
        <w:bottom w:val="none" w:sz="0" w:space="0" w:color="auto"/>
        <w:right w:val="none" w:sz="0" w:space="0" w:color="auto"/>
      </w:divBdr>
    </w:div>
    <w:div w:id="1301963614">
      <w:bodyDiv w:val="1"/>
      <w:marLeft w:val="0"/>
      <w:marRight w:val="0"/>
      <w:marTop w:val="0"/>
      <w:marBottom w:val="0"/>
      <w:divBdr>
        <w:top w:val="none" w:sz="0" w:space="0" w:color="auto"/>
        <w:left w:val="none" w:sz="0" w:space="0" w:color="auto"/>
        <w:bottom w:val="none" w:sz="0" w:space="0" w:color="auto"/>
        <w:right w:val="none" w:sz="0" w:space="0" w:color="auto"/>
      </w:divBdr>
    </w:div>
    <w:div w:id="1302147882">
      <w:bodyDiv w:val="1"/>
      <w:marLeft w:val="0"/>
      <w:marRight w:val="0"/>
      <w:marTop w:val="0"/>
      <w:marBottom w:val="0"/>
      <w:divBdr>
        <w:top w:val="none" w:sz="0" w:space="0" w:color="auto"/>
        <w:left w:val="none" w:sz="0" w:space="0" w:color="auto"/>
        <w:bottom w:val="none" w:sz="0" w:space="0" w:color="auto"/>
        <w:right w:val="none" w:sz="0" w:space="0" w:color="auto"/>
      </w:divBdr>
    </w:div>
    <w:div w:id="1305893946">
      <w:bodyDiv w:val="1"/>
      <w:marLeft w:val="0"/>
      <w:marRight w:val="0"/>
      <w:marTop w:val="0"/>
      <w:marBottom w:val="0"/>
      <w:divBdr>
        <w:top w:val="none" w:sz="0" w:space="0" w:color="auto"/>
        <w:left w:val="none" w:sz="0" w:space="0" w:color="auto"/>
        <w:bottom w:val="none" w:sz="0" w:space="0" w:color="auto"/>
        <w:right w:val="none" w:sz="0" w:space="0" w:color="auto"/>
      </w:divBdr>
    </w:div>
    <w:div w:id="1306929689">
      <w:bodyDiv w:val="1"/>
      <w:marLeft w:val="0"/>
      <w:marRight w:val="0"/>
      <w:marTop w:val="0"/>
      <w:marBottom w:val="0"/>
      <w:divBdr>
        <w:top w:val="none" w:sz="0" w:space="0" w:color="auto"/>
        <w:left w:val="none" w:sz="0" w:space="0" w:color="auto"/>
        <w:bottom w:val="none" w:sz="0" w:space="0" w:color="auto"/>
        <w:right w:val="none" w:sz="0" w:space="0" w:color="auto"/>
      </w:divBdr>
    </w:div>
    <w:div w:id="1307470237">
      <w:bodyDiv w:val="1"/>
      <w:marLeft w:val="0"/>
      <w:marRight w:val="0"/>
      <w:marTop w:val="0"/>
      <w:marBottom w:val="0"/>
      <w:divBdr>
        <w:top w:val="none" w:sz="0" w:space="0" w:color="auto"/>
        <w:left w:val="none" w:sz="0" w:space="0" w:color="auto"/>
        <w:bottom w:val="none" w:sz="0" w:space="0" w:color="auto"/>
        <w:right w:val="none" w:sz="0" w:space="0" w:color="auto"/>
      </w:divBdr>
    </w:div>
    <w:div w:id="1312826474">
      <w:bodyDiv w:val="1"/>
      <w:marLeft w:val="0"/>
      <w:marRight w:val="0"/>
      <w:marTop w:val="0"/>
      <w:marBottom w:val="0"/>
      <w:divBdr>
        <w:top w:val="none" w:sz="0" w:space="0" w:color="auto"/>
        <w:left w:val="none" w:sz="0" w:space="0" w:color="auto"/>
        <w:bottom w:val="none" w:sz="0" w:space="0" w:color="auto"/>
        <w:right w:val="none" w:sz="0" w:space="0" w:color="auto"/>
      </w:divBdr>
    </w:div>
    <w:div w:id="1317958281">
      <w:bodyDiv w:val="1"/>
      <w:marLeft w:val="0"/>
      <w:marRight w:val="0"/>
      <w:marTop w:val="0"/>
      <w:marBottom w:val="0"/>
      <w:divBdr>
        <w:top w:val="none" w:sz="0" w:space="0" w:color="auto"/>
        <w:left w:val="none" w:sz="0" w:space="0" w:color="auto"/>
        <w:bottom w:val="none" w:sz="0" w:space="0" w:color="auto"/>
        <w:right w:val="none" w:sz="0" w:space="0" w:color="auto"/>
      </w:divBdr>
    </w:div>
    <w:div w:id="1320233076">
      <w:bodyDiv w:val="1"/>
      <w:marLeft w:val="0"/>
      <w:marRight w:val="0"/>
      <w:marTop w:val="0"/>
      <w:marBottom w:val="0"/>
      <w:divBdr>
        <w:top w:val="none" w:sz="0" w:space="0" w:color="auto"/>
        <w:left w:val="none" w:sz="0" w:space="0" w:color="auto"/>
        <w:bottom w:val="none" w:sz="0" w:space="0" w:color="auto"/>
        <w:right w:val="none" w:sz="0" w:space="0" w:color="auto"/>
      </w:divBdr>
    </w:div>
    <w:div w:id="1321080286">
      <w:bodyDiv w:val="1"/>
      <w:marLeft w:val="0"/>
      <w:marRight w:val="0"/>
      <w:marTop w:val="0"/>
      <w:marBottom w:val="0"/>
      <w:divBdr>
        <w:top w:val="none" w:sz="0" w:space="0" w:color="auto"/>
        <w:left w:val="none" w:sz="0" w:space="0" w:color="auto"/>
        <w:bottom w:val="none" w:sz="0" w:space="0" w:color="auto"/>
        <w:right w:val="none" w:sz="0" w:space="0" w:color="auto"/>
      </w:divBdr>
    </w:div>
    <w:div w:id="1322730606">
      <w:bodyDiv w:val="1"/>
      <w:marLeft w:val="0"/>
      <w:marRight w:val="0"/>
      <w:marTop w:val="0"/>
      <w:marBottom w:val="0"/>
      <w:divBdr>
        <w:top w:val="none" w:sz="0" w:space="0" w:color="auto"/>
        <w:left w:val="none" w:sz="0" w:space="0" w:color="auto"/>
        <w:bottom w:val="none" w:sz="0" w:space="0" w:color="auto"/>
        <w:right w:val="none" w:sz="0" w:space="0" w:color="auto"/>
      </w:divBdr>
    </w:div>
    <w:div w:id="1326008701">
      <w:bodyDiv w:val="1"/>
      <w:marLeft w:val="0"/>
      <w:marRight w:val="0"/>
      <w:marTop w:val="0"/>
      <w:marBottom w:val="0"/>
      <w:divBdr>
        <w:top w:val="none" w:sz="0" w:space="0" w:color="auto"/>
        <w:left w:val="none" w:sz="0" w:space="0" w:color="auto"/>
        <w:bottom w:val="none" w:sz="0" w:space="0" w:color="auto"/>
        <w:right w:val="none" w:sz="0" w:space="0" w:color="auto"/>
      </w:divBdr>
    </w:div>
    <w:div w:id="1329362509">
      <w:bodyDiv w:val="1"/>
      <w:marLeft w:val="0"/>
      <w:marRight w:val="0"/>
      <w:marTop w:val="0"/>
      <w:marBottom w:val="0"/>
      <w:divBdr>
        <w:top w:val="none" w:sz="0" w:space="0" w:color="auto"/>
        <w:left w:val="none" w:sz="0" w:space="0" w:color="auto"/>
        <w:bottom w:val="none" w:sz="0" w:space="0" w:color="auto"/>
        <w:right w:val="none" w:sz="0" w:space="0" w:color="auto"/>
      </w:divBdr>
    </w:div>
    <w:div w:id="1330719682">
      <w:bodyDiv w:val="1"/>
      <w:marLeft w:val="0"/>
      <w:marRight w:val="0"/>
      <w:marTop w:val="0"/>
      <w:marBottom w:val="0"/>
      <w:divBdr>
        <w:top w:val="none" w:sz="0" w:space="0" w:color="auto"/>
        <w:left w:val="none" w:sz="0" w:space="0" w:color="auto"/>
        <w:bottom w:val="none" w:sz="0" w:space="0" w:color="auto"/>
        <w:right w:val="none" w:sz="0" w:space="0" w:color="auto"/>
      </w:divBdr>
    </w:div>
    <w:div w:id="1330791253">
      <w:bodyDiv w:val="1"/>
      <w:marLeft w:val="0"/>
      <w:marRight w:val="0"/>
      <w:marTop w:val="0"/>
      <w:marBottom w:val="0"/>
      <w:divBdr>
        <w:top w:val="none" w:sz="0" w:space="0" w:color="auto"/>
        <w:left w:val="none" w:sz="0" w:space="0" w:color="auto"/>
        <w:bottom w:val="none" w:sz="0" w:space="0" w:color="auto"/>
        <w:right w:val="none" w:sz="0" w:space="0" w:color="auto"/>
      </w:divBdr>
    </w:div>
    <w:div w:id="1333488722">
      <w:bodyDiv w:val="1"/>
      <w:marLeft w:val="0"/>
      <w:marRight w:val="0"/>
      <w:marTop w:val="0"/>
      <w:marBottom w:val="0"/>
      <w:divBdr>
        <w:top w:val="none" w:sz="0" w:space="0" w:color="auto"/>
        <w:left w:val="none" w:sz="0" w:space="0" w:color="auto"/>
        <w:bottom w:val="none" w:sz="0" w:space="0" w:color="auto"/>
        <w:right w:val="none" w:sz="0" w:space="0" w:color="auto"/>
      </w:divBdr>
    </w:div>
    <w:div w:id="1334334678">
      <w:bodyDiv w:val="1"/>
      <w:marLeft w:val="0"/>
      <w:marRight w:val="0"/>
      <w:marTop w:val="0"/>
      <w:marBottom w:val="0"/>
      <w:divBdr>
        <w:top w:val="none" w:sz="0" w:space="0" w:color="auto"/>
        <w:left w:val="none" w:sz="0" w:space="0" w:color="auto"/>
        <w:bottom w:val="none" w:sz="0" w:space="0" w:color="auto"/>
        <w:right w:val="none" w:sz="0" w:space="0" w:color="auto"/>
      </w:divBdr>
    </w:div>
    <w:div w:id="1335299385">
      <w:bodyDiv w:val="1"/>
      <w:marLeft w:val="0"/>
      <w:marRight w:val="0"/>
      <w:marTop w:val="0"/>
      <w:marBottom w:val="0"/>
      <w:divBdr>
        <w:top w:val="none" w:sz="0" w:space="0" w:color="auto"/>
        <w:left w:val="none" w:sz="0" w:space="0" w:color="auto"/>
        <w:bottom w:val="none" w:sz="0" w:space="0" w:color="auto"/>
        <w:right w:val="none" w:sz="0" w:space="0" w:color="auto"/>
      </w:divBdr>
    </w:div>
    <w:div w:id="1336419330">
      <w:bodyDiv w:val="1"/>
      <w:marLeft w:val="0"/>
      <w:marRight w:val="0"/>
      <w:marTop w:val="0"/>
      <w:marBottom w:val="0"/>
      <w:divBdr>
        <w:top w:val="none" w:sz="0" w:space="0" w:color="auto"/>
        <w:left w:val="none" w:sz="0" w:space="0" w:color="auto"/>
        <w:bottom w:val="none" w:sz="0" w:space="0" w:color="auto"/>
        <w:right w:val="none" w:sz="0" w:space="0" w:color="auto"/>
      </w:divBdr>
    </w:div>
    <w:div w:id="1339238746">
      <w:bodyDiv w:val="1"/>
      <w:marLeft w:val="0"/>
      <w:marRight w:val="0"/>
      <w:marTop w:val="0"/>
      <w:marBottom w:val="0"/>
      <w:divBdr>
        <w:top w:val="none" w:sz="0" w:space="0" w:color="auto"/>
        <w:left w:val="none" w:sz="0" w:space="0" w:color="auto"/>
        <w:bottom w:val="none" w:sz="0" w:space="0" w:color="auto"/>
        <w:right w:val="none" w:sz="0" w:space="0" w:color="auto"/>
      </w:divBdr>
    </w:div>
    <w:div w:id="1341664370">
      <w:bodyDiv w:val="1"/>
      <w:marLeft w:val="0"/>
      <w:marRight w:val="0"/>
      <w:marTop w:val="0"/>
      <w:marBottom w:val="0"/>
      <w:divBdr>
        <w:top w:val="none" w:sz="0" w:space="0" w:color="auto"/>
        <w:left w:val="none" w:sz="0" w:space="0" w:color="auto"/>
        <w:bottom w:val="none" w:sz="0" w:space="0" w:color="auto"/>
        <w:right w:val="none" w:sz="0" w:space="0" w:color="auto"/>
      </w:divBdr>
    </w:div>
    <w:div w:id="1342853861">
      <w:bodyDiv w:val="1"/>
      <w:marLeft w:val="0"/>
      <w:marRight w:val="0"/>
      <w:marTop w:val="0"/>
      <w:marBottom w:val="0"/>
      <w:divBdr>
        <w:top w:val="none" w:sz="0" w:space="0" w:color="auto"/>
        <w:left w:val="none" w:sz="0" w:space="0" w:color="auto"/>
        <w:bottom w:val="none" w:sz="0" w:space="0" w:color="auto"/>
        <w:right w:val="none" w:sz="0" w:space="0" w:color="auto"/>
      </w:divBdr>
    </w:div>
    <w:div w:id="1354765261">
      <w:bodyDiv w:val="1"/>
      <w:marLeft w:val="0"/>
      <w:marRight w:val="0"/>
      <w:marTop w:val="0"/>
      <w:marBottom w:val="0"/>
      <w:divBdr>
        <w:top w:val="none" w:sz="0" w:space="0" w:color="auto"/>
        <w:left w:val="none" w:sz="0" w:space="0" w:color="auto"/>
        <w:bottom w:val="none" w:sz="0" w:space="0" w:color="auto"/>
        <w:right w:val="none" w:sz="0" w:space="0" w:color="auto"/>
      </w:divBdr>
    </w:div>
    <w:div w:id="1356923105">
      <w:bodyDiv w:val="1"/>
      <w:marLeft w:val="0"/>
      <w:marRight w:val="0"/>
      <w:marTop w:val="0"/>
      <w:marBottom w:val="0"/>
      <w:divBdr>
        <w:top w:val="none" w:sz="0" w:space="0" w:color="auto"/>
        <w:left w:val="none" w:sz="0" w:space="0" w:color="auto"/>
        <w:bottom w:val="none" w:sz="0" w:space="0" w:color="auto"/>
        <w:right w:val="none" w:sz="0" w:space="0" w:color="auto"/>
      </w:divBdr>
    </w:div>
    <w:div w:id="1357728071">
      <w:bodyDiv w:val="1"/>
      <w:marLeft w:val="0"/>
      <w:marRight w:val="0"/>
      <w:marTop w:val="0"/>
      <w:marBottom w:val="0"/>
      <w:divBdr>
        <w:top w:val="none" w:sz="0" w:space="0" w:color="auto"/>
        <w:left w:val="none" w:sz="0" w:space="0" w:color="auto"/>
        <w:bottom w:val="none" w:sz="0" w:space="0" w:color="auto"/>
        <w:right w:val="none" w:sz="0" w:space="0" w:color="auto"/>
      </w:divBdr>
    </w:div>
    <w:div w:id="1358391140">
      <w:bodyDiv w:val="1"/>
      <w:marLeft w:val="0"/>
      <w:marRight w:val="0"/>
      <w:marTop w:val="0"/>
      <w:marBottom w:val="0"/>
      <w:divBdr>
        <w:top w:val="none" w:sz="0" w:space="0" w:color="auto"/>
        <w:left w:val="none" w:sz="0" w:space="0" w:color="auto"/>
        <w:bottom w:val="none" w:sz="0" w:space="0" w:color="auto"/>
        <w:right w:val="none" w:sz="0" w:space="0" w:color="auto"/>
      </w:divBdr>
    </w:div>
    <w:div w:id="1359046424">
      <w:bodyDiv w:val="1"/>
      <w:marLeft w:val="0"/>
      <w:marRight w:val="0"/>
      <w:marTop w:val="0"/>
      <w:marBottom w:val="0"/>
      <w:divBdr>
        <w:top w:val="none" w:sz="0" w:space="0" w:color="auto"/>
        <w:left w:val="none" w:sz="0" w:space="0" w:color="auto"/>
        <w:bottom w:val="none" w:sz="0" w:space="0" w:color="auto"/>
        <w:right w:val="none" w:sz="0" w:space="0" w:color="auto"/>
      </w:divBdr>
    </w:div>
    <w:div w:id="1364937132">
      <w:bodyDiv w:val="1"/>
      <w:marLeft w:val="0"/>
      <w:marRight w:val="0"/>
      <w:marTop w:val="0"/>
      <w:marBottom w:val="0"/>
      <w:divBdr>
        <w:top w:val="none" w:sz="0" w:space="0" w:color="auto"/>
        <w:left w:val="none" w:sz="0" w:space="0" w:color="auto"/>
        <w:bottom w:val="none" w:sz="0" w:space="0" w:color="auto"/>
        <w:right w:val="none" w:sz="0" w:space="0" w:color="auto"/>
      </w:divBdr>
    </w:div>
    <w:div w:id="1368414851">
      <w:bodyDiv w:val="1"/>
      <w:marLeft w:val="0"/>
      <w:marRight w:val="0"/>
      <w:marTop w:val="0"/>
      <w:marBottom w:val="0"/>
      <w:divBdr>
        <w:top w:val="none" w:sz="0" w:space="0" w:color="auto"/>
        <w:left w:val="none" w:sz="0" w:space="0" w:color="auto"/>
        <w:bottom w:val="none" w:sz="0" w:space="0" w:color="auto"/>
        <w:right w:val="none" w:sz="0" w:space="0" w:color="auto"/>
      </w:divBdr>
    </w:div>
    <w:div w:id="1372877942">
      <w:bodyDiv w:val="1"/>
      <w:marLeft w:val="0"/>
      <w:marRight w:val="0"/>
      <w:marTop w:val="0"/>
      <w:marBottom w:val="0"/>
      <w:divBdr>
        <w:top w:val="none" w:sz="0" w:space="0" w:color="auto"/>
        <w:left w:val="none" w:sz="0" w:space="0" w:color="auto"/>
        <w:bottom w:val="none" w:sz="0" w:space="0" w:color="auto"/>
        <w:right w:val="none" w:sz="0" w:space="0" w:color="auto"/>
      </w:divBdr>
    </w:div>
    <w:div w:id="1375620260">
      <w:bodyDiv w:val="1"/>
      <w:marLeft w:val="0"/>
      <w:marRight w:val="0"/>
      <w:marTop w:val="0"/>
      <w:marBottom w:val="0"/>
      <w:divBdr>
        <w:top w:val="none" w:sz="0" w:space="0" w:color="auto"/>
        <w:left w:val="none" w:sz="0" w:space="0" w:color="auto"/>
        <w:bottom w:val="none" w:sz="0" w:space="0" w:color="auto"/>
        <w:right w:val="none" w:sz="0" w:space="0" w:color="auto"/>
      </w:divBdr>
    </w:div>
    <w:div w:id="1375882168">
      <w:bodyDiv w:val="1"/>
      <w:marLeft w:val="0"/>
      <w:marRight w:val="0"/>
      <w:marTop w:val="0"/>
      <w:marBottom w:val="0"/>
      <w:divBdr>
        <w:top w:val="none" w:sz="0" w:space="0" w:color="auto"/>
        <w:left w:val="none" w:sz="0" w:space="0" w:color="auto"/>
        <w:bottom w:val="none" w:sz="0" w:space="0" w:color="auto"/>
        <w:right w:val="none" w:sz="0" w:space="0" w:color="auto"/>
      </w:divBdr>
    </w:div>
    <w:div w:id="1381392654">
      <w:bodyDiv w:val="1"/>
      <w:marLeft w:val="0"/>
      <w:marRight w:val="0"/>
      <w:marTop w:val="0"/>
      <w:marBottom w:val="0"/>
      <w:divBdr>
        <w:top w:val="none" w:sz="0" w:space="0" w:color="auto"/>
        <w:left w:val="none" w:sz="0" w:space="0" w:color="auto"/>
        <w:bottom w:val="none" w:sz="0" w:space="0" w:color="auto"/>
        <w:right w:val="none" w:sz="0" w:space="0" w:color="auto"/>
      </w:divBdr>
    </w:div>
    <w:div w:id="1381906476">
      <w:bodyDiv w:val="1"/>
      <w:marLeft w:val="0"/>
      <w:marRight w:val="0"/>
      <w:marTop w:val="0"/>
      <w:marBottom w:val="0"/>
      <w:divBdr>
        <w:top w:val="none" w:sz="0" w:space="0" w:color="auto"/>
        <w:left w:val="none" w:sz="0" w:space="0" w:color="auto"/>
        <w:bottom w:val="none" w:sz="0" w:space="0" w:color="auto"/>
        <w:right w:val="none" w:sz="0" w:space="0" w:color="auto"/>
      </w:divBdr>
    </w:div>
    <w:div w:id="1382364620">
      <w:bodyDiv w:val="1"/>
      <w:marLeft w:val="0"/>
      <w:marRight w:val="0"/>
      <w:marTop w:val="0"/>
      <w:marBottom w:val="0"/>
      <w:divBdr>
        <w:top w:val="none" w:sz="0" w:space="0" w:color="auto"/>
        <w:left w:val="none" w:sz="0" w:space="0" w:color="auto"/>
        <w:bottom w:val="none" w:sz="0" w:space="0" w:color="auto"/>
        <w:right w:val="none" w:sz="0" w:space="0" w:color="auto"/>
      </w:divBdr>
    </w:div>
    <w:div w:id="1384214019">
      <w:bodyDiv w:val="1"/>
      <w:marLeft w:val="0"/>
      <w:marRight w:val="0"/>
      <w:marTop w:val="0"/>
      <w:marBottom w:val="0"/>
      <w:divBdr>
        <w:top w:val="none" w:sz="0" w:space="0" w:color="auto"/>
        <w:left w:val="none" w:sz="0" w:space="0" w:color="auto"/>
        <w:bottom w:val="none" w:sz="0" w:space="0" w:color="auto"/>
        <w:right w:val="none" w:sz="0" w:space="0" w:color="auto"/>
      </w:divBdr>
    </w:div>
    <w:div w:id="1386177594">
      <w:bodyDiv w:val="1"/>
      <w:marLeft w:val="0"/>
      <w:marRight w:val="0"/>
      <w:marTop w:val="0"/>
      <w:marBottom w:val="0"/>
      <w:divBdr>
        <w:top w:val="none" w:sz="0" w:space="0" w:color="auto"/>
        <w:left w:val="none" w:sz="0" w:space="0" w:color="auto"/>
        <w:bottom w:val="none" w:sz="0" w:space="0" w:color="auto"/>
        <w:right w:val="none" w:sz="0" w:space="0" w:color="auto"/>
      </w:divBdr>
    </w:div>
    <w:div w:id="1390107222">
      <w:bodyDiv w:val="1"/>
      <w:marLeft w:val="0"/>
      <w:marRight w:val="0"/>
      <w:marTop w:val="0"/>
      <w:marBottom w:val="0"/>
      <w:divBdr>
        <w:top w:val="none" w:sz="0" w:space="0" w:color="auto"/>
        <w:left w:val="none" w:sz="0" w:space="0" w:color="auto"/>
        <w:bottom w:val="none" w:sz="0" w:space="0" w:color="auto"/>
        <w:right w:val="none" w:sz="0" w:space="0" w:color="auto"/>
      </w:divBdr>
    </w:div>
    <w:div w:id="1390685148">
      <w:bodyDiv w:val="1"/>
      <w:marLeft w:val="0"/>
      <w:marRight w:val="0"/>
      <w:marTop w:val="0"/>
      <w:marBottom w:val="0"/>
      <w:divBdr>
        <w:top w:val="none" w:sz="0" w:space="0" w:color="auto"/>
        <w:left w:val="none" w:sz="0" w:space="0" w:color="auto"/>
        <w:bottom w:val="none" w:sz="0" w:space="0" w:color="auto"/>
        <w:right w:val="none" w:sz="0" w:space="0" w:color="auto"/>
      </w:divBdr>
    </w:div>
    <w:div w:id="1393699074">
      <w:bodyDiv w:val="1"/>
      <w:marLeft w:val="0"/>
      <w:marRight w:val="0"/>
      <w:marTop w:val="0"/>
      <w:marBottom w:val="0"/>
      <w:divBdr>
        <w:top w:val="none" w:sz="0" w:space="0" w:color="auto"/>
        <w:left w:val="none" w:sz="0" w:space="0" w:color="auto"/>
        <w:bottom w:val="none" w:sz="0" w:space="0" w:color="auto"/>
        <w:right w:val="none" w:sz="0" w:space="0" w:color="auto"/>
      </w:divBdr>
    </w:div>
    <w:div w:id="1393851037">
      <w:bodyDiv w:val="1"/>
      <w:marLeft w:val="0"/>
      <w:marRight w:val="0"/>
      <w:marTop w:val="0"/>
      <w:marBottom w:val="0"/>
      <w:divBdr>
        <w:top w:val="none" w:sz="0" w:space="0" w:color="auto"/>
        <w:left w:val="none" w:sz="0" w:space="0" w:color="auto"/>
        <w:bottom w:val="none" w:sz="0" w:space="0" w:color="auto"/>
        <w:right w:val="none" w:sz="0" w:space="0" w:color="auto"/>
      </w:divBdr>
    </w:div>
    <w:div w:id="1396514455">
      <w:bodyDiv w:val="1"/>
      <w:marLeft w:val="0"/>
      <w:marRight w:val="0"/>
      <w:marTop w:val="0"/>
      <w:marBottom w:val="0"/>
      <w:divBdr>
        <w:top w:val="none" w:sz="0" w:space="0" w:color="auto"/>
        <w:left w:val="none" w:sz="0" w:space="0" w:color="auto"/>
        <w:bottom w:val="none" w:sz="0" w:space="0" w:color="auto"/>
        <w:right w:val="none" w:sz="0" w:space="0" w:color="auto"/>
      </w:divBdr>
    </w:div>
    <w:div w:id="1397167794">
      <w:bodyDiv w:val="1"/>
      <w:marLeft w:val="0"/>
      <w:marRight w:val="0"/>
      <w:marTop w:val="0"/>
      <w:marBottom w:val="0"/>
      <w:divBdr>
        <w:top w:val="none" w:sz="0" w:space="0" w:color="auto"/>
        <w:left w:val="none" w:sz="0" w:space="0" w:color="auto"/>
        <w:bottom w:val="none" w:sz="0" w:space="0" w:color="auto"/>
        <w:right w:val="none" w:sz="0" w:space="0" w:color="auto"/>
      </w:divBdr>
    </w:div>
    <w:div w:id="1397585271">
      <w:bodyDiv w:val="1"/>
      <w:marLeft w:val="0"/>
      <w:marRight w:val="0"/>
      <w:marTop w:val="0"/>
      <w:marBottom w:val="0"/>
      <w:divBdr>
        <w:top w:val="none" w:sz="0" w:space="0" w:color="auto"/>
        <w:left w:val="none" w:sz="0" w:space="0" w:color="auto"/>
        <w:bottom w:val="none" w:sz="0" w:space="0" w:color="auto"/>
        <w:right w:val="none" w:sz="0" w:space="0" w:color="auto"/>
      </w:divBdr>
    </w:div>
    <w:div w:id="1398745817">
      <w:bodyDiv w:val="1"/>
      <w:marLeft w:val="0"/>
      <w:marRight w:val="0"/>
      <w:marTop w:val="0"/>
      <w:marBottom w:val="0"/>
      <w:divBdr>
        <w:top w:val="none" w:sz="0" w:space="0" w:color="auto"/>
        <w:left w:val="none" w:sz="0" w:space="0" w:color="auto"/>
        <w:bottom w:val="none" w:sz="0" w:space="0" w:color="auto"/>
        <w:right w:val="none" w:sz="0" w:space="0" w:color="auto"/>
      </w:divBdr>
    </w:div>
    <w:div w:id="1400251150">
      <w:bodyDiv w:val="1"/>
      <w:marLeft w:val="0"/>
      <w:marRight w:val="0"/>
      <w:marTop w:val="0"/>
      <w:marBottom w:val="0"/>
      <w:divBdr>
        <w:top w:val="none" w:sz="0" w:space="0" w:color="auto"/>
        <w:left w:val="none" w:sz="0" w:space="0" w:color="auto"/>
        <w:bottom w:val="none" w:sz="0" w:space="0" w:color="auto"/>
        <w:right w:val="none" w:sz="0" w:space="0" w:color="auto"/>
      </w:divBdr>
    </w:div>
    <w:div w:id="1400787508">
      <w:bodyDiv w:val="1"/>
      <w:marLeft w:val="0"/>
      <w:marRight w:val="0"/>
      <w:marTop w:val="0"/>
      <w:marBottom w:val="0"/>
      <w:divBdr>
        <w:top w:val="none" w:sz="0" w:space="0" w:color="auto"/>
        <w:left w:val="none" w:sz="0" w:space="0" w:color="auto"/>
        <w:bottom w:val="none" w:sz="0" w:space="0" w:color="auto"/>
        <w:right w:val="none" w:sz="0" w:space="0" w:color="auto"/>
      </w:divBdr>
    </w:div>
    <w:div w:id="1400907392">
      <w:bodyDiv w:val="1"/>
      <w:marLeft w:val="0"/>
      <w:marRight w:val="0"/>
      <w:marTop w:val="0"/>
      <w:marBottom w:val="0"/>
      <w:divBdr>
        <w:top w:val="none" w:sz="0" w:space="0" w:color="auto"/>
        <w:left w:val="none" w:sz="0" w:space="0" w:color="auto"/>
        <w:bottom w:val="none" w:sz="0" w:space="0" w:color="auto"/>
        <w:right w:val="none" w:sz="0" w:space="0" w:color="auto"/>
      </w:divBdr>
    </w:div>
    <w:div w:id="1402100254">
      <w:bodyDiv w:val="1"/>
      <w:marLeft w:val="0"/>
      <w:marRight w:val="0"/>
      <w:marTop w:val="0"/>
      <w:marBottom w:val="0"/>
      <w:divBdr>
        <w:top w:val="none" w:sz="0" w:space="0" w:color="auto"/>
        <w:left w:val="none" w:sz="0" w:space="0" w:color="auto"/>
        <w:bottom w:val="none" w:sz="0" w:space="0" w:color="auto"/>
        <w:right w:val="none" w:sz="0" w:space="0" w:color="auto"/>
      </w:divBdr>
    </w:div>
    <w:div w:id="1403061176">
      <w:bodyDiv w:val="1"/>
      <w:marLeft w:val="0"/>
      <w:marRight w:val="0"/>
      <w:marTop w:val="0"/>
      <w:marBottom w:val="0"/>
      <w:divBdr>
        <w:top w:val="none" w:sz="0" w:space="0" w:color="auto"/>
        <w:left w:val="none" w:sz="0" w:space="0" w:color="auto"/>
        <w:bottom w:val="none" w:sz="0" w:space="0" w:color="auto"/>
        <w:right w:val="none" w:sz="0" w:space="0" w:color="auto"/>
      </w:divBdr>
    </w:div>
    <w:div w:id="1404909060">
      <w:bodyDiv w:val="1"/>
      <w:marLeft w:val="0"/>
      <w:marRight w:val="0"/>
      <w:marTop w:val="0"/>
      <w:marBottom w:val="0"/>
      <w:divBdr>
        <w:top w:val="none" w:sz="0" w:space="0" w:color="auto"/>
        <w:left w:val="none" w:sz="0" w:space="0" w:color="auto"/>
        <w:bottom w:val="none" w:sz="0" w:space="0" w:color="auto"/>
        <w:right w:val="none" w:sz="0" w:space="0" w:color="auto"/>
      </w:divBdr>
    </w:div>
    <w:div w:id="1406219860">
      <w:bodyDiv w:val="1"/>
      <w:marLeft w:val="0"/>
      <w:marRight w:val="0"/>
      <w:marTop w:val="0"/>
      <w:marBottom w:val="0"/>
      <w:divBdr>
        <w:top w:val="none" w:sz="0" w:space="0" w:color="auto"/>
        <w:left w:val="none" w:sz="0" w:space="0" w:color="auto"/>
        <w:bottom w:val="none" w:sz="0" w:space="0" w:color="auto"/>
        <w:right w:val="none" w:sz="0" w:space="0" w:color="auto"/>
      </w:divBdr>
    </w:div>
    <w:div w:id="1408697434">
      <w:bodyDiv w:val="1"/>
      <w:marLeft w:val="0"/>
      <w:marRight w:val="0"/>
      <w:marTop w:val="0"/>
      <w:marBottom w:val="0"/>
      <w:divBdr>
        <w:top w:val="none" w:sz="0" w:space="0" w:color="auto"/>
        <w:left w:val="none" w:sz="0" w:space="0" w:color="auto"/>
        <w:bottom w:val="none" w:sz="0" w:space="0" w:color="auto"/>
        <w:right w:val="none" w:sz="0" w:space="0" w:color="auto"/>
      </w:divBdr>
    </w:div>
    <w:div w:id="1412969403">
      <w:bodyDiv w:val="1"/>
      <w:marLeft w:val="0"/>
      <w:marRight w:val="0"/>
      <w:marTop w:val="0"/>
      <w:marBottom w:val="0"/>
      <w:divBdr>
        <w:top w:val="none" w:sz="0" w:space="0" w:color="auto"/>
        <w:left w:val="none" w:sz="0" w:space="0" w:color="auto"/>
        <w:bottom w:val="none" w:sz="0" w:space="0" w:color="auto"/>
        <w:right w:val="none" w:sz="0" w:space="0" w:color="auto"/>
      </w:divBdr>
    </w:div>
    <w:div w:id="1419446009">
      <w:bodyDiv w:val="1"/>
      <w:marLeft w:val="0"/>
      <w:marRight w:val="0"/>
      <w:marTop w:val="0"/>
      <w:marBottom w:val="0"/>
      <w:divBdr>
        <w:top w:val="none" w:sz="0" w:space="0" w:color="auto"/>
        <w:left w:val="none" w:sz="0" w:space="0" w:color="auto"/>
        <w:bottom w:val="none" w:sz="0" w:space="0" w:color="auto"/>
        <w:right w:val="none" w:sz="0" w:space="0" w:color="auto"/>
      </w:divBdr>
    </w:div>
    <w:div w:id="1420254196">
      <w:bodyDiv w:val="1"/>
      <w:marLeft w:val="0"/>
      <w:marRight w:val="0"/>
      <w:marTop w:val="0"/>
      <w:marBottom w:val="0"/>
      <w:divBdr>
        <w:top w:val="none" w:sz="0" w:space="0" w:color="auto"/>
        <w:left w:val="none" w:sz="0" w:space="0" w:color="auto"/>
        <w:bottom w:val="none" w:sz="0" w:space="0" w:color="auto"/>
        <w:right w:val="none" w:sz="0" w:space="0" w:color="auto"/>
      </w:divBdr>
    </w:div>
    <w:div w:id="1424496927">
      <w:bodyDiv w:val="1"/>
      <w:marLeft w:val="0"/>
      <w:marRight w:val="0"/>
      <w:marTop w:val="0"/>
      <w:marBottom w:val="0"/>
      <w:divBdr>
        <w:top w:val="none" w:sz="0" w:space="0" w:color="auto"/>
        <w:left w:val="none" w:sz="0" w:space="0" w:color="auto"/>
        <w:bottom w:val="none" w:sz="0" w:space="0" w:color="auto"/>
        <w:right w:val="none" w:sz="0" w:space="0" w:color="auto"/>
      </w:divBdr>
    </w:div>
    <w:div w:id="1432623362">
      <w:bodyDiv w:val="1"/>
      <w:marLeft w:val="0"/>
      <w:marRight w:val="0"/>
      <w:marTop w:val="0"/>
      <w:marBottom w:val="0"/>
      <w:divBdr>
        <w:top w:val="none" w:sz="0" w:space="0" w:color="auto"/>
        <w:left w:val="none" w:sz="0" w:space="0" w:color="auto"/>
        <w:bottom w:val="none" w:sz="0" w:space="0" w:color="auto"/>
        <w:right w:val="none" w:sz="0" w:space="0" w:color="auto"/>
      </w:divBdr>
    </w:div>
    <w:div w:id="1433014288">
      <w:bodyDiv w:val="1"/>
      <w:marLeft w:val="0"/>
      <w:marRight w:val="0"/>
      <w:marTop w:val="0"/>
      <w:marBottom w:val="0"/>
      <w:divBdr>
        <w:top w:val="none" w:sz="0" w:space="0" w:color="auto"/>
        <w:left w:val="none" w:sz="0" w:space="0" w:color="auto"/>
        <w:bottom w:val="none" w:sz="0" w:space="0" w:color="auto"/>
        <w:right w:val="none" w:sz="0" w:space="0" w:color="auto"/>
      </w:divBdr>
    </w:div>
    <w:div w:id="1433553760">
      <w:bodyDiv w:val="1"/>
      <w:marLeft w:val="0"/>
      <w:marRight w:val="0"/>
      <w:marTop w:val="0"/>
      <w:marBottom w:val="0"/>
      <w:divBdr>
        <w:top w:val="none" w:sz="0" w:space="0" w:color="auto"/>
        <w:left w:val="none" w:sz="0" w:space="0" w:color="auto"/>
        <w:bottom w:val="none" w:sz="0" w:space="0" w:color="auto"/>
        <w:right w:val="none" w:sz="0" w:space="0" w:color="auto"/>
      </w:divBdr>
    </w:div>
    <w:div w:id="1433823845">
      <w:bodyDiv w:val="1"/>
      <w:marLeft w:val="0"/>
      <w:marRight w:val="0"/>
      <w:marTop w:val="0"/>
      <w:marBottom w:val="0"/>
      <w:divBdr>
        <w:top w:val="none" w:sz="0" w:space="0" w:color="auto"/>
        <w:left w:val="none" w:sz="0" w:space="0" w:color="auto"/>
        <w:bottom w:val="none" w:sz="0" w:space="0" w:color="auto"/>
        <w:right w:val="none" w:sz="0" w:space="0" w:color="auto"/>
      </w:divBdr>
    </w:div>
    <w:div w:id="1439984157">
      <w:bodyDiv w:val="1"/>
      <w:marLeft w:val="0"/>
      <w:marRight w:val="0"/>
      <w:marTop w:val="0"/>
      <w:marBottom w:val="0"/>
      <w:divBdr>
        <w:top w:val="none" w:sz="0" w:space="0" w:color="auto"/>
        <w:left w:val="none" w:sz="0" w:space="0" w:color="auto"/>
        <w:bottom w:val="none" w:sz="0" w:space="0" w:color="auto"/>
        <w:right w:val="none" w:sz="0" w:space="0" w:color="auto"/>
      </w:divBdr>
    </w:div>
    <w:div w:id="1442186982">
      <w:bodyDiv w:val="1"/>
      <w:marLeft w:val="0"/>
      <w:marRight w:val="0"/>
      <w:marTop w:val="0"/>
      <w:marBottom w:val="0"/>
      <w:divBdr>
        <w:top w:val="none" w:sz="0" w:space="0" w:color="auto"/>
        <w:left w:val="none" w:sz="0" w:space="0" w:color="auto"/>
        <w:bottom w:val="none" w:sz="0" w:space="0" w:color="auto"/>
        <w:right w:val="none" w:sz="0" w:space="0" w:color="auto"/>
      </w:divBdr>
    </w:div>
    <w:div w:id="1451902835">
      <w:bodyDiv w:val="1"/>
      <w:marLeft w:val="0"/>
      <w:marRight w:val="0"/>
      <w:marTop w:val="0"/>
      <w:marBottom w:val="0"/>
      <w:divBdr>
        <w:top w:val="none" w:sz="0" w:space="0" w:color="auto"/>
        <w:left w:val="none" w:sz="0" w:space="0" w:color="auto"/>
        <w:bottom w:val="none" w:sz="0" w:space="0" w:color="auto"/>
        <w:right w:val="none" w:sz="0" w:space="0" w:color="auto"/>
      </w:divBdr>
    </w:div>
    <w:div w:id="1451969802">
      <w:bodyDiv w:val="1"/>
      <w:marLeft w:val="0"/>
      <w:marRight w:val="0"/>
      <w:marTop w:val="0"/>
      <w:marBottom w:val="0"/>
      <w:divBdr>
        <w:top w:val="none" w:sz="0" w:space="0" w:color="auto"/>
        <w:left w:val="none" w:sz="0" w:space="0" w:color="auto"/>
        <w:bottom w:val="none" w:sz="0" w:space="0" w:color="auto"/>
        <w:right w:val="none" w:sz="0" w:space="0" w:color="auto"/>
      </w:divBdr>
    </w:div>
    <w:div w:id="1457990894">
      <w:bodyDiv w:val="1"/>
      <w:marLeft w:val="0"/>
      <w:marRight w:val="0"/>
      <w:marTop w:val="0"/>
      <w:marBottom w:val="0"/>
      <w:divBdr>
        <w:top w:val="none" w:sz="0" w:space="0" w:color="auto"/>
        <w:left w:val="none" w:sz="0" w:space="0" w:color="auto"/>
        <w:bottom w:val="none" w:sz="0" w:space="0" w:color="auto"/>
        <w:right w:val="none" w:sz="0" w:space="0" w:color="auto"/>
      </w:divBdr>
    </w:div>
    <w:div w:id="1458177859">
      <w:bodyDiv w:val="1"/>
      <w:marLeft w:val="0"/>
      <w:marRight w:val="0"/>
      <w:marTop w:val="0"/>
      <w:marBottom w:val="0"/>
      <w:divBdr>
        <w:top w:val="none" w:sz="0" w:space="0" w:color="auto"/>
        <w:left w:val="none" w:sz="0" w:space="0" w:color="auto"/>
        <w:bottom w:val="none" w:sz="0" w:space="0" w:color="auto"/>
        <w:right w:val="none" w:sz="0" w:space="0" w:color="auto"/>
      </w:divBdr>
    </w:div>
    <w:div w:id="1458714786">
      <w:bodyDiv w:val="1"/>
      <w:marLeft w:val="0"/>
      <w:marRight w:val="0"/>
      <w:marTop w:val="0"/>
      <w:marBottom w:val="0"/>
      <w:divBdr>
        <w:top w:val="none" w:sz="0" w:space="0" w:color="auto"/>
        <w:left w:val="none" w:sz="0" w:space="0" w:color="auto"/>
        <w:bottom w:val="none" w:sz="0" w:space="0" w:color="auto"/>
        <w:right w:val="none" w:sz="0" w:space="0" w:color="auto"/>
      </w:divBdr>
    </w:div>
    <w:div w:id="1460686401">
      <w:bodyDiv w:val="1"/>
      <w:marLeft w:val="0"/>
      <w:marRight w:val="0"/>
      <w:marTop w:val="0"/>
      <w:marBottom w:val="0"/>
      <w:divBdr>
        <w:top w:val="none" w:sz="0" w:space="0" w:color="auto"/>
        <w:left w:val="none" w:sz="0" w:space="0" w:color="auto"/>
        <w:bottom w:val="none" w:sz="0" w:space="0" w:color="auto"/>
        <w:right w:val="none" w:sz="0" w:space="0" w:color="auto"/>
      </w:divBdr>
    </w:div>
    <w:div w:id="1462770888">
      <w:bodyDiv w:val="1"/>
      <w:marLeft w:val="0"/>
      <w:marRight w:val="0"/>
      <w:marTop w:val="0"/>
      <w:marBottom w:val="0"/>
      <w:divBdr>
        <w:top w:val="none" w:sz="0" w:space="0" w:color="auto"/>
        <w:left w:val="none" w:sz="0" w:space="0" w:color="auto"/>
        <w:bottom w:val="none" w:sz="0" w:space="0" w:color="auto"/>
        <w:right w:val="none" w:sz="0" w:space="0" w:color="auto"/>
      </w:divBdr>
    </w:div>
    <w:div w:id="1464696645">
      <w:bodyDiv w:val="1"/>
      <w:marLeft w:val="0"/>
      <w:marRight w:val="0"/>
      <w:marTop w:val="0"/>
      <w:marBottom w:val="0"/>
      <w:divBdr>
        <w:top w:val="none" w:sz="0" w:space="0" w:color="auto"/>
        <w:left w:val="none" w:sz="0" w:space="0" w:color="auto"/>
        <w:bottom w:val="none" w:sz="0" w:space="0" w:color="auto"/>
        <w:right w:val="none" w:sz="0" w:space="0" w:color="auto"/>
      </w:divBdr>
    </w:div>
    <w:div w:id="1464736060">
      <w:bodyDiv w:val="1"/>
      <w:marLeft w:val="0"/>
      <w:marRight w:val="0"/>
      <w:marTop w:val="0"/>
      <w:marBottom w:val="0"/>
      <w:divBdr>
        <w:top w:val="none" w:sz="0" w:space="0" w:color="auto"/>
        <w:left w:val="none" w:sz="0" w:space="0" w:color="auto"/>
        <w:bottom w:val="none" w:sz="0" w:space="0" w:color="auto"/>
        <w:right w:val="none" w:sz="0" w:space="0" w:color="auto"/>
      </w:divBdr>
    </w:div>
    <w:div w:id="1465851594">
      <w:bodyDiv w:val="1"/>
      <w:marLeft w:val="0"/>
      <w:marRight w:val="0"/>
      <w:marTop w:val="0"/>
      <w:marBottom w:val="0"/>
      <w:divBdr>
        <w:top w:val="none" w:sz="0" w:space="0" w:color="auto"/>
        <w:left w:val="none" w:sz="0" w:space="0" w:color="auto"/>
        <w:bottom w:val="none" w:sz="0" w:space="0" w:color="auto"/>
        <w:right w:val="none" w:sz="0" w:space="0" w:color="auto"/>
      </w:divBdr>
    </w:div>
    <w:div w:id="1467505819">
      <w:bodyDiv w:val="1"/>
      <w:marLeft w:val="0"/>
      <w:marRight w:val="0"/>
      <w:marTop w:val="0"/>
      <w:marBottom w:val="0"/>
      <w:divBdr>
        <w:top w:val="none" w:sz="0" w:space="0" w:color="auto"/>
        <w:left w:val="none" w:sz="0" w:space="0" w:color="auto"/>
        <w:bottom w:val="none" w:sz="0" w:space="0" w:color="auto"/>
        <w:right w:val="none" w:sz="0" w:space="0" w:color="auto"/>
      </w:divBdr>
    </w:div>
    <w:div w:id="1472402547">
      <w:bodyDiv w:val="1"/>
      <w:marLeft w:val="0"/>
      <w:marRight w:val="0"/>
      <w:marTop w:val="0"/>
      <w:marBottom w:val="0"/>
      <w:divBdr>
        <w:top w:val="none" w:sz="0" w:space="0" w:color="auto"/>
        <w:left w:val="none" w:sz="0" w:space="0" w:color="auto"/>
        <w:bottom w:val="none" w:sz="0" w:space="0" w:color="auto"/>
        <w:right w:val="none" w:sz="0" w:space="0" w:color="auto"/>
      </w:divBdr>
    </w:div>
    <w:div w:id="1475490462">
      <w:bodyDiv w:val="1"/>
      <w:marLeft w:val="0"/>
      <w:marRight w:val="0"/>
      <w:marTop w:val="0"/>
      <w:marBottom w:val="0"/>
      <w:divBdr>
        <w:top w:val="none" w:sz="0" w:space="0" w:color="auto"/>
        <w:left w:val="none" w:sz="0" w:space="0" w:color="auto"/>
        <w:bottom w:val="none" w:sz="0" w:space="0" w:color="auto"/>
        <w:right w:val="none" w:sz="0" w:space="0" w:color="auto"/>
      </w:divBdr>
    </w:div>
    <w:div w:id="1475952715">
      <w:bodyDiv w:val="1"/>
      <w:marLeft w:val="0"/>
      <w:marRight w:val="0"/>
      <w:marTop w:val="0"/>
      <w:marBottom w:val="0"/>
      <w:divBdr>
        <w:top w:val="none" w:sz="0" w:space="0" w:color="auto"/>
        <w:left w:val="none" w:sz="0" w:space="0" w:color="auto"/>
        <w:bottom w:val="none" w:sz="0" w:space="0" w:color="auto"/>
        <w:right w:val="none" w:sz="0" w:space="0" w:color="auto"/>
      </w:divBdr>
    </w:div>
    <w:div w:id="1476290523">
      <w:bodyDiv w:val="1"/>
      <w:marLeft w:val="0"/>
      <w:marRight w:val="0"/>
      <w:marTop w:val="0"/>
      <w:marBottom w:val="0"/>
      <w:divBdr>
        <w:top w:val="none" w:sz="0" w:space="0" w:color="auto"/>
        <w:left w:val="none" w:sz="0" w:space="0" w:color="auto"/>
        <w:bottom w:val="none" w:sz="0" w:space="0" w:color="auto"/>
        <w:right w:val="none" w:sz="0" w:space="0" w:color="auto"/>
      </w:divBdr>
    </w:div>
    <w:div w:id="1476292945">
      <w:bodyDiv w:val="1"/>
      <w:marLeft w:val="0"/>
      <w:marRight w:val="0"/>
      <w:marTop w:val="0"/>
      <w:marBottom w:val="0"/>
      <w:divBdr>
        <w:top w:val="none" w:sz="0" w:space="0" w:color="auto"/>
        <w:left w:val="none" w:sz="0" w:space="0" w:color="auto"/>
        <w:bottom w:val="none" w:sz="0" w:space="0" w:color="auto"/>
        <w:right w:val="none" w:sz="0" w:space="0" w:color="auto"/>
      </w:divBdr>
    </w:div>
    <w:div w:id="1482311127">
      <w:bodyDiv w:val="1"/>
      <w:marLeft w:val="0"/>
      <w:marRight w:val="0"/>
      <w:marTop w:val="0"/>
      <w:marBottom w:val="0"/>
      <w:divBdr>
        <w:top w:val="none" w:sz="0" w:space="0" w:color="auto"/>
        <w:left w:val="none" w:sz="0" w:space="0" w:color="auto"/>
        <w:bottom w:val="none" w:sz="0" w:space="0" w:color="auto"/>
        <w:right w:val="none" w:sz="0" w:space="0" w:color="auto"/>
      </w:divBdr>
    </w:div>
    <w:div w:id="1486778476">
      <w:bodyDiv w:val="1"/>
      <w:marLeft w:val="0"/>
      <w:marRight w:val="0"/>
      <w:marTop w:val="0"/>
      <w:marBottom w:val="0"/>
      <w:divBdr>
        <w:top w:val="none" w:sz="0" w:space="0" w:color="auto"/>
        <w:left w:val="none" w:sz="0" w:space="0" w:color="auto"/>
        <w:bottom w:val="none" w:sz="0" w:space="0" w:color="auto"/>
        <w:right w:val="none" w:sz="0" w:space="0" w:color="auto"/>
      </w:divBdr>
    </w:div>
    <w:div w:id="1487239610">
      <w:bodyDiv w:val="1"/>
      <w:marLeft w:val="0"/>
      <w:marRight w:val="0"/>
      <w:marTop w:val="0"/>
      <w:marBottom w:val="0"/>
      <w:divBdr>
        <w:top w:val="none" w:sz="0" w:space="0" w:color="auto"/>
        <w:left w:val="none" w:sz="0" w:space="0" w:color="auto"/>
        <w:bottom w:val="none" w:sz="0" w:space="0" w:color="auto"/>
        <w:right w:val="none" w:sz="0" w:space="0" w:color="auto"/>
      </w:divBdr>
    </w:div>
    <w:div w:id="1487820166">
      <w:bodyDiv w:val="1"/>
      <w:marLeft w:val="0"/>
      <w:marRight w:val="0"/>
      <w:marTop w:val="0"/>
      <w:marBottom w:val="0"/>
      <w:divBdr>
        <w:top w:val="none" w:sz="0" w:space="0" w:color="auto"/>
        <w:left w:val="none" w:sz="0" w:space="0" w:color="auto"/>
        <w:bottom w:val="none" w:sz="0" w:space="0" w:color="auto"/>
        <w:right w:val="none" w:sz="0" w:space="0" w:color="auto"/>
      </w:divBdr>
    </w:div>
    <w:div w:id="1492870118">
      <w:bodyDiv w:val="1"/>
      <w:marLeft w:val="0"/>
      <w:marRight w:val="0"/>
      <w:marTop w:val="0"/>
      <w:marBottom w:val="0"/>
      <w:divBdr>
        <w:top w:val="none" w:sz="0" w:space="0" w:color="auto"/>
        <w:left w:val="none" w:sz="0" w:space="0" w:color="auto"/>
        <w:bottom w:val="none" w:sz="0" w:space="0" w:color="auto"/>
        <w:right w:val="none" w:sz="0" w:space="0" w:color="auto"/>
      </w:divBdr>
    </w:div>
    <w:div w:id="1495949462">
      <w:bodyDiv w:val="1"/>
      <w:marLeft w:val="0"/>
      <w:marRight w:val="0"/>
      <w:marTop w:val="0"/>
      <w:marBottom w:val="0"/>
      <w:divBdr>
        <w:top w:val="none" w:sz="0" w:space="0" w:color="auto"/>
        <w:left w:val="none" w:sz="0" w:space="0" w:color="auto"/>
        <w:bottom w:val="none" w:sz="0" w:space="0" w:color="auto"/>
        <w:right w:val="none" w:sz="0" w:space="0" w:color="auto"/>
      </w:divBdr>
    </w:div>
    <w:div w:id="1495950799">
      <w:bodyDiv w:val="1"/>
      <w:marLeft w:val="0"/>
      <w:marRight w:val="0"/>
      <w:marTop w:val="0"/>
      <w:marBottom w:val="0"/>
      <w:divBdr>
        <w:top w:val="none" w:sz="0" w:space="0" w:color="auto"/>
        <w:left w:val="none" w:sz="0" w:space="0" w:color="auto"/>
        <w:bottom w:val="none" w:sz="0" w:space="0" w:color="auto"/>
        <w:right w:val="none" w:sz="0" w:space="0" w:color="auto"/>
      </w:divBdr>
    </w:div>
    <w:div w:id="1498306254">
      <w:bodyDiv w:val="1"/>
      <w:marLeft w:val="0"/>
      <w:marRight w:val="0"/>
      <w:marTop w:val="0"/>
      <w:marBottom w:val="0"/>
      <w:divBdr>
        <w:top w:val="none" w:sz="0" w:space="0" w:color="auto"/>
        <w:left w:val="none" w:sz="0" w:space="0" w:color="auto"/>
        <w:bottom w:val="none" w:sz="0" w:space="0" w:color="auto"/>
        <w:right w:val="none" w:sz="0" w:space="0" w:color="auto"/>
      </w:divBdr>
    </w:div>
    <w:div w:id="1501895041">
      <w:bodyDiv w:val="1"/>
      <w:marLeft w:val="0"/>
      <w:marRight w:val="0"/>
      <w:marTop w:val="0"/>
      <w:marBottom w:val="0"/>
      <w:divBdr>
        <w:top w:val="none" w:sz="0" w:space="0" w:color="auto"/>
        <w:left w:val="none" w:sz="0" w:space="0" w:color="auto"/>
        <w:bottom w:val="none" w:sz="0" w:space="0" w:color="auto"/>
        <w:right w:val="none" w:sz="0" w:space="0" w:color="auto"/>
      </w:divBdr>
    </w:div>
    <w:div w:id="1505852015">
      <w:bodyDiv w:val="1"/>
      <w:marLeft w:val="0"/>
      <w:marRight w:val="0"/>
      <w:marTop w:val="0"/>
      <w:marBottom w:val="0"/>
      <w:divBdr>
        <w:top w:val="none" w:sz="0" w:space="0" w:color="auto"/>
        <w:left w:val="none" w:sz="0" w:space="0" w:color="auto"/>
        <w:bottom w:val="none" w:sz="0" w:space="0" w:color="auto"/>
        <w:right w:val="none" w:sz="0" w:space="0" w:color="auto"/>
      </w:divBdr>
    </w:div>
    <w:div w:id="1512715952">
      <w:bodyDiv w:val="1"/>
      <w:marLeft w:val="0"/>
      <w:marRight w:val="0"/>
      <w:marTop w:val="0"/>
      <w:marBottom w:val="0"/>
      <w:divBdr>
        <w:top w:val="none" w:sz="0" w:space="0" w:color="auto"/>
        <w:left w:val="none" w:sz="0" w:space="0" w:color="auto"/>
        <w:bottom w:val="none" w:sz="0" w:space="0" w:color="auto"/>
        <w:right w:val="none" w:sz="0" w:space="0" w:color="auto"/>
      </w:divBdr>
    </w:div>
    <w:div w:id="1514224615">
      <w:bodyDiv w:val="1"/>
      <w:marLeft w:val="0"/>
      <w:marRight w:val="0"/>
      <w:marTop w:val="0"/>
      <w:marBottom w:val="0"/>
      <w:divBdr>
        <w:top w:val="none" w:sz="0" w:space="0" w:color="auto"/>
        <w:left w:val="none" w:sz="0" w:space="0" w:color="auto"/>
        <w:bottom w:val="none" w:sz="0" w:space="0" w:color="auto"/>
        <w:right w:val="none" w:sz="0" w:space="0" w:color="auto"/>
      </w:divBdr>
    </w:div>
    <w:div w:id="1521122501">
      <w:bodyDiv w:val="1"/>
      <w:marLeft w:val="0"/>
      <w:marRight w:val="0"/>
      <w:marTop w:val="0"/>
      <w:marBottom w:val="0"/>
      <w:divBdr>
        <w:top w:val="none" w:sz="0" w:space="0" w:color="auto"/>
        <w:left w:val="none" w:sz="0" w:space="0" w:color="auto"/>
        <w:bottom w:val="none" w:sz="0" w:space="0" w:color="auto"/>
        <w:right w:val="none" w:sz="0" w:space="0" w:color="auto"/>
      </w:divBdr>
    </w:div>
    <w:div w:id="1528520064">
      <w:bodyDiv w:val="1"/>
      <w:marLeft w:val="0"/>
      <w:marRight w:val="0"/>
      <w:marTop w:val="0"/>
      <w:marBottom w:val="0"/>
      <w:divBdr>
        <w:top w:val="none" w:sz="0" w:space="0" w:color="auto"/>
        <w:left w:val="none" w:sz="0" w:space="0" w:color="auto"/>
        <w:bottom w:val="none" w:sz="0" w:space="0" w:color="auto"/>
        <w:right w:val="none" w:sz="0" w:space="0" w:color="auto"/>
      </w:divBdr>
    </w:div>
    <w:div w:id="1529030473">
      <w:bodyDiv w:val="1"/>
      <w:marLeft w:val="0"/>
      <w:marRight w:val="0"/>
      <w:marTop w:val="0"/>
      <w:marBottom w:val="0"/>
      <w:divBdr>
        <w:top w:val="none" w:sz="0" w:space="0" w:color="auto"/>
        <w:left w:val="none" w:sz="0" w:space="0" w:color="auto"/>
        <w:bottom w:val="none" w:sz="0" w:space="0" w:color="auto"/>
        <w:right w:val="none" w:sz="0" w:space="0" w:color="auto"/>
      </w:divBdr>
    </w:div>
    <w:div w:id="1529175618">
      <w:bodyDiv w:val="1"/>
      <w:marLeft w:val="0"/>
      <w:marRight w:val="0"/>
      <w:marTop w:val="0"/>
      <w:marBottom w:val="0"/>
      <w:divBdr>
        <w:top w:val="none" w:sz="0" w:space="0" w:color="auto"/>
        <w:left w:val="none" w:sz="0" w:space="0" w:color="auto"/>
        <w:bottom w:val="none" w:sz="0" w:space="0" w:color="auto"/>
        <w:right w:val="none" w:sz="0" w:space="0" w:color="auto"/>
      </w:divBdr>
    </w:div>
    <w:div w:id="1530488091">
      <w:bodyDiv w:val="1"/>
      <w:marLeft w:val="0"/>
      <w:marRight w:val="0"/>
      <w:marTop w:val="0"/>
      <w:marBottom w:val="0"/>
      <w:divBdr>
        <w:top w:val="none" w:sz="0" w:space="0" w:color="auto"/>
        <w:left w:val="none" w:sz="0" w:space="0" w:color="auto"/>
        <w:bottom w:val="none" w:sz="0" w:space="0" w:color="auto"/>
        <w:right w:val="none" w:sz="0" w:space="0" w:color="auto"/>
      </w:divBdr>
    </w:div>
    <w:div w:id="1532498501">
      <w:bodyDiv w:val="1"/>
      <w:marLeft w:val="0"/>
      <w:marRight w:val="0"/>
      <w:marTop w:val="0"/>
      <w:marBottom w:val="0"/>
      <w:divBdr>
        <w:top w:val="none" w:sz="0" w:space="0" w:color="auto"/>
        <w:left w:val="none" w:sz="0" w:space="0" w:color="auto"/>
        <w:bottom w:val="none" w:sz="0" w:space="0" w:color="auto"/>
        <w:right w:val="none" w:sz="0" w:space="0" w:color="auto"/>
      </w:divBdr>
    </w:div>
    <w:div w:id="1535188968">
      <w:bodyDiv w:val="1"/>
      <w:marLeft w:val="0"/>
      <w:marRight w:val="0"/>
      <w:marTop w:val="0"/>
      <w:marBottom w:val="0"/>
      <w:divBdr>
        <w:top w:val="none" w:sz="0" w:space="0" w:color="auto"/>
        <w:left w:val="none" w:sz="0" w:space="0" w:color="auto"/>
        <w:bottom w:val="none" w:sz="0" w:space="0" w:color="auto"/>
        <w:right w:val="none" w:sz="0" w:space="0" w:color="auto"/>
      </w:divBdr>
      <w:divsChild>
        <w:div w:id="273564916">
          <w:marLeft w:val="0"/>
          <w:marRight w:val="0"/>
          <w:marTop w:val="0"/>
          <w:marBottom w:val="0"/>
          <w:divBdr>
            <w:top w:val="none" w:sz="0" w:space="0" w:color="auto"/>
            <w:left w:val="none" w:sz="0" w:space="0" w:color="auto"/>
            <w:bottom w:val="none" w:sz="0" w:space="0" w:color="auto"/>
            <w:right w:val="none" w:sz="0" w:space="0" w:color="auto"/>
          </w:divBdr>
        </w:div>
      </w:divsChild>
    </w:div>
    <w:div w:id="1536039439">
      <w:bodyDiv w:val="1"/>
      <w:marLeft w:val="0"/>
      <w:marRight w:val="0"/>
      <w:marTop w:val="0"/>
      <w:marBottom w:val="0"/>
      <w:divBdr>
        <w:top w:val="none" w:sz="0" w:space="0" w:color="auto"/>
        <w:left w:val="none" w:sz="0" w:space="0" w:color="auto"/>
        <w:bottom w:val="none" w:sz="0" w:space="0" w:color="auto"/>
        <w:right w:val="none" w:sz="0" w:space="0" w:color="auto"/>
      </w:divBdr>
    </w:div>
    <w:div w:id="1536699671">
      <w:bodyDiv w:val="1"/>
      <w:marLeft w:val="0"/>
      <w:marRight w:val="0"/>
      <w:marTop w:val="0"/>
      <w:marBottom w:val="0"/>
      <w:divBdr>
        <w:top w:val="none" w:sz="0" w:space="0" w:color="auto"/>
        <w:left w:val="none" w:sz="0" w:space="0" w:color="auto"/>
        <w:bottom w:val="none" w:sz="0" w:space="0" w:color="auto"/>
        <w:right w:val="none" w:sz="0" w:space="0" w:color="auto"/>
      </w:divBdr>
    </w:div>
    <w:div w:id="1538855772">
      <w:bodyDiv w:val="1"/>
      <w:marLeft w:val="0"/>
      <w:marRight w:val="0"/>
      <w:marTop w:val="0"/>
      <w:marBottom w:val="0"/>
      <w:divBdr>
        <w:top w:val="none" w:sz="0" w:space="0" w:color="auto"/>
        <w:left w:val="none" w:sz="0" w:space="0" w:color="auto"/>
        <w:bottom w:val="none" w:sz="0" w:space="0" w:color="auto"/>
        <w:right w:val="none" w:sz="0" w:space="0" w:color="auto"/>
      </w:divBdr>
    </w:div>
    <w:div w:id="1540630178">
      <w:bodyDiv w:val="1"/>
      <w:marLeft w:val="0"/>
      <w:marRight w:val="0"/>
      <w:marTop w:val="0"/>
      <w:marBottom w:val="0"/>
      <w:divBdr>
        <w:top w:val="none" w:sz="0" w:space="0" w:color="auto"/>
        <w:left w:val="none" w:sz="0" w:space="0" w:color="auto"/>
        <w:bottom w:val="none" w:sz="0" w:space="0" w:color="auto"/>
        <w:right w:val="none" w:sz="0" w:space="0" w:color="auto"/>
      </w:divBdr>
    </w:div>
    <w:div w:id="1542131192">
      <w:bodyDiv w:val="1"/>
      <w:marLeft w:val="0"/>
      <w:marRight w:val="0"/>
      <w:marTop w:val="0"/>
      <w:marBottom w:val="0"/>
      <w:divBdr>
        <w:top w:val="none" w:sz="0" w:space="0" w:color="auto"/>
        <w:left w:val="none" w:sz="0" w:space="0" w:color="auto"/>
        <w:bottom w:val="none" w:sz="0" w:space="0" w:color="auto"/>
        <w:right w:val="none" w:sz="0" w:space="0" w:color="auto"/>
      </w:divBdr>
    </w:div>
    <w:div w:id="1543132073">
      <w:bodyDiv w:val="1"/>
      <w:marLeft w:val="0"/>
      <w:marRight w:val="0"/>
      <w:marTop w:val="0"/>
      <w:marBottom w:val="0"/>
      <w:divBdr>
        <w:top w:val="none" w:sz="0" w:space="0" w:color="auto"/>
        <w:left w:val="none" w:sz="0" w:space="0" w:color="auto"/>
        <w:bottom w:val="none" w:sz="0" w:space="0" w:color="auto"/>
        <w:right w:val="none" w:sz="0" w:space="0" w:color="auto"/>
      </w:divBdr>
    </w:div>
    <w:div w:id="1545092167">
      <w:bodyDiv w:val="1"/>
      <w:marLeft w:val="0"/>
      <w:marRight w:val="0"/>
      <w:marTop w:val="0"/>
      <w:marBottom w:val="0"/>
      <w:divBdr>
        <w:top w:val="none" w:sz="0" w:space="0" w:color="auto"/>
        <w:left w:val="none" w:sz="0" w:space="0" w:color="auto"/>
        <w:bottom w:val="none" w:sz="0" w:space="0" w:color="auto"/>
        <w:right w:val="none" w:sz="0" w:space="0" w:color="auto"/>
      </w:divBdr>
    </w:div>
    <w:div w:id="1546019494">
      <w:bodyDiv w:val="1"/>
      <w:marLeft w:val="0"/>
      <w:marRight w:val="0"/>
      <w:marTop w:val="0"/>
      <w:marBottom w:val="0"/>
      <w:divBdr>
        <w:top w:val="none" w:sz="0" w:space="0" w:color="auto"/>
        <w:left w:val="none" w:sz="0" w:space="0" w:color="auto"/>
        <w:bottom w:val="none" w:sz="0" w:space="0" w:color="auto"/>
        <w:right w:val="none" w:sz="0" w:space="0" w:color="auto"/>
      </w:divBdr>
    </w:div>
    <w:div w:id="1548443954">
      <w:bodyDiv w:val="1"/>
      <w:marLeft w:val="0"/>
      <w:marRight w:val="0"/>
      <w:marTop w:val="0"/>
      <w:marBottom w:val="0"/>
      <w:divBdr>
        <w:top w:val="none" w:sz="0" w:space="0" w:color="auto"/>
        <w:left w:val="none" w:sz="0" w:space="0" w:color="auto"/>
        <w:bottom w:val="none" w:sz="0" w:space="0" w:color="auto"/>
        <w:right w:val="none" w:sz="0" w:space="0" w:color="auto"/>
      </w:divBdr>
    </w:div>
    <w:div w:id="1549143912">
      <w:bodyDiv w:val="1"/>
      <w:marLeft w:val="0"/>
      <w:marRight w:val="0"/>
      <w:marTop w:val="0"/>
      <w:marBottom w:val="0"/>
      <w:divBdr>
        <w:top w:val="none" w:sz="0" w:space="0" w:color="auto"/>
        <w:left w:val="none" w:sz="0" w:space="0" w:color="auto"/>
        <w:bottom w:val="none" w:sz="0" w:space="0" w:color="auto"/>
        <w:right w:val="none" w:sz="0" w:space="0" w:color="auto"/>
      </w:divBdr>
    </w:div>
    <w:div w:id="1549487787">
      <w:bodyDiv w:val="1"/>
      <w:marLeft w:val="0"/>
      <w:marRight w:val="0"/>
      <w:marTop w:val="0"/>
      <w:marBottom w:val="0"/>
      <w:divBdr>
        <w:top w:val="none" w:sz="0" w:space="0" w:color="auto"/>
        <w:left w:val="none" w:sz="0" w:space="0" w:color="auto"/>
        <w:bottom w:val="none" w:sz="0" w:space="0" w:color="auto"/>
        <w:right w:val="none" w:sz="0" w:space="0" w:color="auto"/>
      </w:divBdr>
    </w:div>
    <w:div w:id="1551963216">
      <w:bodyDiv w:val="1"/>
      <w:marLeft w:val="0"/>
      <w:marRight w:val="0"/>
      <w:marTop w:val="0"/>
      <w:marBottom w:val="0"/>
      <w:divBdr>
        <w:top w:val="none" w:sz="0" w:space="0" w:color="auto"/>
        <w:left w:val="none" w:sz="0" w:space="0" w:color="auto"/>
        <w:bottom w:val="none" w:sz="0" w:space="0" w:color="auto"/>
        <w:right w:val="none" w:sz="0" w:space="0" w:color="auto"/>
      </w:divBdr>
    </w:div>
    <w:div w:id="1552424451">
      <w:bodyDiv w:val="1"/>
      <w:marLeft w:val="0"/>
      <w:marRight w:val="0"/>
      <w:marTop w:val="0"/>
      <w:marBottom w:val="0"/>
      <w:divBdr>
        <w:top w:val="none" w:sz="0" w:space="0" w:color="auto"/>
        <w:left w:val="none" w:sz="0" w:space="0" w:color="auto"/>
        <w:bottom w:val="none" w:sz="0" w:space="0" w:color="auto"/>
        <w:right w:val="none" w:sz="0" w:space="0" w:color="auto"/>
      </w:divBdr>
    </w:div>
    <w:div w:id="1552497187">
      <w:bodyDiv w:val="1"/>
      <w:marLeft w:val="0"/>
      <w:marRight w:val="0"/>
      <w:marTop w:val="0"/>
      <w:marBottom w:val="0"/>
      <w:divBdr>
        <w:top w:val="none" w:sz="0" w:space="0" w:color="auto"/>
        <w:left w:val="none" w:sz="0" w:space="0" w:color="auto"/>
        <w:bottom w:val="none" w:sz="0" w:space="0" w:color="auto"/>
        <w:right w:val="none" w:sz="0" w:space="0" w:color="auto"/>
      </w:divBdr>
    </w:div>
    <w:div w:id="1557081984">
      <w:bodyDiv w:val="1"/>
      <w:marLeft w:val="0"/>
      <w:marRight w:val="0"/>
      <w:marTop w:val="0"/>
      <w:marBottom w:val="0"/>
      <w:divBdr>
        <w:top w:val="none" w:sz="0" w:space="0" w:color="auto"/>
        <w:left w:val="none" w:sz="0" w:space="0" w:color="auto"/>
        <w:bottom w:val="none" w:sz="0" w:space="0" w:color="auto"/>
        <w:right w:val="none" w:sz="0" w:space="0" w:color="auto"/>
      </w:divBdr>
    </w:div>
    <w:div w:id="1558280719">
      <w:bodyDiv w:val="1"/>
      <w:marLeft w:val="0"/>
      <w:marRight w:val="0"/>
      <w:marTop w:val="0"/>
      <w:marBottom w:val="0"/>
      <w:divBdr>
        <w:top w:val="none" w:sz="0" w:space="0" w:color="auto"/>
        <w:left w:val="none" w:sz="0" w:space="0" w:color="auto"/>
        <w:bottom w:val="none" w:sz="0" w:space="0" w:color="auto"/>
        <w:right w:val="none" w:sz="0" w:space="0" w:color="auto"/>
      </w:divBdr>
    </w:div>
    <w:div w:id="1558784835">
      <w:bodyDiv w:val="1"/>
      <w:marLeft w:val="0"/>
      <w:marRight w:val="0"/>
      <w:marTop w:val="0"/>
      <w:marBottom w:val="0"/>
      <w:divBdr>
        <w:top w:val="none" w:sz="0" w:space="0" w:color="auto"/>
        <w:left w:val="none" w:sz="0" w:space="0" w:color="auto"/>
        <w:bottom w:val="none" w:sz="0" w:space="0" w:color="auto"/>
        <w:right w:val="none" w:sz="0" w:space="0" w:color="auto"/>
      </w:divBdr>
    </w:div>
    <w:div w:id="1561164041">
      <w:bodyDiv w:val="1"/>
      <w:marLeft w:val="0"/>
      <w:marRight w:val="0"/>
      <w:marTop w:val="0"/>
      <w:marBottom w:val="0"/>
      <w:divBdr>
        <w:top w:val="none" w:sz="0" w:space="0" w:color="auto"/>
        <w:left w:val="none" w:sz="0" w:space="0" w:color="auto"/>
        <w:bottom w:val="none" w:sz="0" w:space="0" w:color="auto"/>
        <w:right w:val="none" w:sz="0" w:space="0" w:color="auto"/>
      </w:divBdr>
    </w:div>
    <w:div w:id="1561400421">
      <w:bodyDiv w:val="1"/>
      <w:marLeft w:val="0"/>
      <w:marRight w:val="0"/>
      <w:marTop w:val="0"/>
      <w:marBottom w:val="0"/>
      <w:divBdr>
        <w:top w:val="none" w:sz="0" w:space="0" w:color="auto"/>
        <w:left w:val="none" w:sz="0" w:space="0" w:color="auto"/>
        <w:bottom w:val="none" w:sz="0" w:space="0" w:color="auto"/>
        <w:right w:val="none" w:sz="0" w:space="0" w:color="auto"/>
      </w:divBdr>
    </w:div>
    <w:div w:id="1561744817">
      <w:bodyDiv w:val="1"/>
      <w:marLeft w:val="0"/>
      <w:marRight w:val="0"/>
      <w:marTop w:val="0"/>
      <w:marBottom w:val="0"/>
      <w:divBdr>
        <w:top w:val="none" w:sz="0" w:space="0" w:color="auto"/>
        <w:left w:val="none" w:sz="0" w:space="0" w:color="auto"/>
        <w:bottom w:val="none" w:sz="0" w:space="0" w:color="auto"/>
        <w:right w:val="none" w:sz="0" w:space="0" w:color="auto"/>
      </w:divBdr>
    </w:div>
    <w:div w:id="1563952021">
      <w:bodyDiv w:val="1"/>
      <w:marLeft w:val="0"/>
      <w:marRight w:val="0"/>
      <w:marTop w:val="0"/>
      <w:marBottom w:val="0"/>
      <w:divBdr>
        <w:top w:val="none" w:sz="0" w:space="0" w:color="auto"/>
        <w:left w:val="none" w:sz="0" w:space="0" w:color="auto"/>
        <w:bottom w:val="none" w:sz="0" w:space="0" w:color="auto"/>
        <w:right w:val="none" w:sz="0" w:space="0" w:color="auto"/>
      </w:divBdr>
    </w:div>
    <w:div w:id="1564827059">
      <w:bodyDiv w:val="1"/>
      <w:marLeft w:val="0"/>
      <w:marRight w:val="0"/>
      <w:marTop w:val="0"/>
      <w:marBottom w:val="0"/>
      <w:divBdr>
        <w:top w:val="none" w:sz="0" w:space="0" w:color="auto"/>
        <w:left w:val="none" w:sz="0" w:space="0" w:color="auto"/>
        <w:bottom w:val="none" w:sz="0" w:space="0" w:color="auto"/>
        <w:right w:val="none" w:sz="0" w:space="0" w:color="auto"/>
      </w:divBdr>
    </w:div>
    <w:div w:id="1569539208">
      <w:bodyDiv w:val="1"/>
      <w:marLeft w:val="0"/>
      <w:marRight w:val="0"/>
      <w:marTop w:val="0"/>
      <w:marBottom w:val="0"/>
      <w:divBdr>
        <w:top w:val="none" w:sz="0" w:space="0" w:color="auto"/>
        <w:left w:val="none" w:sz="0" w:space="0" w:color="auto"/>
        <w:bottom w:val="none" w:sz="0" w:space="0" w:color="auto"/>
        <w:right w:val="none" w:sz="0" w:space="0" w:color="auto"/>
      </w:divBdr>
    </w:div>
    <w:div w:id="1571117062">
      <w:bodyDiv w:val="1"/>
      <w:marLeft w:val="0"/>
      <w:marRight w:val="0"/>
      <w:marTop w:val="0"/>
      <w:marBottom w:val="0"/>
      <w:divBdr>
        <w:top w:val="none" w:sz="0" w:space="0" w:color="auto"/>
        <w:left w:val="none" w:sz="0" w:space="0" w:color="auto"/>
        <w:bottom w:val="none" w:sz="0" w:space="0" w:color="auto"/>
        <w:right w:val="none" w:sz="0" w:space="0" w:color="auto"/>
      </w:divBdr>
    </w:div>
    <w:div w:id="1573656661">
      <w:bodyDiv w:val="1"/>
      <w:marLeft w:val="0"/>
      <w:marRight w:val="0"/>
      <w:marTop w:val="0"/>
      <w:marBottom w:val="0"/>
      <w:divBdr>
        <w:top w:val="none" w:sz="0" w:space="0" w:color="auto"/>
        <w:left w:val="none" w:sz="0" w:space="0" w:color="auto"/>
        <w:bottom w:val="none" w:sz="0" w:space="0" w:color="auto"/>
        <w:right w:val="none" w:sz="0" w:space="0" w:color="auto"/>
      </w:divBdr>
    </w:div>
    <w:div w:id="1574126242">
      <w:bodyDiv w:val="1"/>
      <w:marLeft w:val="0"/>
      <w:marRight w:val="0"/>
      <w:marTop w:val="0"/>
      <w:marBottom w:val="0"/>
      <w:divBdr>
        <w:top w:val="none" w:sz="0" w:space="0" w:color="auto"/>
        <w:left w:val="none" w:sz="0" w:space="0" w:color="auto"/>
        <w:bottom w:val="none" w:sz="0" w:space="0" w:color="auto"/>
        <w:right w:val="none" w:sz="0" w:space="0" w:color="auto"/>
      </w:divBdr>
    </w:div>
    <w:div w:id="1574244593">
      <w:bodyDiv w:val="1"/>
      <w:marLeft w:val="0"/>
      <w:marRight w:val="0"/>
      <w:marTop w:val="0"/>
      <w:marBottom w:val="0"/>
      <w:divBdr>
        <w:top w:val="none" w:sz="0" w:space="0" w:color="auto"/>
        <w:left w:val="none" w:sz="0" w:space="0" w:color="auto"/>
        <w:bottom w:val="none" w:sz="0" w:space="0" w:color="auto"/>
        <w:right w:val="none" w:sz="0" w:space="0" w:color="auto"/>
      </w:divBdr>
    </w:div>
    <w:div w:id="1574853003">
      <w:bodyDiv w:val="1"/>
      <w:marLeft w:val="0"/>
      <w:marRight w:val="0"/>
      <w:marTop w:val="0"/>
      <w:marBottom w:val="0"/>
      <w:divBdr>
        <w:top w:val="none" w:sz="0" w:space="0" w:color="auto"/>
        <w:left w:val="none" w:sz="0" w:space="0" w:color="auto"/>
        <w:bottom w:val="none" w:sz="0" w:space="0" w:color="auto"/>
        <w:right w:val="none" w:sz="0" w:space="0" w:color="auto"/>
      </w:divBdr>
    </w:div>
    <w:div w:id="1578788426">
      <w:bodyDiv w:val="1"/>
      <w:marLeft w:val="0"/>
      <w:marRight w:val="0"/>
      <w:marTop w:val="0"/>
      <w:marBottom w:val="0"/>
      <w:divBdr>
        <w:top w:val="none" w:sz="0" w:space="0" w:color="auto"/>
        <w:left w:val="none" w:sz="0" w:space="0" w:color="auto"/>
        <w:bottom w:val="none" w:sz="0" w:space="0" w:color="auto"/>
        <w:right w:val="none" w:sz="0" w:space="0" w:color="auto"/>
      </w:divBdr>
    </w:div>
    <w:div w:id="1579552537">
      <w:bodyDiv w:val="1"/>
      <w:marLeft w:val="0"/>
      <w:marRight w:val="0"/>
      <w:marTop w:val="0"/>
      <w:marBottom w:val="0"/>
      <w:divBdr>
        <w:top w:val="none" w:sz="0" w:space="0" w:color="auto"/>
        <w:left w:val="none" w:sz="0" w:space="0" w:color="auto"/>
        <w:bottom w:val="none" w:sz="0" w:space="0" w:color="auto"/>
        <w:right w:val="none" w:sz="0" w:space="0" w:color="auto"/>
      </w:divBdr>
    </w:div>
    <w:div w:id="1581401303">
      <w:bodyDiv w:val="1"/>
      <w:marLeft w:val="0"/>
      <w:marRight w:val="0"/>
      <w:marTop w:val="0"/>
      <w:marBottom w:val="0"/>
      <w:divBdr>
        <w:top w:val="none" w:sz="0" w:space="0" w:color="auto"/>
        <w:left w:val="none" w:sz="0" w:space="0" w:color="auto"/>
        <w:bottom w:val="none" w:sz="0" w:space="0" w:color="auto"/>
        <w:right w:val="none" w:sz="0" w:space="0" w:color="auto"/>
      </w:divBdr>
    </w:div>
    <w:div w:id="1582443554">
      <w:bodyDiv w:val="1"/>
      <w:marLeft w:val="0"/>
      <w:marRight w:val="0"/>
      <w:marTop w:val="0"/>
      <w:marBottom w:val="0"/>
      <w:divBdr>
        <w:top w:val="none" w:sz="0" w:space="0" w:color="auto"/>
        <w:left w:val="none" w:sz="0" w:space="0" w:color="auto"/>
        <w:bottom w:val="none" w:sz="0" w:space="0" w:color="auto"/>
        <w:right w:val="none" w:sz="0" w:space="0" w:color="auto"/>
      </w:divBdr>
    </w:div>
    <w:div w:id="1583295502">
      <w:bodyDiv w:val="1"/>
      <w:marLeft w:val="0"/>
      <w:marRight w:val="0"/>
      <w:marTop w:val="0"/>
      <w:marBottom w:val="0"/>
      <w:divBdr>
        <w:top w:val="none" w:sz="0" w:space="0" w:color="auto"/>
        <w:left w:val="none" w:sz="0" w:space="0" w:color="auto"/>
        <w:bottom w:val="none" w:sz="0" w:space="0" w:color="auto"/>
        <w:right w:val="none" w:sz="0" w:space="0" w:color="auto"/>
      </w:divBdr>
    </w:div>
    <w:div w:id="1583487146">
      <w:bodyDiv w:val="1"/>
      <w:marLeft w:val="0"/>
      <w:marRight w:val="0"/>
      <w:marTop w:val="0"/>
      <w:marBottom w:val="0"/>
      <w:divBdr>
        <w:top w:val="none" w:sz="0" w:space="0" w:color="auto"/>
        <w:left w:val="none" w:sz="0" w:space="0" w:color="auto"/>
        <w:bottom w:val="none" w:sz="0" w:space="0" w:color="auto"/>
        <w:right w:val="none" w:sz="0" w:space="0" w:color="auto"/>
      </w:divBdr>
    </w:div>
    <w:div w:id="1586109899">
      <w:bodyDiv w:val="1"/>
      <w:marLeft w:val="0"/>
      <w:marRight w:val="0"/>
      <w:marTop w:val="0"/>
      <w:marBottom w:val="0"/>
      <w:divBdr>
        <w:top w:val="none" w:sz="0" w:space="0" w:color="auto"/>
        <w:left w:val="none" w:sz="0" w:space="0" w:color="auto"/>
        <w:bottom w:val="none" w:sz="0" w:space="0" w:color="auto"/>
        <w:right w:val="none" w:sz="0" w:space="0" w:color="auto"/>
      </w:divBdr>
    </w:div>
    <w:div w:id="1586111985">
      <w:bodyDiv w:val="1"/>
      <w:marLeft w:val="0"/>
      <w:marRight w:val="0"/>
      <w:marTop w:val="0"/>
      <w:marBottom w:val="0"/>
      <w:divBdr>
        <w:top w:val="none" w:sz="0" w:space="0" w:color="auto"/>
        <w:left w:val="none" w:sz="0" w:space="0" w:color="auto"/>
        <w:bottom w:val="none" w:sz="0" w:space="0" w:color="auto"/>
        <w:right w:val="none" w:sz="0" w:space="0" w:color="auto"/>
      </w:divBdr>
    </w:div>
    <w:div w:id="1586376949">
      <w:bodyDiv w:val="1"/>
      <w:marLeft w:val="0"/>
      <w:marRight w:val="0"/>
      <w:marTop w:val="0"/>
      <w:marBottom w:val="0"/>
      <w:divBdr>
        <w:top w:val="none" w:sz="0" w:space="0" w:color="auto"/>
        <w:left w:val="none" w:sz="0" w:space="0" w:color="auto"/>
        <w:bottom w:val="none" w:sz="0" w:space="0" w:color="auto"/>
        <w:right w:val="none" w:sz="0" w:space="0" w:color="auto"/>
      </w:divBdr>
    </w:div>
    <w:div w:id="1590194303">
      <w:bodyDiv w:val="1"/>
      <w:marLeft w:val="0"/>
      <w:marRight w:val="0"/>
      <w:marTop w:val="0"/>
      <w:marBottom w:val="0"/>
      <w:divBdr>
        <w:top w:val="none" w:sz="0" w:space="0" w:color="auto"/>
        <w:left w:val="none" w:sz="0" w:space="0" w:color="auto"/>
        <w:bottom w:val="none" w:sz="0" w:space="0" w:color="auto"/>
        <w:right w:val="none" w:sz="0" w:space="0" w:color="auto"/>
      </w:divBdr>
    </w:div>
    <w:div w:id="1590775377">
      <w:bodyDiv w:val="1"/>
      <w:marLeft w:val="0"/>
      <w:marRight w:val="0"/>
      <w:marTop w:val="0"/>
      <w:marBottom w:val="0"/>
      <w:divBdr>
        <w:top w:val="none" w:sz="0" w:space="0" w:color="auto"/>
        <w:left w:val="none" w:sz="0" w:space="0" w:color="auto"/>
        <w:bottom w:val="none" w:sz="0" w:space="0" w:color="auto"/>
        <w:right w:val="none" w:sz="0" w:space="0" w:color="auto"/>
      </w:divBdr>
    </w:div>
    <w:div w:id="1592162188">
      <w:bodyDiv w:val="1"/>
      <w:marLeft w:val="0"/>
      <w:marRight w:val="0"/>
      <w:marTop w:val="0"/>
      <w:marBottom w:val="0"/>
      <w:divBdr>
        <w:top w:val="none" w:sz="0" w:space="0" w:color="auto"/>
        <w:left w:val="none" w:sz="0" w:space="0" w:color="auto"/>
        <w:bottom w:val="none" w:sz="0" w:space="0" w:color="auto"/>
        <w:right w:val="none" w:sz="0" w:space="0" w:color="auto"/>
      </w:divBdr>
    </w:div>
    <w:div w:id="1595817485">
      <w:bodyDiv w:val="1"/>
      <w:marLeft w:val="0"/>
      <w:marRight w:val="0"/>
      <w:marTop w:val="0"/>
      <w:marBottom w:val="0"/>
      <w:divBdr>
        <w:top w:val="none" w:sz="0" w:space="0" w:color="auto"/>
        <w:left w:val="none" w:sz="0" w:space="0" w:color="auto"/>
        <w:bottom w:val="none" w:sz="0" w:space="0" w:color="auto"/>
        <w:right w:val="none" w:sz="0" w:space="0" w:color="auto"/>
      </w:divBdr>
    </w:div>
    <w:div w:id="1597396097">
      <w:bodyDiv w:val="1"/>
      <w:marLeft w:val="0"/>
      <w:marRight w:val="0"/>
      <w:marTop w:val="0"/>
      <w:marBottom w:val="0"/>
      <w:divBdr>
        <w:top w:val="none" w:sz="0" w:space="0" w:color="auto"/>
        <w:left w:val="none" w:sz="0" w:space="0" w:color="auto"/>
        <w:bottom w:val="none" w:sz="0" w:space="0" w:color="auto"/>
        <w:right w:val="none" w:sz="0" w:space="0" w:color="auto"/>
      </w:divBdr>
    </w:div>
    <w:div w:id="1597909803">
      <w:bodyDiv w:val="1"/>
      <w:marLeft w:val="0"/>
      <w:marRight w:val="0"/>
      <w:marTop w:val="0"/>
      <w:marBottom w:val="0"/>
      <w:divBdr>
        <w:top w:val="none" w:sz="0" w:space="0" w:color="auto"/>
        <w:left w:val="none" w:sz="0" w:space="0" w:color="auto"/>
        <w:bottom w:val="none" w:sz="0" w:space="0" w:color="auto"/>
        <w:right w:val="none" w:sz="0" w:space="0" w:color="auto"/>
      </w:divBdr>
    </w:div>
    <w:div w:id="1604217923">
      <w:bodyDiv w:val="1"/>
      <w:marLeft w:val="0"/>
      <w:marRight w:val="0"/>
      <w:marTop w:val="0"/>
      <w:marBottom w:val="0"/>
      <w:divBdr>
        <w:top w:val="none" w:sz="0" w:space="0" w:color="auto"/>
        <w:left w:val="none" w:sz="0" w:space="0" w:color="auto"/>
        <w:bottom w:val="none" w:sz="0" w:space="0" w:color="auto"/>
        <w:right w:val="none" w:sz="0" w:space="0" w:color="auto"/>
      </w:divBdr>
    </w:div>
    <w:div w:id="1607275227">
      <w:bodyDiv w:val="1"/>
      <w:marLeft w:val="0"/>
      <w:marRight w:val="0"/>
      <w:marTop w:val="0"/>
      <w:marBottom w:val="0"/>
      <w:divBdr>
        <w:top w:val="none" w:sz="0" w:space="0" w:color="auto"/>
        <w:left w:val="none" w:sz="0" w:space="0" w:color="auto"/>
        <w:bottom w:val="none" w:sz="0" w:space="0" w:color="auto"/>
        <w:right w:val="none" w:sz="0" w:space="0" w:color="auto"/>
      </w:divBdr>
    </w:div>
    <w:div w:id="1608855303">
      <w:bodyDiv w:val="1"/>
      <w:marLeft w:val="0"/>
      <w:marRight w:val="0"/>
      <w:marTop w:val="0"/>
      <w:marBottom w:val="0"/>
      <w:divBdr>
        <w:top w:val="none" w:sz="0" w:space="0" w:color="auto"/>
        <w:left w:val="none" w:sz="0" w:space="0" w:color="auto"/>
        <w:bottom w:val="none" w:sz="0" w:space="0" w:color="auto"/>
        <w:right w:val="none" w:sz="0" w:space="0" w:color="auto"/>
      </w:divBdr>
    </w:div>
    <w:div w:id="1621453658">
      <w:bodyDiv w:val="1"/>
      <w:marLeft w:val="0"/>
      <w:marRight w:val="0"/>
      <w:marTop w:val="0"/>
      <w:marBottom w:val="0"/>
      <w:divBdr>
        <w:top w:val="none" w:sz="0" w:space="0" w:color="auto"/>
        <w:left w:val="none" w:sz="0" w:space="0" w:color="auto"/>
        <w:bottom w:val="none" w:sz="0" w:space="0" w:color="auto"/>
        <w:right w:val="none" w:sz="0" w:space="0" w:color="auto"/>
      </w:divBdr>
    </w:div>
    <w:div w:id="1623031099">
      <w:bodyDiv w:val="1"/>
      <w:marLeft w:val="0"/>
      <w:marRight w:val="0"/>
      <w:marTop w:val="0"/>
      <w:marBottom w:val="0"/>
      <w:divBdr>
        <w:top w:val="none" w:sz="0" w:space="0" w:color="auto"/>
        <w:left w:val="none" w:sz="0" w:space="0" w:color="auto"/>
        <w:bottom w:val="none" w:sz="0" w:space="0" w:color="auto"/>
        <w:right w:val="none" w:sz="0" w:space="0" w:color="auto"/>
      </w:divBdr>
    </w:div>
    <w:div w:id="1623419681">
      <w:bodyDiv w:val="1"/>
      <w:marLeft w:val="0"/>
      <w:marRight w:val="0"/>
      <w:marTop w:val="0"/>
      <w:marBottom w:val="0"/>
      <w:divBdr>
        <w:top w:val="none" w:sz="0" w:space="0" w:color="auto"/>
        <w:left w:val="none" w:sz="0" w:space="0" w:color="auto"/>
        <w:bottom w:val="none" w:sz="0" w:space="0" w:color="auto"/>
        <w:right w:val="none" w:sz="0" w:space="0" w:color="auto"/>
      </w:divBdr>
    </w:div>
    <w:div w:id="1626082371">
      <w:bodyDiv w:val="1"/>
      <w:marLeft w:val="0"/>
      <w:marRight w:val="0"/>
      <w:marTop w:val="0"/>
      <w:marBottom w:val="0"/>
      <w:divBdr>
        <w:top w:val="none" w:sz="0" w:space="0" w:color="auto"/>
        <w:left w:val="none" w:sz="0" w:space="0" w:color="auto"/>
        <w:bottom w:val="none" w:sz="0" w:space="0" w:color="auto"/>
        <w:right w:val="none" w:sz="0" w:space="0" w:color="auto"/>
      </w:divBdr>
    </w:div>
    <w:div w:id="1627543741">
      <w:bodyDiv w:val="1"/>
      <w:marLeft w:val="0"/>
      <w:marRight w:val="0"/>
      <w:marTop w:val="0"/>
      <w:marBottom w:val="0"/>
      <w:divBdr>
        <w:top w:val="none" w:sz="0" w:space="0" w:color="auto"/>
        <w:left w:val="none" w:sz="0" w:space="0" w:color="auto"/>
        <w:bottom w:val="none" w:sz="0" w:space="0" w:color="auto"/>
        <w:right w:val="none" w:sz="0" w:space="0" w:color="auto"/>
      </w:divBdr>
    </w:div>
    <w:div w:id="1628393005">
      <w:bodyDiv w:val="1"/>
      <w:marLeft w:val="0"/>
      <w:marRight w:val="0"/>
      <w:marTop w:val="0"/>
      <w:marBottom w:val="0"/>
      <w:divBdr>
        <w:top w:val="none" w:sz="0" w:space="0" w:color="auto"/>
        <w:left w:val="none" w:sz="0" w:space="0" w:color="auto"/>
        <w:bottom w:val="none" w:sz="0" w:space="0" w:color="auto"/>
        <w:right w:val="none" w:sz="0" w:space="0" w:color="auto"/>
      </w:divBdr>
    </w:div>
    <w:div w:id="1634093684">
      <w:bodyDiv w:val="1"/>
      <w:marLeft w:val="0"/>
      <w:marRight w:val="0"/>
      <w:marTop w:val="0"/>
      <w:marBottom w:val="0"/>
      <w:divBdr>
        <w:top w:val="none" w:sz="0" w:space="0" w:color="auto"/>
        <w:left w:val="none" w:sz="0" w:space="0" w:color="auto"/>
        <w:bottom w:val="none" w:sz="0" w:space="0" w:color="auto"/>
        <w:right w:val="none" w:sz="0" w:space="0" w:color="auto"/>
      </w:divBdr>
    </w:div>
    <w:div w:id="1639258823">
      <w:bodyDiv w:val="1"/>
      <w:marLeft w:val="0"/>
      <w:marRight w:val="0"/>
      <w:marTop w:val="0"/>
      <w:marBottom w:val="0"/>
      <w:divBdr>
        <w:top w:val="none" w:sz="0" w:space="0" w:color="auto"/>
        <w:left w:val="none" w:sz="0" w:space="0" w:color="auto"/>
        <w:bottom w:val="none" w:sz="0" w:space="0" w:color="auto"/>
        <w:right w:val="none" w:sz="0" w:space="0" w:color="auto"/>
      </w:divBdr>
    </w:div>
    <w:div w:id="1642540044">
      <w:bodyDiv w:val="1"/>
      <w:marLeft w:val="0"/>
      <w:marRight w:val="0"/>
      <w:marTop w:val="0"/>
      <w:marBottom w:val="0"/>
      <w:divBdr>
        <w:top w:val="none" w:sz="0" w:space="0" w:color="auto"/>
        <w:left w:val="none" w:sz="0" w:space="0" w:color="auto"/>
        <w:bottom w:val="none" w:sz="0" w:space="0" w:color="auto"/>
        <w:right w:val="none" w:sz="0" w:space="0" w:color="auto"/>
      </w:divBdr>
    </w:div>
    <w:div w:id="1644118130">
      <w:bodyDiv w:val="1"/>
      <w:marLeft w:val="0"/>
      <w:marRight w:val="0"/>
      <w:marTop w:val="0"/>
      <w:marBottom w:val="0"/>
      <w:divBdr>
        <w:top w:val="none" w:sz="0" w:space="0" w:color="auto"/>
        <w:left w:val="none" w:sz="0" w:space="0" w:color="auto"/>
        <w:bottom w:val="none" w:sz="0" w:space="0" w:color="auto"/>
        <w:right w:val="none" w:sz="0" w:space="0" w:color="auto"/>
      </w:divBdr>
    </w:div>
    <w:div w:id="1646004780">
      <w:bodyDiv w:val="1"/>
      <w:marLeft w:val="0"/>
      <w:marRight w:val="0"/>
      <w:marTop w:val="0"/>
      <w:marBottom w:val="0"/>
      <w:divBdr>
        <w:top w:val="none" w:sz="0" w:space="0" w:color="auto"/>
        <w:left w:val="none" w:sz="0" w:space="0" w:color="auto"/>
        <w:bottom w:val="none" w:sz="0" w:space="0" w:color="auto"/>
        <w:right w:val="none" w:sz="0" w:space="0" w:color="auto"/>
      </w:divBdr>
    </w:div>
    <w:div w:id="1647129855">
      <w:bodyDiv w:val="1"/>
      <w:marLeft w:val="0"/>
      <w:marRight w:val="0"/>
      <w:marTop w:val="0"/>
      <w:marBottom w:val="0"/>
      <w:divBdr>
        <w:top w:val="none" w:sz="0" w:space="0" w:color="auto"/>
        <w:left w:val="none" w:sz="0" w:space="0" w:color="auto"/>
        <w:bottom w:val="none" w:sz="0" w:space="0" w:color="auto"/>
        <w:right w:val="none" w:sz="0" w:space="0" w:color="auto"/>
      </w:divBdr>
    </w:div>
    <w:div w:id="1648123550">
      <w:bodyDiv w:val="1"/>
      <w:marLeft w:val="0"/>
      <w:marRight w:val="0"/>
      <w:marTop w:val="0"/>
      <w:marBottom w:val="0"/>
      <w:divBdr>
        <w:top w:val="none" w:sz="0" w:space="0" w:color="auto"/>
        <w:left w:val="none" w:sz="0" w:space="0" w:color="auto"/>
        <w:bottom w:val="none" w:sz="0" w:space="0" w:color="auto"/>
        <w:right w:val="none" w:sz="0" w:space="0" w:color="auto"/>
      </w:divBdr>
    </w:div>
    <w:div w:id="1649361686">
      <w:bodyDiv w:val="1"/>
      <w:marLeft w:val="0"/>
      <w:marRight w:val="0"/>
      <w:marTop w:val="0"/>
      <w:marBottom w:val="0"/>
      <w:divBdr>
        <w:top w:val="none" w:sz="0" w:space="0" w:color="auto"/>
        <w:left w:val="none" w:sz="0" w:space="0" w:color="auto"/>
        <w:bottom w:val="none" w:sz="0" w:space="0" w:color="auto"/>
        <w:right w:val="none" w:sz="0" w:space="0" w:color="auto"/>
      </w:divBdr>
    </w:div>
    <w:div w:id="1651325765">
      <w:bodyDiv w:val="1"/>
      <w:marLeft w:val="0"/>
      <w:marRight w:val="0"/>
      <w:marTop w:val="0"/>
      <w:marBottom w:val="0"/>
      <w:divBdr>
        <w:top w:val="none" w:sz="0" w:space="0" w:color="auto"/>
        <w:left w:val="none" w:sz="0" w:space="0" w:color="auto"/>
        <w:bottom w:val="none" w:sz="0" w:space="0" w:color="auto"/>
        <w:right w:val="none" w:sz="0" w:space="0" w:color="auto"/>
      </w:divBdr>
    </w:div>
    <w:div w:id="1658192814">
      <w:bodyDiv w:val="1"/>
      <w:marLeft w:val="0"/>
      <w:marRight w:val="0"/>
      <w:marTop w:val="0"/>
      <w:marBottom w:val="0"/>
      <w:divBdr>
        <w:top w:val="none" w:sz="0" w:space="0" w:color="auto"/>
        <w:left w:val="none" w:sz="0" w:space="0" w:color="auto"/>
        <w:bottom w:val="none" w:sz="0" w:space="0" w:color="auto"/>
        <w:right w:val="none" w:sz="0" w:space="0" w:color="auto"/>
      </w:divBdr>
    </w:div>
    <w:div w:id="1662349630">
      <w:bodyDiv w:val="1"/>
      <w:marLeft w:val="0"/>
      <w:marRight w:val="0"/>
      <w:marTop w:val="0"/>
      <w:marBottom w:val="0"/>
      <w:divBdr>
        <w:top w:val="none" w:sz="0" w:space="0" w:color="auto"/>
        <w:left w:val="none" w:sz="0" w:space="0" w:color="auto"/>
        <w:bottom w:val="none" w:sz="0" w:space="0" w:color="auto"/>
        <w:right w:val="none" w:sz="0" w:space="0" w:color="auto"/>
      </w:divBdr>
    </w:div>
    <w:div w:id="1663466472">
      <w:bodyDiv w:val="1"/>
      <w:marLeft w:val="0"/>
      <w:marRight w:val="0"/>
      <w:marTop w:val="0"/>
      <w:marBottom w:val="0"/>
      <w:divBdr>
        <w:top w:val="none" w:sz="0" w:space="0" w:color="auto"/>
        <w:left w:val="none" w:sz="0" w:space="0" w:color="auto"/>
        <w:bottom w:val="none" w:sz="0" w:space="0" w:color="auto"/>
        <w:right w:val="none" w:sz="0" w:space="0" w:color="auto"/>
      </w:divBdr>
    </w:div>
    <w:div w:id="1663850010">
      <w:bodyDiv w:val="1"/>
      <w:marLeft w:val="0"/>
      <w:marRight w:val="0"/>
      <w:marTop w:val="0"/>
      <w:marBottom w:val="0"/>
      <w:divBdr>
        <w:top w:val="none" w:sz="0" w:space="0" w:color="auto"/>
        <w:left w:val="none" w:sz="0" w:space="0" w:color="auto"/>
        <w:bottom w:val="none" w:sz="0" w:space="0" w:color="auto"/>
        <w:right w:val="none" w:sz="0" w:space="0" w:color="auto"/>
      </w:divBdr>
    </w:div>
    <w:div w:id="1665279659">
      <w:bodyDiv w:val="1"/>
      <w:marLeft w:val="0"/>
      <w:marRight w:val="0"/>
      <w:marTop w:val="0"/>
      <w:marBottom w:val="0"/>
      <w:divBdr>
        <w:top w:val="none" w:sz="0" w:space="0" w:color="auto"/>
        <w:left w:val="none" w:sz="0" w:space="0" w:color="auto"/>
        <w:bottom w:val="none" w:sz="0" w:space="0" w:color="auto"/>
        <w:right w:val="none" w:sz="0" w:space="0" w:color="auto"/>
      </w:divBdr>
    </w:div>
    <w:div w:id="1667438668">
      <w:bodyDiv w:val="1"/>
      <w:marLeft w:val="0"/>
      <w:marRight w:val="0"/>
      <w:marTop w:val="0"/>
      <w:marBottom w:val="0"/>
      <w:divBdr>
        <w:top w:val="none" w:sz="0" w:space="0" w:color="auto"/>
        <w:left w:val="none" w:sz="0" w:space="0" w:color="auto"/>
        <w:bottom w:val="none" w:sz="0" w:space="0" w:color="auto"/>
        <w:right w:val="none" w:sz="0" w:space="0" w:color="auto"/>
      </w:divBdr>
    </w:div>
    <w:div w:id="1667826820">
      <w:bodyDiv w:val="1"/>
      <w:marLeft w:val="0"/>
      <w:marRight w:val="0"/>
      <w:marTop w:val="0"/>
      <w:marBottom w:val="0"/>
      <w:divBdr>
        <w:top w:val="none" w:sz="0" w:space="0" w:color="auto"/>
        <w:left w:val="none" w:sz="0" w:space="0" w:color="auto"/>
        <w:bottom w:val="none" w:sz="0" w:space="0" w:color="auto"/>
        <w:right w:val="none" w:sz="0" w:space="0" w:color="auto"/>
      </w:divBdr>
    </w:div>
    <w:div w:id="1670938155">
      <w:bodyDiv w:val="1"/>
      <w:marLeft w:val="0"/>
      <w:marRight w:val="0"/>
      <w:marTop w:val="0"/>
      <w:marBottom w:val="0"/>
      <w:divBdr>
        <w:top w:val="none" w:sz="0" w:space="0" w:color="auto"/>
        <w:left w:val="none" w:sz="0" w:space="0" w:color="auto"/>
        <w:bottom w:val="none" w:sz="0" w:space="0" w:color="auto"/>
        <w:right w:val="none" w:sz="0" w:space="0" w:color="auto"/>
      </w:divBdr>
    </w:div>
    <w:div w:id="1672444019">
      <w:bodyDiv w:val="1"/>
      <w:marLeft w:val="0"/>
      <w:marRight w:val="0"/>
      <w:marTop w:val="0"/>
      <w:marBottom w:val="0"/>
      <w:divBdr>
        <w:top w:val="none" w:sz="0" w:space="0" w:color="auto"/>
        <w:left w:val="none" w:sz="0" w:space="0" w:color="auto"/>
        <w:bottom w:val="none" w:sz="0" w:space="0" w:color="auto"/>
        <w:right w:val="none" w:sz="0" w:space="0" w:color="auto"/>
      </w:divBdr>
    </w:div>
    <w:div w:id="1672952389">
      <w:bodyDiv w:val="1"/>
      <w:marLeft w:val="0"/>
      <w:marRight w:val="0"/>
      <w:marTop w:val="0"/>
      <w:marBottom w:val="0"/>
      <w:divBdr>
        <w:top w:val="none" w:sz="0" w:space="0" w:color="auto"/>
        <w:left w:val="none" w:sz="0" w:space="0" w:color="auto"/>
        <w:bottom w:val="none" w:sz="0" w:space="0" w:color="auto"/>
        <w:right w:val="none" w:sz="0" w:space="0" w:color="auto"/>
      </w:divBdr>
    </w:div>
    <w:div w:id="1673875012">
      <w:bodyDiv w:val="1"/>
      <w:marLeft w:val="0"/>
      <w:marRight w:val="0"/>
      <w:marTop w:val="0"/>
      <w:marBottom w:val="0"/>
      <w:divBdr>
        <w:top w:val="none" w:sz="0" w:space="0" w:color="auto"/>
        <w:left w:val="none" w:sz="0" w:space="0" w:color="auto"/>
        <w:bottom w:val="none" w:sz="0" w:space="0" w:color="auto"/>
        <w:right w:val="none" w:sz="0" w:space="0" w:color="auto"/>
      </w:divBdr>
    </w:div>
    <w:div w:id="1674410554">
      <w:bodyDiv w:val="1"/>
      <w:marLeft w:val="0"/>
      <w:marRight w:val="0"/>
      <w:marTop w:val="0"/>
      <w:marBottom w:val="0"/>
      <w:divBdr>
        <w:top w:val="none" w:sz="0" w:space="0" w:color="auto"/>
        <w:left w:val="none" w:sz="0" w:space="0" w:color="auto"/>
        <w:bottom w:val="none" w:sz="0" w:space="0" w:color="auto"/>
        <w:right w:val="none" w:sz="0" w:space="0" w:color="auto"/>
      </w:divBdr>
    </w:div>
    <w:div w:id="1674796615">
      <w:bodyDiv w:val="1"/>
      <w:marLeft w:val="0"/>
      <w:marRight w:val="0"/>
      <w:marTop w:val="0"/>
      <w:marBottom w:val="0"/>
      <w:divBdr>
        <w:top w:val="none" w:sz="0" w:space="0" w:color="auto"/>
        <w:left w:val="none" w:sz="0" w:space="0" w:color="auto"/>
        <w:bottom w:val="none" w:sz="0" w:space="0" w:color="auto"/>
        <w:right w:val="none" w:sz="0" w:space="0" w:color="auto"/>
      </w:divBdr>
    </w:div>
    <w:div w:id="1677079424">
      <w:bodyDiv w:val="1"/>
      <w:marLeft w:val="0"/>
      <w:marRight w:val="0"/>
      <w:marTop w:val="0"/>
      <w:marBottom w:val="0"/>
      <w:divBdr>
        <w:top w:val="none" w:sz="0" w:space="0" w:color="auto"/>
        <w:left w:val="none" w:sz="0" w:space="0" w:color="auto"/>
        <w:bottom w:val="none" w:sz="0" w:space="0" w:color="auto"/>
        <w:right w:val="none" w:sz="0" w:space="0" w:color="auto"/>
      </w:divBdr>
    </w:div>
    <w:div w:id="1678190626">
      <w:bodyDiv w:val="1"/>
      <w:marLeft w:val="0"/>
      <w:marRight w:val="0"/>
      <w:marTop w:val="0"/>
      <w:marBottom w:val="0"/>
      <w:divBdr>
        <w:top w:val="none" w:sz="0" w:space="0" w:color="auto"/>
        <w:left w:val="none" w:sz="0" w:space="0" w:color="auto"/>
        <w:bottom w:val="none" w:sz="0" w:space="0" w:color="auto"/>
        <w:right w:val="none" w:sz="0" w:space="0" w:color="auto"/>
      </w:divBdr>
    </w:div>
    <w:div w:id="1678456842">
      <w:bodyDiv w:val="1"/>
      <w:marLeft w:val="0"/>
      <w:marRight w:val="0"/>
      <w:marTop w:val="0"/>
      <w:marBottom w:val="0"/>
      <w:divBdr>
        <w:top w:val="none" w:sz="0" w:space="0" w:color="auto"/>
        <w:left w:val="none" w:sz="0" w:space="0" w:color="auto"/>
        <w:bottom w:val="none" w:sz="0" w:space="0" w:color="auto"/>
        <w:right w:val="none" w:sz="0" w:space="0" w:color="auto"/>
      </w:divBdr>
    </w:div>
    <w:div w:id="1679120541">
      <w:bodyDiv w:val="1"/>
      <w:marLeft w:val="0"/>
      <w:marRight w:val="0"/>
      <w:marTop w:val="0"/>
      <w:marBottom w:val="0"/>
      <w:divBdr>
        <w:top w:val="none" w:sz="0" w:space="0" w:color="auto"/>
        <w:left w:val="none" w:sz="0" w:space="0" w:color="auto"/>
        <w:bottom w:val="none" w:sz="0" w:space="0" w:color="auto"/>
        <w:right w:val="none" w:sz="0" w:space="0" w:color="auto"/>
      </w:divBdr>
    </w:div>
    <w:div w:id="1680690351">
      <w:bodyDiv w:val="1"/>
      <w:marLeft w:val="0"/>
      <w:marRight w:val="0"/>
      <w:marTop w:val="0"/>
      <w:marBottom w:val="0"/>
      <w:divBdr>
        <w:top w:val="none" w:sz="0" w:space="0" w:color="auto"/>
        <w:left w:val="none" w:sz="0" w:space="0" w:color="auto"/>
        <w:bottom w:val="none" w:sz="0" w:space="0" w:color="auto"/>
        <w:right w:val="none" w:sz="0" w:space="0" w:color="auto"/>
      </w:divBdr>
    </w:div>
    <w:div w:id="1680690741">
      <w:bodyDiv w:val="1"/>
      <w:marLeft w:val="0"/>
      <w:marRight w:val="0"/>
      <w:marTop w:val="0"/>
      <w:marBottom w:val="0"/>
      <w:divBdr>
        <w:top w:val="none" w:sz="0" w:space="0" w:color="auto"/>
        <w:left w:val="none" w:sz="0" w:space="0" w:color="auto"/>
        <w:bottom w:val="none" w:sz="0" w:space="0" w:color="auto"/>
        <w:right w:val="none" w:sz="0" w:space="0" w:color="auto"/>
      </w:divBdr>
    </w:div>
    <w:div w:id="1682734119">
      <w:bodyDiv w:val="1"/>
      <w:marLeft w:val="0"/>
      <w:marRight w:val="0"/>
      <w:marTop w:val="0"/>
      <w:marBottom w:val="0"/>
      <w:divBdr>
        <w:top w:val="none" w:sz="0" w:space="0" w:color="auto"/>
        <w:left w:val="none" w:sz="0" w:space="0" w:color="auto"/>
        <w:bottom w:val="none" w:sz="0" w:space="0" w:color="auto"/>
        <w:right w:val="none" w:sz="0" w:space="0" w:color="auto"/>
      </w:divBdr>
    </w:div>
    <w:div w:id="1686324944">
      <w:bodyDiv w:val="1"/>
      <w:marLeft w:val="0"/>
      <w:marRight w:val="0"/>
      <w:marTop w:val="0"/>
      <w:marBottom w:val="0"/>
      <w:divBdr>
        <w:top w:val="none" w:sz="0" w:space="0" w:color="auto"/>
        <w:left w:val="none" w:sz="0" w:space="0" w:color="auto"/>
        <w:bottom w:val="none" w:sz="0" w:space="0" w:color="auto"/>
        <w:right w:val="none" w:sz="0" w:space="0" w:color="auto"/>
      </w:divBdr>
    </w:div>
    <w:div w:id="1686707210">
      <w:bodyDiv w:val="1"/>
      <w:marLeft w:val="0"/>
      <w:marRight w:val="0"/>
      <w:marTop w:val="0"/>
      <w:marBottom w:val="0"/>
      <w:divBdr>
        <w:top w:val="none" w:sz="0" w:space="0" w:color="auto"/>
        <w:left w:val="none" w:sz="0" w:space="0" w:color="auto"/>
        <w:bottom w:val="none" w:sz="0" w:space="0" w:color="auto"/>
        <w:right w:val="none" w:sz="0" w:space="0" w:color="auto"/>
      </w:divBdr>
    </w:div>
    <w:div w:id="1687947217">
      <w:bodyDiv w:val="1"/>
      <w:marLeft w:val="0"/>
      <w:marRight w:val="0"/>
      <w:marTop w:val="0"/>
      <w:marBottom w:val="0"/>
      <w:divBdr>
        <w:top w:val="none" w:sz="0" w:space="0" w:color="auto"/>
        <w:left w:val="none" w:sz="0" w:space="0" w:color="auto"/>
        <w:bottom w:val="none" w:sz="0" w:space="0" w:color="auto"/>
        <w:right w:val="none" w:sz="0" w:space="0" w:color="auto"/>
      </w:divBdr>
    </w:div>
    <w:div w:id="1692681427">
      <w:bodyDiv w:val="1"/>
      <w:marLeft w:val="0"/>
      <w:marRight w:val="0"/>
      <w:marTop w:val="0"/>
      <w:marBottom w:val="0"/>
      <w:divBdr>
        <w:top w:val="none" w:sz="0" w:space="0" w:color="auto"/>
        <w:left w:val="none" w:sz="0" w:space="0" w:color="auto"/>
        <w:bottom w:val="none" w:sz="0" w:space="0" w:color="auto"/>
        <w:right w:val="none" w:sz="0" w:space="0" w:color="auto"/>
      </w:divBdr>
    </w:div>
    <w:div w:id="1696882853">
      <w:bodyDiv w:val="1"/>
      <w:marLeft w:val="0"/>
      <w:marRight w:val="0"/>
      <w:marTop w:val="0"/>
      <w:marBottom w:val="0"/>
      <w:divBdr>
        <w:top w:val="none" w:sz="0" w:space="0" w:color="auto"/>
        <w:left w:val="none" w:sz="0" w:space="0" w:color="auto"/>
        <w:bottom w:val="none" w:sz="0" w:space="0" w:color="auto"/>
        <w:right w:val="none" w:sz="0" w:space="0" w:color="auto"/>
      </w:divBdr>
    </w:div>
    <w:div w:id="1697923470">
      <w:bodyDiv w:val="1"/>
      <w:marLeft w:val="0"/>
      <w:marRight w:val="0"/>
      <w:marTop w:val="0"/>
      <w:marBottom w:val="0"/>
      <w:divBdr>
        <w:top w:val="none" w:sz="0" w:space="0" w:color="auto"/>
        <w:left w:val="none" w:sz="0" w:space="0" w:color="auto"/>
        <w:bottom w:val="none" w:sz="0" w:space="0" w:color="auto"/>
        <w:right w:val="none" w:sz="0" w:space="0" w:color="auto"/>
      </w:divBdr>
    </w:div>
    <w:div w:id="1699742615">
      <w:bodyDiv w:val="1"/>
      <w:marLeft w:val="0"/>
      <w:marRight w:val="0"/>
      <w:marTop w:val="0"/>
      <w:marBottom w:val="0"/>
      <w:divBdr>
        <w:top w:val="none" w:sz="0" w:space="0" w:color="auto"/>
        <w:left w:val="none" w:sz="0" w:space="0" w:color="auto"/>
        <w:bottom w:val="none" w:sz="0" w:space="0" w:color="auto"/>
        <w:right w:val="none" w:sz="0" w:space="0" w:color="auto"/>
      </w:divBdr>
    </w:div>
    <w:div w:id="1700662077">
      <w:bodyDiv w:val="1"/>
      <w:marLeft w:val="0"/>
      <w:marRight w:val="0"/>
      <w:marTop w:val="0"/>
      <w:marBottom w:val="0"/>
      <w:divBdr>
        <w:top w:val="none" w:sz="0" w:space="0" w:color="auto"/>
        <w:left w:val="none" w:sz="0" w:space="0" w:color="auto"/>
        <w:bottom w:val="none" w:sz="0" w:space="0" w:color="auto"/>
        <w:right w:val="none" w:sz="0" w:space="0" w:color="auto"/>
      </w:divBdr>
    </w:div>
    <w:div w:id="1703167897">
      <w:bodyDiv w:val="1"/>
      <w:marLeft w:val="0"/>
      <w:marRight w:val="0"/>
      <w:marTop w:val="0"/>
      <w:marBottom w:val="0"/>
      <w:divBdr>
        <w:top w:val="none" w:sz="0" w:space="0" w:color="auto"/>
        <w:left w:val="none" w:sz="0" w:space="0" w:color="auto"/>
        <w:bottom w:val="none" w:sz="0" w:space="0" w:color="auto"/>
        <w:right w:val="none" w:sz="0" w:space="0" w:color="auto"/>
      </w:divBdr>
    </w:div>
    <w:div w:id="1704597797">
      <w:bodyDiv w:val="1"/>
      <w:marLeft w:val="0"/>
      <w:marRight w:val="0"/>
      <w:marTop w:val="0"/>
      <w:marBottom w:val="0"/>
      <w:divBdr>
        <w:top w:val="none" w:sz="0" w:space="0" w:color="auto"/>
        <w:left w:val="none" w:sz="0" w:space="0" w:color="auto"/>
        <w:bottom w:val="none" w:sz="0" w:space="0" w:color="auto"/>
        <w:right w:val="none" w:sz="0" w:space="0" w:color="auto"/>
      </w:divBdr>
    </w:div>
    <w:div w:id="1711105897">
      <w:bodyDiv w:val="1"/>
      <w:marLeft w:val="0"/>
      <w:marRight w:val="0"/>
      <w:marTop w:val="0"/>
      <w:marBottom w:val="0"/>
      <w:divBdr>
        <w:top w:val="none" w:sz="0" w:space="0" w:color="auto"/>
        <w:left w:val="none" w:sz="0" w:space="0" w:color="auto"/>
        <w:bottom w:val="none" w:sz="0" w:space="0" w:color="auto"/>
        <w:right w:val="none" w:sz="0" w:space="0" w:color="auto"/>
      </w:divBdr>
    </w:div>
    <w:div w:id="1717123310">
      <w:bodyDiv w:val="1"/>
      <w:marLeft w:val="0"/>
      <w:marRight w:val="0"/>
      <w:marTop w:val="0"/>
      <w:marBottom w:val="0"/>
      <w:divBdr>
        <w:top w:val="none" w:sz="0" w:space="0" w:color="auto"/>
        <w:left w:val="none" w:sz="0" w:space="0" w:color="auto"/>
        <w:bottom w:val="none" w:sz="0" w:space="0" w:color="auto"/>
        <w:right w:val="none" w:sz="0" w:space="0" w:color="auto"/>
      </w:divBdr>
    </w:div>
    <w:div w:id="1719010851">
      <w:bodyDiv w:val="1"/>
      <w:marLeft w:val="0"/>
      <w:marRight w:val="0"/>
      <w:marTop w:val="0"/>
      <w:marBottom w:val="0"/>
      <w:divBdr>
        <w:top w:val="none" w:sz="0" w:space="0" w:color="auto"/>
        <w:left w:val="none" w:sz="0" w:space="0" w:color="auto"/>
        <w:bottom w:val="none" w:sz="0" w:space="0" w:color="auto"/>
        <w:right w:val="none" w:sz="0" w:space="0" w:color="auto"/>
      </w:divBdr>
    </w:div>
    <w:div w:id="1720670040">
      <w:bodyDiv w:val="1"/>
      <w:marLeft w:val="0"/>
      <w:marRight w:val="0"/>
      <w:marTop w:val="0"/>
      <w:marBottom w:val="0"/>
      <w:divBdr>
        <w:top w:val="none" w:sz="0" w:space="0" w:color="auto"/>
        <w:left w:val="none" w:sz="0" w:space="0" w:color="auto"/>
        <w:bottom w:val="none" w:sz="0" w:space="0" w:color="auto"/>
        <w:right w:val="none" w:sz="0" w:space="0" w:color="auto"/>
      </w:divBdr>
    </w:div>
    <w:div w:id="1721126412">
      <w:bodyDiv w:val="1"/>
      <w:marLeft w:val="0"/>
      <w:marRight w:val="0"/>
      <w:marTop w:val="0"/>
      <w:marBottom w:val="0"/>
      <w:divBdr>
        <w:top w:val="none" w:sz="0" w:space="0" w:color="auto"/>
        <w:left w:val="none" w:sz="0" w:space="0" w:color="auto"/>
        <w:bottom w:val="none" w:sz="0" w:space="0" w:color="auto"/>
        <w:right w:val="none" w:sz="0" w:space="0" w:color="auto"/>
      </w:divBdr>
    </w:div>
    <w:div w:id="1725177018">
      <w:bodyDiv w:val="1"/>
      <w:marLeft w:val="0"/>
      <w:marRight w:val="0"/>
      <w:marTop w:val="0"/>
      <w:marBottom w:val="0"/>
      <w:divBdr>
        <w:top w:val="none" w:sz="0" w:space="0" w:color="auto"/>
        <w:left w:val="none" w:sz="0" w:space="0" w:color="auto"/>
        <w:bottom w:val="none" w:sz="0" w:space="0" w:color="auto"/>
        <w:right w:val="none" w:sz="0" w:space="0" w:color="auto"/>
      </w:divBdr>
    </w:div>
    <w:div w:id="1725789782">
      <w:bodyDiv w:val="1"/>
      <w:marLeft w:val="0"/>
      <w:marRight w:val="0"/>
      <w:marTop w:val="0"/>
      <w:marBottom w:val="0"/>
      <w:divBdr>
        <w:top w:val="none" w:sz="0" w:space="0" w:color="auto"/>
        <w:left w:val="none" w:sz="0" w:space="0" w:color="auto"/>
        <w:bottom w:val="none" w:sz="0" w:space="0" w:color="auto"/>
        <w:right w:val="none" w:sz="0" w:space="0" w:color="auto"/>
      </w:divBdr>
    </w:div>
    <w:div w:id="1726370670">
      <w:bodyDiv w:val="1"/>
      <w:marLeft w:val="0"/>
      <w:marRight w:val="0"/>
      <w:marTop w:val="0"/>
      <w:marBottom w:val="0"/>
      <w:divBdr>
        <w:top w:val="none" w:sz="0" w:space="0" w:color="auto"/>
        <w:left w:val="none" w:sz="0" w:space="0" w:color="auto"/>
        <w:bottom w:val="none" w:sz="0" w:space="0" w:color="auto"/>
        <w:right w:val="none" w:sz="0" w:space="0" w:color="auto"/>
      </w:divBdr>
    </w:div>
    <w:div w:id="1731071746">
      <w:bodyDiv w:val="1"/>
      <w:marLeft w:val="0"/>
      <w:marRight w:val="0"/>
      <w:marTop w:val="0"/>
      <w:marBottom w:val="0"/>
      <w:divBdr>
        <w:top w:val="none" w:sz="0" w:space="0" w:color="auto"/>
        <w:left w:val="none" w:sz="0" w:space="0" w:color="auto"/>
        <w:bottom w:val="none" w:sz="0" w:space="0" w:color="auto"/>
        <w:right w:val="none" w:sz="0" w:space="0" w:color="auto"/>
      </w:divBdr>
    </w:div>
    <w:div w:id="1732649841">
      <w:bodyDiv w:val="1"/>
      <w:marLeft w:val="0"/>
      <w:marRight w:val="0"/>
      <w:marTop w:val="0"/>
      <w:marBottom w:val="0"/>
      <w:divBdr>
        <w:top w:val="none" w:sz="0" w:space="0" w:color="auto"/>
        <w:left w:val="none" w:sz="0" w:space="0" w:color="auto"/>
        <w:bottom w:val="none" w:sz="0" w:space="0" w:color="auto"/>
        <w:right w:val="none" w:sz="0" w:space="0" w:color="auto"/>
      </w:divBdr>
    </w:div>
    <w:div w:id="1735008774">
      <w:bodyDiv w:val="1"/>
      <w:marLeft w:val="0"/>
      <w:marRight w:val="0"/>
      <w:marTop w:val="0"/>
      <w:marBottom w:val="0"/>
      <w:divBdr>
        <w:top w:val="none" w:sz="0" w:space="0" w:color="auto"/>
        <w:left w:val="none" w:sz="0" w:space="0" w:color="auto"/>
        <w:bottom w:val="none" w:sz="0" w:space="0" w:color="auto"/>
        <w:right w:val="none" w:sz="0" w:space="0" w:color="auto"/>
      </w:divBdr>
    </w:div>
    <w:div w:id="1735011044">
      <w:bodyDiv w:val="1"/>
      <w:marLeft w:val="0"/>
      <w:marRight w:val="0"/>
      <w:marTop w:val="0"/>
      <w:marBottom w:val="0"/>
      <w:divBdr>
        <w:top w:val="none" w:sz="0" w:space="0" w:color="auto"/>
        <w:left w:val="none" w:sz="0" w:space="0" w:color="auto"/>
        <w:bottom w:val="none" w:sz="0" w:space="0" w:color="auto"/>
        <w:right w:val="none" w:sz="0" w:space="0" w:color="auto"/>
      </w:divBdr>
    </w:div>
    <w:div w:id="1736659374">
      <w:bodyDiv w:val="1"/>
      <w:marLeft w:val="0"/>
      <w:marRight w:val="0"/>
      <w:marTop w:val="0"/>
      <w:marBottom w:val="0"/>
      <w:divBdr>
        <w:top w:val="none" w:sz="0" w:space="0" w:color="auto"/>
        <w:left w:val="none" w:sz="0" w:space="0" w:color="auto"/>
        <w:bottom w:val="none" w:sz="0" w:space="0" w:color="auto"/>
        <w:right w:val="none" w:sz="0" w:space="0" w:color="auto"/>
      </w:divBdr>
    </w:div>
    <w:div w:id="1740591617">
      <w:bodyDiv w:val="1"/>
      <w:marLeft w:val="0"/>
      <w:marRight w:val="0"/>
      <w:marTop w:val="0"/>
      <w:marBottom w:val="0"/>
      <w:divBdr>
        <w:top w:val="none" w:sz="0" w:space="0" w:color="auto"/>
        <w:left w:val="none" w:sz="0" w:space="0" w:color="auto"/>
        <w:bottom w:val="none" w:sz="0" w:space="0" w:color="auto"/>
        <w:right w:val="none" w:sz="0" w:space="0" w:color="auto"/>
      </w:divBdr>
    </w:div>
    <w:div w:id="1741946959">
      <w:bodyDiv w:val="1"/>
      <w:marLeft w:val="0"/>
      <w:marRight w:val="0"/>
      <w:marTop w:val="0"/>
      <w:marBottom w:val="0"/>
      <w:divBdr>
        <w:top w:val="none" w:sz="0" w:space="0" w:color="auto"/>
        <w:left w:val="none" w:sz="0" w:space="0" w:color="auto"/>
        <w:bottom w:val="none" w:sz="0" w:space="0" w:color="auto"/>
        <w:right w:val="none" w:sz="0" w:space="0" w:color="auto"/>
      </w:divBdr>
    </w:div>
    <w:div w:id="1742557013">
      <w:bodyDiv w:val="1"/>
      <w:marLeft w:val="0"/>
      <w:marRight w:val="0"/>
      <w:marTop w:val="0"/>
      <w:marBottom w:val="0"/>
      <w:divBdr>
        <w:top w:val="none" w:sz="0" w:space="0" w:color="auto"/>
        <w:left w:val="none" w:sz="0" w:space="0" w:color="auto"/>
        <w:bottom w:val="none" w:sz="0" w:space="0" w:color="auto"/>
        <w:right w:val="none" w:sz="0" w:space="0" w:color="auto"/>
      </w:divBdr>
    </w:div>
    <w:div w:id="1745764097">
      <w:bodyDiv w:val="1"/>
      <w:marLeft w:val="0"/>
      <w:marRight w:val="0"/>
      <w:marTop w:val="0"/>
      <w:marBottom w:val="0"/>
      <w:divBdr>
        <w:top w:val="none" w:sz="0" w:space="0" w:color="auto"/>
        <w:left w:val="none" w:sz="0" w:space="0" w:color="auto"/>
        <w:bottom w:val="none" w:sz="0" w:space="0" w:color="auto"/>
        <w:right w:val="none" w:sz="0" w:space="0" w:color="auto"/>
      </w:divBdr>
    </w:div>
    <w:div w:id="1747652223">
      <w:bodyDiv w:val="1"/>
      <w:marLeft w:val="0"/>
      <w:marRight w:val="0"/>
      <w:marTop w:val="0"/>
      <w:marBottom w:val="0"/>
      <w:divBdr>
        <w:top w:val="none" w:sz="0" w:space="0" w:color="auto"/>
        <w:left w:val="none" w:sz="0" w:space="0" w:color="auto"/>
        <w:bottom w:val="none" w:sz="0" w:space="0" w:color="auto"/>
        <w:right w:val="none" w:sz="0" w:space="0" w:color="auto"/>
      </w:divBdr>
    </w:div>
    <w:div w:id="1749419473">
      <w:bodyDiv w:val="1"/>
      <w:marLeft w:val="0"/>
      <w:marRight w:val="0"/>
      <w:marTop w:val="0"/>
      <w:marBottom w:val="0"/>
      <w:divBdr>
        <w:top w:val="none" w:sz="0" w:space="0" w:color="auto"/>
        <w:left w:val="none" w:sz="0" w:space="0" w:color="auto"/>
        <w:bottom w:val="none" w:sz="0" w:space="0" w:color="auto"/>
        <w:right w:val="none" w:sz="0" w:space="0" w:color="auto"/>
      </w:divBdr>
    </w:div>
    <w:div w:id="1750687716">
      <w:bodyDiv w:val="1"/>
      <w:marLeft w:val="0"/>
      <w:marRight w:val="0"/>
      <w:marTop w:val="0"/>
      <w:marBottom w:val="0"/>
      <w:divBdr>
        <w:top w:val="none" w:sz="0" w:space="0" w:color="auto"/>
        <w:left w:val="none" w:sz="0" w:space="0" w:color="auto"/>
        <w:bottom w:val="none" w:sz="0" w:space="0" w:color="auto"/>
        <w:right w:val="none" w:sz="0" w:space="0" w:color="auto"/>
      </w:divBdr>
    </w:div>
    <w:div w:id="1752697404">
      <w:bodyDiv w:val="1"/>
      <w:marLeft w:val="0"/>
      <w:marRight w:val="0"/>
      <w:marTop w:val="0"/>
      <w:marBottom w:val="0"/>
      <w:divBdr>
        <w:top w:val="none" w:sz="0" w:space="0" w:color="auto"/>
        <w:left w:val="none" w:sz="0" w:space="0" w:color="auto"/>
        <w:bottom w:val="none" w:sz="0" w:space="0" w:color="auto"/>
        <w:right w:val="none" w:sz="0" w:space="0" w:color="auto"/>
      </w:divBdr>
    </w:div>
    <w:div w:id="1754470300">
      <w:bodyDiv w:val="1"/>
      <w:marLeft w:val="0"/>
      <w:marRight w:val="0"/>
      <w:marTop w:val="0"/>
      <w:marBottom w:val="0"/>
      <w:divBdr>
        <w:top w:val="none" w:sz="0" w:space="0" w:color="auto"/>
        <w:left w:val="none" w:sz="0" w:space="0" w:color="auto"/>
        <w:bottom w:val="none" w:sz="0" w:space="0" w:color="auto"/>
        <w:right w:val="none" w:sz="0" w:space="0" w:color="auto"/>
      </w:divBdr>
    </w:div>
    <w:div w:id="1757748045">
      <w:bodyDiv w:val="1"/>
      <w:marLeft w:val="0"/>
      <w:marRight w:val="0"/>
      <w:marTop w:val="0"/>
      <w:marBottom w:val="0"/>
      <w:divBdr>
        <w:top w:val="none" w:sz="0" w:space="0" w:color="auto"/>
        <w:left w:val="none" w:sz="0" w:space="0" w:color="auto"/>
        <w:bottom w:val="none" w:sz="0" w:space="0" w:color="auto"/>
        <w:right w:val="none" w:sz="0" w:space="0" w:color="auto"/>
      </w:divBdr>
    </w:div>
    <w:div w:id="1759205693">
      <w:bodyDiv w:val="1"/>
      <w:marLeft w:val="0"/>
      <w:marRight w:val="0"/>
      <w:marTop w:val="0"/>
      <w:marBottom w:val="0"/>
      <w:divBdr>
        <w:top w:val="none" w:sz="0" w:space="0" w:color="auto"/>
        <w:left w:val="none" w:sz="0" w:space="0" w:color="auto"/>
        <w:bottom w:val="none" w:sz="0" w:space="0" w:color="auto"/>
        <w:right w:val="none" w:sz="0" w:space="0" w:color="auto"/>
      </w:divBdr>
    </w:div>
    <w:div w:id="1761900816">
      <w:bodyDiv w:val="1"/>
      <w:marLeft w:val="0"/>
      <w:marRight w:val="0"/>
      <w:marTop w:val="0"/>
      <w:marBottom w:val="0"/>
      <w:divBdr>
        <w:top w:val="none" w:sz="0" w:space="0" w:color="auto"/>
        <w:left w:val="none" w:sz="0" w:space="0" w:color="auto"/>
        <w:bottom w:val="none" w:sz="0" w:space="0" w:color="auto"/>
        <w:right w:val="none" w:sz="0" w:space="0" w:color="auto"/>
      </w:divBdr>
    </w:div>
    <w:div w:id="1761901705">
      <w:bodyDiv w:val="1"/>
      <w:marLeft w:val="0"/>
      <w:marRight w:val="0"/>
      <w:marTop w:val="0"/>
      <w:marBottom w:val="0"/>
      <w:divBdr>
        <w:top w:val="none" w:sz="0" w:space="0" w:color="auto"/>
        <w:left w:val="none" w:sz="0" w:space="0" w:color="auto"/>
        <w:bottom w:val="none" w:sz="0" w:space="0" w:color="auto"/>
        <w:right w:val="none" w:sz="0" w:space="0" w:color="auto"/>
      </w:divBdr>
    </w:div>
    <w:div w:id="1765222640">
      <w:bodyDiv w:val="1"/>
      <w:marLeft w:val="0"/>
      <w:marRight w:val="0"/>
      <w:marTop w:val="0"/>
      <w:marBottom w:val="0"/>
      <w:divBdr>
        <w:top w:val="none" w:sz="0" w:space="0" w:color="auto"/>
        <w:left w:val="none" w:sz="0" w:space="0" w:color="auto"/>
        <w:bottom w:val="none" w:sz="0" w:space="0" w:color="auto"/>
        <w:right w:val="none" w:sz="0" w:space="0" w:color="auto"/>
      </w:divBdr>
    </w:div>
    <w:div w:id="1766878197">
      <w:bodyDiv w:val="1"/>
      <w:marLeft w:val="0"/>
      <w:marRight w:val="0"/>
      <w:marTop w:val="0"/>
      <w:marBottom w:val="0"/>
      <w:divBdr>
        <w:top w:val="none" w:sz="0" w:space="0" w:color="auto"/>
        <w:left w:val="none" w:sz="0" w:space="0" w:color="auto"/>
        <w:bottom w:val="none" w:sz="0" w:space="0" w:color="auto"/>
        <w:right w:val="none" w:sz="0" w:space="0" w:color="auto"/>
      </w:divBdr>
    </w:div>
    <w:div w:id="1768892476">
      <w:bodyDiv w:val="1"/>
      <w:marLeft w:val="0"/>
      <w:marRight w:val="0"/>
      <w:marTop w:val="0"/>
      <w:marBottom w:val="0"/>
      <w:divBdr>
        <w:top w:val="none" w:sz="0" w:space="0" w:color="auto"/>
        <w:left w:val="none" w:sz="0" w:space="0" w:color="auto"/>
        <w:bottom w:val="none" w:sz="0" w:space="0" w:color="auto"/>
        <w:right w:val="none" w:sz="0" w:space="0" w:color="auto"/>
      </w:divBdr>
    </w:div>
    <w:div w:id="1774855964">
      <w:bodyDiv w:val="1"/>
      <w:marLeft w:val="0"/>
      <w:marRight w:val="0"/>
      <w:marTop w:val="0"/>
      <w:marBottom w:val="0"/>
      <w:divBdr>
        <w:top w:val="none" w:sz="0" w:space="0" w:color="auto"/>
        <w:left w:val="none" w:sz="0" w:space="0" w:color="auto"/>
        <w:bottom w:val="none" w:sz="0" w:space="0" w:color="auto"/>
        <w:right w:val="none" w:sz="0" w:space="0" w:color="auto"/>
      </w:divBdr>
    </w:div>
    <w:div w:id="1776944165">
      <w:bodyDiv w:val="1"/>
      <w:marLeft w:val="0"/>
      <w:marRight w:val="0"/>
      <w:marTop w:val="0"/>
      <w:marBottom w:val="0"/>
      <w:divBdr>
        <w:top w:val="none" w:sz="0" w:space="0" w:color="auto"/>
        <w:left w:val="none" w:sz="0" w:space="0" w:color="auto"/>
        <w:bottom w:val="none" w:sz="0" w:space="0" w:color="auto"/>
        <w:right w:val="none" w:sz="0" w:space="0" w:color="auto"/>
      </w:divBdr>
    </w:div>
    <w:div w:id="1778525551">
      <w:bodyDiv w:val="1"/>
      <w:marLeft w:val="0"/>
      <w:marRight w:val="0"/>
      <w:marTop w:val="0"/>
      <w:marBottom w:val="0"/>
      <w:divBdr>
        <w:top w:val="none" w:sz="0" w:space="0" w:color="auto"/>
        <w:left w:val="none" w:sz="0" w:space="0" w:color="auto"/>
        <w:bottom w:val="none" w:sz="0" w:space="0" w:color="auto"/>
        <w:right w:val="none" w:sz="0" w:space="0" w:color="auto"/>
      </w:divBdr>
    </w:div>
    <w:div w:id="1783498478">
      <w:bodyDiv w:val="1"/>
      <w:marLeft w:val="0"/>
      <w:marRight w:val="0"/>
      <w:marTop w:val="0"/>
      <w:marBottom w:val="0"/>
      <w:divBdr>
        <w:top w:val="none" w:sz="0" w:space="0" w:color="auto"/>
        <w:left w:val="none" w:sz="0" w:space="0" w:color="auto"/>
        <w:bottom w:val="none" w:sz="0" w:space="0" w:color="auto"/>
        <w:right w:val="none" w:sz="0" w:space="0" w:color="auto"/>
      </w:divBdr>
    </w:div>
    <w:div w:id="1795055912">
      <w:bodyDiv w:val="1"/>
      <w:marLeft w:val="0"/>
      <w:marRight w:val="0"/>
      <w:marTop w:val="0"/>
      <w:marBottom w:val="0"/>
      <w:divBdr>
        <w:top w:val="none" w:sz="0" w:space="0" w:color="auto"/>
        <w:left w:val="none" w:sz="0" w:space="0" w:color="auto"/>
        <w:bottom w:val="none" w:sz="0" w:space="0" w:color="auto"/>
        <w:right w:val="none" w:sz="0" w:space="0" w:color="auto"/>
      </w:divBdr>
    </w:div>
    <w:div w:id="1795782636">
      <w:bodyDiv w:val="1"/>
      <w:marLeft w:val="0"/>
      <w:marRight w:val="0"/>
      <w:marTop w:val="0"/>
      <w:marBottom w:val="0"/>
      <w:divBdr>
        <w:top w:val="none" w:sz="0" w:space="0" w:color="auto"/>
        <w:left w:val="none" w:sz="0" w:space="0" w:color="auto"/>
        <w:bottom w:val="none" w:sz="0" w:space="0" w:color="auto"/>
        <w:right w:val="none" w:sz="0" w:space="0" w:color="auto"/>
      </w:divBdr>
    </w:div>
    <w:div w:id="1801075334">
      <w:bodyDiv w:val="1"/>
      <w:marLeft w:val="0"/>
      <w:marRight w:val="0"/>
      <w:marTop w:val="0"/>
      <w:marBottom w:val="0"/>
      <w:divBdr>
        <w:top w:val="none" w:sz="0" w:space="0" w:color="auto"/>
        <w:left w:val="none" w:sz="0" w:space="0" w:color="auto"/>
        <w:bottom w:val="none" w:sz="0" w:space="0" w:color="auto"/>
        <w:right w:val="none" w:sz="0" w:space="0" w:color="auto"/>
      </w:divBdr>
    </w:div>
    <w:div w:id="1805272272">
      <w:bodyDiv w:val="1"/>
      <w:marLeft w:val="0"/>
      <w:marRight w:val="0"/>
      <w:marTop w:val="0"/>
      <w:marBottom w:val="0"/>
      <w:divBdr>
        <w:top w:val="none" w:sz="0" w:space="0" w:color="auto"/>
        <w:left w:val="none" w:sz="0" w:space="0" w:color="auto"/>
        <w:bottom w:val="none" w:sz="0" w:space="0" w:color="auto"/>
        <w:right w:val="none" w:sz="0" w:space="0" w:color="auto"/>
      </w:divBdr>
    </w:div>
    <w:div w:id="1806121173">
      <w:bodyDiv w:val="1"/>
      <w:marLeft w:val="0"/>
      <w:marRight w:val="0"/>
      <w:marTop w:val="0"/>
      <w:marBottom w:val="0"/>
      <w:divBdr>
        <w:top w:val="none" w:sz="0" w:space="0" w:color="auto"/>
        <w:left w:val="none" w:sz="0" w:space="0" w:color="auto"/>
        <w:bottom w:val="none" w:sz="0" w:space="0" w:color="auto"/>
        <w:right w:val="none" w:sz="0" w:space="0" w:color="auto"/>
      </w:divBdr>
    </w:div>
    <w:div w:id="1809668397">
      <w:bodyDiv w:val="1"/>
      <w:marLeft w:val="0"/>
      <w:marRight w:val="0"/>
      <w:marTop w:val="0"/>
      <w:marBottom w:val="0"/>
      <w:divBdr>
        <w:top w:val="none" w:sz="0" w:space="0" w:color="auto"/>
        <w:left w:val="none" w:sz="0" w:space="0" w:color="auto"/>
        <w:bottom w:val="none" w:sz="0" w:space="0" w:color="auto"/>
        <w:right w:val="none" w:sz="0" w:space="0" w:color="auto"/>
      </w:divBdr>
    </w:div>
    <w:div w:id="1813020285">
      <w:bodyDiv w:val="1"/>
      <w:marLeft w:val="0"/>
      <w:marRight w:val="0"/>
      <w:marTop w:val="0"/>
      <w:marBottom w:val="0"/>
      <w:divBdr>
        <w:top w:val="none" w:sz="0" w:space="0" w:color="auto"/>
        <w:left w:val="none" w:sz="0" w:space="0" w:color="auto"/>
        <w:bottom w:val="none" w:sz="0" w:space="0" w:color="auto"/>
        <w:right w:val="none" w:sz="0" w:space="0" w:color="auto"/>
      </w:divBdr>
    </w:div>
    <w:div w:id="1813060433">
      <w:bodyDiv w:val="1"/>
      <w:marLeft w:val="0"/>
      <w:marRight w:val="0"/>
      <w:marTop w:val="0"/>
      <w:marBottom w:val="0"/>
      <w:divBdr>
        <w:top w:val="none" w:sz="0" w:space="0" w:color="auto"/>
        <w:left w:val="none" w:sz="0" w:space="0" w:color="auto"/>
        <w:bottom w:val="none" w:sz="0" w:space="0" w:color="auto"/>
        <w:right w:val="none" w:sz="0" w:space="0" w:color="auto"/>
      </w:divBdr>
    </w:div>
    <w:div w:id="1816023454">
      <w:bodyDiv w:val="1"/>
      <w:marLeft w:val="0"/>
      <w:marRight w:val="0"/>
      <w:marTop w:val="0"/>
      <w:marBottom w:val="0"/>
      <w:divBdr>
        <w:top w:val="none" w:sz="0" w:space="0" w:color="auto"/>
        <w:left w:val="none" w:sz="0" w:space="0" w:color="auto"/>
        <w:bottom w:val="none" w:sz="0" w:space="0" w:color="auto"/>
        <w:right w:val="none" w:sz="0" w:space="0" w:color="auto"/>
      </w:divBdr>
    </w:div>
    <w:div w:id="1818109733">
      <w:bodyDiv w:val="1"/>
      <w:marLeft w:val="0"/>
      <w:marRight w:val="0"/>
      <w:marTop w:val="0"/>
      <w:marBottom w:val="0"/>
      <w:divBdr>
        <w:top w:val="none" w:sz="0" w:space="0" w:color="auto"/>
        <w:left w:val="none" w:sz="0" w:space="0" w:color="auto"/>
        <w:bottom w:val="none" w:sz="0" w:space="0" w:color="auto"/>
        <w:right w:val="none" w:sz="0" w:space="0" w:color="auto"/>
      </w:divBdr>
    </w:div>
    <w:div w:id="1818187182">
      <w:bodyDiv w:val="1"/>
      <w:marLeft w:val="0"/>
      <w:marRight w:val="0"/>
      <w:marTop w:val="0"/>
      <w:marBottom w:val="0"/>
      <w:divBdr>
        <w:top w:val="none" w:sz="0" w:space="0" w:color="auto"/>
        <w:left w:val="none" w:sz="0" w:space="0" w:color="auto"/>
        <w:bottom w:val="none" w:sz="0" w:space="0" w:color="auto"/>
        <w:right w:val="none" w:sz="0" w:space="0" w:color="auto"/>
      </w:divBdr>
    </w:div>
    <w:div w:id="1825268870">
      <w:bodyDiv w:val="1"/>
      <w:marLeft w:val="0"/>
      <w:marRight w:val="0"/>
      <w:marTop w:val="0"/>
      <w:marBottom w:val="0"/>
      <w:divBdr>
        <w:top w:val="none" w:sz="0" w:space="0" w:color="auto"/>
        <w:left w:val="none" w:sz="0" w:space="0" w:color="auto"/>
        <w:bottom w:val="none" w:sz="0" w:space="0" w:color="auto"/>
        <w:right w:val="none" w:sz="0" w:space="0" w:color="auto"/>
      </w:divBdr>
    </w:div>
    <w:div w:id="1828397496">
      <w:bodyDiv w:val="1"/>
      <w:marLeft w:val="0"/>
      <w:marRight w:val="0"/>
      <w:marTop w:val="0"/>
      <w:marBottom w:val="0"/>
      <w:divBdr>
        <w:top w:val="none" w:sz="0" w:space="0" w:color="auto"/>
        <w:left w:val="none" w:sz="0" w:space="0" w:color="auto"/>
        <w:bottom w:val="none" w:sz="0" w:space="0" w:color="auto"/>
        <w:right w:val="none" w:sz="0" w:space="0" w:color="auto"/>
      </w:divBdr>
    </w:div>
    <w:div w:id="1830974109">
      <w:bodyDiv w:val="1"/>
      <w:marLeft w:val="0"/>
      <w:marRight w:val="0"/>
      <w:marTop w:val="0"/>
      <w:marBottom w:val="0"/>
      <w:divBdr>
        <w:top w:val="none" w:sz="0" w:space="0" w:color="auto"/>
        <w:left w:val="none" w:sz="0" w:space="0" w:color="auto"/>
        <w:bottom w:val="none" w:sz="0" w:space="0" w:color="auto"/>
        <w:right w:val="none" w:sz="0" w:space="0" w:color="auto"/>
      </w:divBdr>
    </w:div>
    <w:div w:id="1832915352">
      <w:bodyDiv w:val="1"/>
      <w:marLeft w:val="0"/>
      <w:marRight w:val="0"/>
      <w:marTop w:val="0"/>
      <w:marBottom w:val="0"/>
      <w:divBdr>
        <w:top w:val="none" w:sz="0" w:space="0" w:color="auto"/>
        <w:left w:val="none" w:sz="0" w:space="0" w:color="auto"/>
        <w:bottom w:val="none" w:sz="0" w:space="0" w:color="auto"/>
        <w:right w:val="none" w:sz="0" w:space="0" w:color="auto"/>
      </w:divBdr>
    </w:div>
    <w:div w:id="1835100407">
      <w:bodyDiv w:val="1"/>
      <w:marLeft w:val="0"/>
      <w:marRight w:val="0"/>
      <w:marTop w:val="0"/>
      <w:marBottom w:val="0"/>
      <w:divBdr>
        <w:top w:val="none" w:sz="0" w:space="0" w:color="auto"/>
        <w:left w:val="none" w:sz="0" w:space="0" w:color="auto"/>
        <w:bottom w:val="none" w:sz="0" w:space="0" w:color="auto"/>
        <w:right w:val="none" w:sz="0" w:space="0" w:color="auto"/>
      </w:divBdr>
      <w:divsChild>
        <w:div w:id="1612712363">
          <w:marLeft w:val="0"/>
          <w:marRight w:val="0"/>
          <w:marTop w:val="0"/>
          <w:marBottom w:val="0"/>
          <w:divBdr>
            <w:top w:val="none" w:sz="0" w:space="0" w:color="auto"/>
            <w:left w:val="none" w:sz="0" w:space="0" w:color="auto"/>
            <w:bottom w:val="none" w:sz="0" w:space="0" w:color="auto"/>
            <w:right w:val="none" w:sz="0" w:space="0" w:color="auto"/>
          </w:divBdr>
        </w:div>
      </w:divsChild>
    </w:div>
    <w:div w:id="1836142180">
      <w:bodyDiv w:val="1"/>
      <w:marLeft w:val="0"/>
      <w:marRight w:val="0"/>
      <w:marTop w:val="0"/>
      <w:marBottom w:val="0"/>
      <w:divBdr>
        <w:top w:val="none" w:sz="0" w:space="0" w:color="auto"/>
        <w:left w:val="none" w:sz="0" w:space="0" w:color="auto"/>
        <w:bottom w:val="none" w:sz="0" w:space="0" w:color="auto"/>
        <w:right w:val="none" w:sz="0" w:space="0" w:color="auto"/>
      </w:divBdr>
    </w:div>
    <w:div w:id="1841306548">
      <w:bodyDiv w:val="1"/>
      <w:marLeft w:val="0"/>
      <w:marRight w:val="0"/>
      <w:marTop w:val="0"/>
      <w:marBottom w:val="0"/>
      <w:divBdr>
        <w:top w:val="none" w:sz="0" w:space="0" w:color="auto"/>
        <w:left w:val="none" w:sz="0" w:space="0" w:color="auto"/>
        <w:bottom w:val="none" w:sz="0" w:space="0" w:color="auto"/>
        <w:right w:val="none" w:sz="0" w:space="0" w:color="auto"/>
      </w:divBdr>
    </w:div>
    <w:div w:id="1841847997">
      <w:bodyDiv w:val="1"/>
      <w:marLeft w:val="0"/>
      <w:marRight w:val="0"/>
      <w:marTop w:val="0"/>
      <w:marBottom w:val="0"/>
      <w:divBdr>
        <w:top w:val="none" w:sz="0" w:space="0" w:color="auto"/>
        <w:left w:val="none" w:sz="0" w:space="0" w:color="auto"/>
        <w:bottom w:val="none" w:sz="0" w:space="0" w:color="auto"/>
        <w:right w:val="none" w:sz="0" w:space="0" w:color="auto"/>
      </w:divBdr>
    </w:div>
    <w:div w:id="1844972587">
      <w:bodyDiv w:val="1"/>
      <w:marLeft w:val="0"/>
      <w:marRight w:val="0"/>
      <w:marTop w:val="0"/>
      <w:marBottom w:val="0"/>
      <w:divBdr>
        <w:top w:val="none" w:sz="0" w:space="0" w:color="auto"/>
        <w:left w:val="none" w:sz="0" w:space="0" w:color="auto"/>
        <w:bottom w:val="none" w:sz="0" w:space="0" w:color="auto"/>
        <w:right w:val="none" w:sz="0" w:space="0" w:color="auto"/>
      </w:divBdr>
    </w:div>
    <w:div w:id="1848788218">
      <w:bodyDiv w:val="1"/>
      <w:marLeft w:val="0"/>
      <w:marRight w:val="0"/>
      <w:marTop w:val="0"/>
      <w:marBottom w:val="0"/>
      <w:divBdr>
        <w:top w:val="none" w:sz="0" w:space="0" w:color="auto"/>
        <w:left w:val="none" w:sz="0" w:space="0" w:color="auto"/>
        <w:bottom w:val="none" w:sz="0" w:space="0" w:color="auto"/>
        <w:right w:val="none" w:sz="0" w:space="0" w:color="auto"/>
      </w:divBdr>
    </w:div>
    <w:div w:id="1848867753">
      <w:bodyDiv w:val="1"/>
      <w:marLeft w:val="0"/>
      <w:marRight w:val="0"/>
      <w:marTop w:val="0"/>
      <w:marBottom w:val="0"/>
      <w:divBdr>
        <w:top w:val="none" w:sz="0" w:space="0" w:color="auto"/>
        <w:left w:val="none" w:sz="0" w:space="0" w:color="auto"/>
        <w:bottom w:val="none" w:sz="0" w:space="0" w:color="auto"/>
        <w:right w:val="none" w:sz="0" w:space="0" w:color="auto"/>
      </w:divBdr>
    </w:div>
    <w:div w:id="1864435898">
      <w:bodyDiv w:val="1"/>
      <w:marLeft w:val="0"/>
      <w:marRight w:val="0"/>
      <w:marTop w:val="0"/>
      <w:marBottom w:val="0"/>
      <w:divBdr>
        <w:top w:val="none" w:sz="0" w:space="0" w:color="auto"/>
        <w:left w:val="none" w:sz="0" w:space="0" w:color="auto"/>
        <w:bottom w:val="none" w:sz="0" w:space="0" w:color="auto"/>
        <w:right w:val="none" w:sz="0" w:space="0" w:color="auto"/>
      </w:divBdr>
    </w:div>
    <w:div w:id="1867938223">
      <w:bodyDiv w:val="1"/>
      <w:marLeft w:val="0"/>
      <w:marRight w:val="0"/>
      <w:marTop w:val="0"/>
      <w:marBottom w:val="0"/>
      <w:divBdr>
        <w:top w:val="none" w:sz="0" w:space="0" w:color="auto"/>
        <w:left w:val="none" w:sz="0" w:space="0" w:color="auto"/>
        <w:bottom w:val="none" w:sz="0" w:space="0" w:color="auto"/>
        <w:right w:val="none" w:sz="0" w:space="0" w:color="auto"/>
      </w:divBdr>
    </w:div>
    <w:div w:id="1868786270">
      <w:bodyDiv w:val="1"/>
      <w:marLeft w:val="0"/>
      <w:marRight w:val="0"/>
      <w:marTop w:val="0"/>
      <w:marBottom w:val="0"/>
      <w:divBdr>
        <w:top w:val="none" w:sz="0" w:space="0" w:color="auto"/>
        <w:left w:val="none" w:sz="0" w:space="0" w:color="auto"/>
        <w:bottom w:val="none" w:sz="0" w:space="0" w:color="auto"/>
        <w:right w:val="none" w:sz="0" w:space="0" w:color="auto"/>
      </w:divBdr>
    </w:div>
    <w:div w:id="1871019510">
      <w:bodyDiv w:val="1"/>
      <w:marLeft w:val="0"/>
      <w:marRight w:val="0"/>
      <w:marTop w:val="0"/>
      <w:marBottom w:val="0"/>
      <w:divBdr>
        <w:top w:val="none" w:sz="0" w:space="0" w:color="auto"/>
        <w:left w:val="none" w:sz="0" w:space="0" w:color="auto"/>
        <w:bottom w:val="none" w:sz="0" w:space="0" w:color="auto"/>
        <w:right w:val="none" w:sz="0" w:space="0" w:color="auto"/>
      </w:divBdr>
    </w:div>
    <w:div w:id="1872457033">
      <w:bodyDiv w:val="1"/>
      <w:marLeft w:val="0"/>
      <w:marRight w:val="0"/>
      <w:marTop w:val="0"/>
      <w:marBottom w:val="0"/>
      <w:divBdr>
        <w:top w:val="none" w:sz="0" w:space="0" w:color="auto"/>
        <w:left w:val="none" w:sz="0" w:space="0" w:color="auto"/>
        <w:bottom w:val="none" w:sz="0" w:space="0" w:color="auto"/>
        <w:right w:val="none" w:sz="0" w:space="0" w:color="auto"/>
      </w:divBdr>
    </w:div>
    <w:div w:id="1875846287">
      <w:bodyDiv w:val="1"/>
      <w:marLeft w:val="0"/>
      <w:marRight w:val="0"/>
      <w:marTop w:val="0"/>
      <w:marBottom w:val="0"/>
      <w:divBdr>
        <w:top w:val="none" w:sz="0" w:space="0" w:color="auto"/>
        <w:left w:val="none" w:sz="0" w:space="0" w:color="auto"/>
        <w:bottom w:val="none" w:sz="0" w:space="0" w:color="auto"/>
        <w:right w:val="none" w:sz="0" w:space="0" w:color="auto"/>
      </w:divBdr>
    </w:div>
    <w:div w:id="1878278363">
      <w:bodyDiv w:val="1"/>
      <w:marLeft w:val="0"/>
      <w:marRight w:val="0"/>
      <w:marTop w:val="0"/>
      <w:marBottom w:val="0"/>
      <w:divBdr>
        <w:top w:val="none" w:sz="0" w:space="0" w:color="auto"/>
        <w:left w:val="none" w:sz="0" w:space="0" w:color="auto"/>
        <w:bottom w:val="none" w:sz="0" w:space="0" w:color="auto"/>
        <w:right w:val="none" w:sz="0" w:space="0" w:color="auto"/>
      </w:divBdr>
    </w:div>
    <w:div w:id="1879200699">
      <w:bodyDiv w:val="1"/>
      <w:marLeft w:val="0"/>
      <w:marRight w:val="0"/>
      <w:marTop w:val="0"/>
      <w:marBottom w:val="0"/>
      <w:divBdr>
        <w:top w:val="none" w:sz="0" w:space="0" w:color="auto"/>
        <w:left w:val="none" w:sz="0" w:space="0" w:color="auto"/>
        <w:bottom w:val="none" w:sz="0" w:space="0" w:color="auto"/>
        <w:right w:val="none" w:sz="0" w:space="0" w:color="auto"/>
      </w:divBdr>
    </w:div>
    <w:div w:id="1880434614">
      <w:bodyDiv w:val="1"/>
      <w:marLeft w:val="0"/>
      <w:marRight w:val="0"/>
      <w:marTop w:val="0"/>
      <w:marBottom w:val="0"/>
      <w:divBdr>
        <w:top w:val="none" w:sz="0" w:space="0" w:color="auto"/>
        <w:left w:val="none" w:sz="0" w:space="0" w:color="auto"/>
        <w:bottom w:val="none" w:sz="0" w:space="0" w:color="auto"/>
        <w:right w:val="none" w:sz="0" w:space="0" w:color="auto"/>
      </w:divBdr>
    </w:div>
    <w:div w:id="1882089673">
      <w:bodyDiv w:val="1"/>
      <w:marLeft w:val="0"/>
      <w:marRight w:val="0"/>
      <w:marTop w:val="0"/>
      <w:marBottom w:val="0"/>
      <w:divBdr>
        <w:top w:val="none" w:sz="0" w:space="0" w:color="auto"/>
        <w:left w:val="none" w:sz="0" w:space="0" w:color="auto"/>
        <w:bottom w:val="none" w:sz="0" w:space="0" w:color="auto"/>
        <w:right w:val="none" w:sz="0" w:space="0" w:color="auto"/>
      </w:divBdr>
    </w:div>
    <w:div w:id="1882549033">
      <w:bodyDiv w:val="1"/>
      <w:marLeft w:val="0"/>
      <w:marRight w:val="0"/>
      <w:marTop w:val="0"/>
      <w:marBottom w:val="0"/>
      <w:divBdr>
        <w:top w:val="none" w:sz="0" w:space="0" w:color="auto"/>
        <w:left w:val="none" w:sz="0" w:space="0" w:color="auto"/>
        <w:bottom w:val="none" w:sz="0" w:space="0" w:color="auto"/>
        <w:right w:val="none" w:sz="0" w:space="0" w:color="auto"/>
      </w:divBdr>
    </w:div>
    <w:div w:id="1883861235">
      <w:bodyDiv w:val="1"/>
      <w:marLeft w:val="0"/>
      <w:marRight w:val="0"/>
      <w:marTop w:val="0"/>
      <w:marBottom w:val="0"/>
      <w:divBdr>
        <w:top w:val="none" w:sz="0" w:space="0" w:color="auto"/>
        <w:left w:val="none" w:sz="0" w:space="0" w:color="auto"/>
        <w:bottom w:val="none" w:sz="0" w:space="0" w:color="auto"/>
        <w:right w:val="none" w:sz="0" w:space="0" w:color="auto"/>
      </w:divBdr>
    </w:div>
    <w:div w:id="1886015455">
      <w:bodyDiv w:val="1"/>
      <w:marLeft w:val="0"/>
      <w:marRight w:val="0"/>
      <w:marTop w:val="0"/>
      <w:marBottom w:val="0"/>
      <w:divBdr>
        <w:top w:val="none" w:sz="0" w:space="0" w:color="auto"/>
        <w:left w:val="none" w:sz="0" w:space="0" w:color="auto"/>
        <w:bottom w:val="none" w:sz="0" w:space="0" w:color="auto"/>
        <w:right w:val="none" w:sz="0" w:space="0" w:color="auto"/>
      </w:divBdr>
    </w:div>
    <w:div w:id="1890536503">
      <w:bodyDiv w:val="1"/>
      <w:marLeft w:val="0"/>
      <w:marRight w:val="0"/>
      <w:marTop w:val="0"/>
      <w:marBottom w:val="0"/>
      <w:divBdr>
        <w:top w:val="none" w:sz="0" w:space="0" w:color="auto"/>
        <w:left w:val="none" w:sz="0" w:space="0" w:color="auto"/>
        <w:bottom w:val="none" w:sz="0" w:space="0" w:color="auto"/>
        <w:right w:val="none" w:sz="0" w:space="0" w:color="auto"/>
      </w:divBdr>
    </w:div>
    <w:div w:id="1891453545">
      <w:bodyDiv w:val="1"/>
      <w:marLeft w:val="0"/>
      <w:marRight w:val="0"/>
      <w:marTop w:val="0"/>
      <w:marBottom w:val="0"/>
      <w:divBdr>
        <w:top w:val="none" w:sz="0" w:space="0" w:color="auto"/>
        <w:left w:val="none" w:sz="0" w:space="0" w:color="auto"/>
        <w:bottom w:val="none" w:sz="0" w:space="0" w:color="auto"/>
        <w:right w:val="none" w:sz="0" w:space="0" w:color="auto"/>
      </w:divBdr>
    </w:div>
    <w:div w:id="1898785172">
      <w:bodyDiv w:val="1"/>
      <w:marLeft w:val="0"/>
      <w:marRight w:val="0"/>
      <w:marTop w:val="0"/>
      <w:marBottom w:val="0"/>
      <w:divBdr>
        <w:top w:val="none" w:sz="0" w:space="0" w:color="auto"/>
        <w:left w:val="none" w:sz="0" w:space="0" w:color="auto"/>
        <w:bottom w:val="none" w:sz="0" w:space="0" w:color="auto"/>
        <w:right w:val="none" w:sz="0" w:space="0" w:color="auto"/>
      </w:divBdr>
    </w:div>
    <w:div w:id="1899710345">
      <w:bodyDiv w:val="1"/>
      <w:marLeft w:val="0"/>
      <w:marRight w:val="0"/>
      <w:marTop w:val="0"/>
      <w:marBottom w:val="0"/>
      <w:divBdr>
        <w:top w:val="none" w:sz="0" w:space="0" w:color="auto"/>
        <w:left w:val="none" w:sz="0" w:space="0" w:color="auto"/>
        <w:bottom w:val="none" w:sz="0" w:space="0" w:color="auto"/>
        <w:right w:val="none" w:sz="0" w:space="0" w:color="auto"/>
      </w:divBdr>
    </w:div>
    <w:div w:id="1902861202">
      <w:bodyDiv w:val="1"/>
      <w:marLeft w:val="0"/>
      <w:marRight w:val="0"/>
      <w:marTop w:val="0"/>
      <w:marBottom w:val="0"/>
      <w:divBdr>
        <w:top w:val="none" w:sz="0" w:space="0" w:color="auto"/>
        <w:left w:val="none" w:sz="0" w:space="0" w:color="auto"/>
        <w:bottom w:val="none" w:sz="0" w:space="0" w:color="auto"/>
        <w:right w:val="none" w:sz="0" w:space="0" w:color="auto"/>
      </w:divBdr>
    </w:div>
    <w:div w:id="1903254602">
      <w:bodyDiv w:val="1"/>
      <w:marLeft w:val="0"/>
      <w:marRight w:val="0"/>
      <w:marTop w:val="0"/>
      <w:marBottom w:val="0"/>
      <w:divBdr>
        <w:top w:val="none" w:sz="0" w:space="0" w:color="auto"/>
        <w:left w:val="none" w:sz="0" w:space="0" w:color="auto"/>
        <w:bottom w:val="none" w:sz="0" w:space="0" w:color="auto"/>
        <w:right w:val="none" w:sz="0" w:space="0" w:color="auto"/>
      </w:divBdr>
    </w:div>
    <w:div w:id="1905021658">
      <w:bodyDiv w:val="1"/>
      <w:marLeft w:val="0"/>
      <w:marRight w:val="0"/>
      <w:marTop w:val="0"/>
      <w:marBottom w:val="0"/>
      <w:divBdr>
        <w:top w:val="none" w:sz="0" w:space="0" w:color="auto"/>
        <w:left w:val="none" w:sz="0" w:space="0" w:color="auto"/>
        <w:bottom w:val="none" w:sz="0" w:space="0" w:color="auto"/>
        <w:right w:val="none" w:sz="0" w:space="0" w:color="auto"/>
      </w:divBdr>
    </w:div>
    <w:div w:id="1905607183">
      <w:bodyDiv w:val="1"/>
      <w:marLeft w:val="0"/>
      <w:marRight w:val="0"/>
      <w:marTop w:val="0"/>
      <w:marBottom w:val="0"/>
      <w:divBdr>
        <w:top w:val="none" w:sz="0" w:space="0" w:color="auto"/>
        <w:left w:val="none" w:sz="0" w:space="0" w:color="auto"/>
        <w:bottom w:val="none" w:sz="0" w:space="0" w:color="auto"/>
        <w:right w:val="none" w:sz="0" w:space="0" w:color="auto"/>
      </w:divBdr>
    </w:div>
    <w:div w:id="1906525122">
      <w:bodyDiv w:val="1"/>
      <w:marLeft w:val="0"/>
      <w:marRight w:val="0"/>
      <w:marTop w:val="0"/>
      <w:marBottom w:val="0"/>
      <w:divBdr>
        <w:top w:val="none" w:sz="0" w:space="0" w:color="auto"/>
        <w:left w:val="none" w:sz="0" w:space="0" w:color="auto"/>
        <w:bottom w:val="none" w:sz="0" w:space="0" w:color="auto"/>
        <w:right w:val="none" w:sz="0" w:space="0" w:color="auto"/>
      </w:divBdr>
    </w:div>
    <w:div w:id="1915435377">
      <w:bodyDiv w:val="1"/>
      <w:marLeft w:val="0"/>
      <w:marRight w:val="0"/>
      <w:marTop w:val="0"/>
      <w:marBottom w:val="0"/>
      <w:divBdr>
        <w:top w:val="none" w:sz="0" w:space="0" w:color="auto"/>
        <w:left w:val="none" w:sz="0" w:space="0" w:color="auto"/>
        <w:bottom w:val="none" w:sz="0" w:space="0" w:color="auto"/>
        <w:right w:val="none" w:sz="0" w:space="0" w:color="auto"/>
      </w:divBdr>
    </w:div>
    <w:div w:id="1922907566">
      <w:bodyDiv w:val="1"/>
      <w:marLeft w:val="0"/>
      <w:marRight w:val="0"/>
      <w:marTop w:val="0"/>
      <w:marBottom w:val="0"/>
      <w:divBdr>
        <w:top w:val="none" w:sz="0" w:space="0" w:color="auto"/>
        <w:left w:val="none" w:sz="0" w:space="0" w:color="auto"/>
        <w:bottom w:val="none" w:sz="0" w:space="0" w:color="auto"/>
        <w:right w:val="none" w:sz="0" w:space="0" w:color="auto"/>
      </w:divBdr>
    </w:div>
    <w:div w:id="1925456525">
      <w:bodyDiv w:val="1"/>
      <w:marLeft w:val="0"/>
      <w:marRight w:val="0"/>
      <w:marTop w:val="0"/>
      <w:marBottom w:val="0"/>
      <w:divBdr>
        <w:top w:val="none" w:sz="0" w:space="0" w:color="auto"/>
        <w:left w:val="none" w:sz="0" w:space="0" w:color="auto"/>
        <w:bottom w:val="none" w:sz="0" w:space="0" w:color="auto"/>
        <w:right w:val="none" w:sz="0" w:space="0" w:color="auto"/>
      </w:divBdr>
    </w:div>
    <w:div w:id="1932157422">
      <w:bodyDiv w:val="1"/>
      <w:marLeft w:val="0"/>
      <w:marRight w:val="0"/>
      <w:marTop w:val="0"/>
      <w:marBottom w:val="0"/>
      <w:divBdr>
        <w:top w:val="none" w:sz="0" w:space="0" w:color="auto"/>
        <w:left w:val="none" w:sz="0" w:space="0" w:color="auto"/>
        <w:bottom w:val="none" w:sz="0" w:space="0" w:color="auto"/>
        <w:right w:val="none" w:sz="0" w:space="0" w:color="auto"/>
      </w:divBdr>
    </w:div>
    <w:div w:id="1933119802">
      <w:bodyDiv w:val="1"/>
      <w:marLeft w:val="0"/>
      <w:marRight w:val="0"/>
      <w:marTop w:val="0"/>
      <w:marBottom w:val="0"/>
      <w:divBdr>
        <w:top w:val="none" w:sz="0" w:space="0" w:color="auto"/>
        <w:left w:val="none" w:sz="0" w:space="0" w:color="auto"/>
        <w:bottom w:val="none" w:sz="0" w:space="0" w:color="auto"/>
        <w:right w:val="none" w:sz="0" w:space="0" w:color="auto"/>
      </w:divBdr>
    </w:div>
    <w:div w:id="1933775993">
      <w:bodyDiv w:val="1"/>
      <w:marLeft w:val="0"/>
      <w:marRight w:val="0"/>
      <w:marTop w:val="0"/>
      <w:marBottom w:val="0"/>
      <w:divBdr>
        <w:top w:val="none" w:sz="0" w:space="0" w:color="auto"/>
        <w:left w:val="none" w:sz="0" w:space="0" w:color="auto"/>
        <w:bottom w:val="none" w:sz="0" w:space="0" w:color="auto"/>
        <w:right w:val="none" w:sz="0" w:space="0" w:color="auto"/>
      </w:divBdr>
    </w:div>
    <w:div w:id="1936018519">
      <w:bodyDiv w:val="1"/>
      <w:marLeft w:val="0"/>
      <w:marRight w:val="0"/>
      <w:marTop w:val="0"/>
      <w:marBottom w:val="0"/>
      <w:divBdr>
        <w:top w:val="none" w:sz="0" w:space="0" w:color="auto"/>
        <w:left w:val="none" w:sz="0" w:space="0" w:color="auto"/>
        <w:bottom w:val="none" w:sz="0" w:space="0" w:color="auto"/>
        <w:right w:val="none" w:sz="0" w:space="0" w:color="auto"/>
      </w:divBdr>
    </w:div>
    <w:div w:id="1937859172">
      <w:bodyDiv w:val="1"/>
      <w:marLeft w:val="0"/>
      <w:marRight w:val="0"/>
      <w:marTop w:val="0"/>
      <w:marBottom w:val="0"/>
      <w:divBdr>
        <w:top w:val="none" w:sz="0" w:space="0" w:color="auto"/>
        <w:left w:val="none" w:sz="0" w:space="0" w:color="auto"/>
        <w:bottom w:val="none" w:sz="0" w:space="0" w:color="auto"/>
        <w:right w:val="none" w:sz="0" w:space="0" w:color="auto"/>
      </w:divBdr>
    </w:div>
    <w:div w:id="1938903210">
      <w:bodyDiv w:val="1"/>
      <w:marLeft w:val="0"/>
      <w:marRight w:val="0"/>
      <w:marTop w:val="0"/>
      <w:marBottom w:val="0"/>
      <w:divBdr>
        <w:top w:val="none" w:sz="0" w:space="0" w:color="auto"/>
        <w:left w:val="none" w:sz="0" w:space="0" w:color="auto"/>
        <w:bottom w:val="none" w:sz="0" w:space="0" w:color="auto"/>
        <w:right w:val="none" w:sz="0" w:space="0" w:color="auto"/>
      </w:divBdr>
    </w:div>
    <w:div w:id="1947273044">
      <w:bodyDiv w:val="1"/>
      <w:marLeft w:val="0"/>
      <w:marRight w:val="0"/>
      <w:marTop w:val="0"/>
      <w:marBottom w:val="0"/>
      <w:divBdr>
        <w:top w:val="none" w:sz="0" w:space="0" w:color="auto"/>
        <w:left w:val="none" w:sz="0" w:space="0" w:color="auto"/>
        <w:bottom w:val="none" w:sz="0" w:space="0" w:color="auto"/>
        <w:right w:val="none" w:sz="0" w:space="0" w:color="auto"/>
      </w:divBdr>
    </w:div>
    <w:div w:id="1953587265">
      <w:bodyDiv w:val="1"/>
      <w:marLeft w:val="0"/>
      <w:marRight w:val="0"/>
      <w:marTop w:val="0"/>
      <w:marBottom w:val="0"/>
      <w:divBdr>
        <w:top w:val="none" w:sz="0" w:space="0" w:color="auto"/>
        <w:left w:val="none" w:sz="0" w:space="0" w:color="auto"/>
        <w:bottom w:val="none" w:sz="0" w:space="0" w:color="auto"/>
        <w:right w:val="none" w:sz="0" w:space="0" w:color="auto"/>
      </w:divBdr>
    </w:div>
    <w:div w:id="1953779779">
      <w:bodyDiv w:val="1"/>
      <w:marLeft w:val="0"/>
      <w:marRight w:val="0"/>
      <w:marTop w:val="0"/>
      <w:marBottom w:val="0"/>
      <w:divBdr>
        <w:top w:val="none" w:sz="0" w:space="0" w:color="auto"/>
        <w:left w:val="none" w:sz="0" w:space="0" w:color="auto"/>
        <w:bottom w:val="none" w:sz="0" w:space="0" w:color="auto"/>
        <w:right w:val="none" w:sz="0" w:space="0" w:color="auto"/>
      </w:divBdr>
    </w:div>
    <w:div w:id="1956517842">
      <w:bodyDiv w:val="1"/>
      <w:marLeft w:val="0"/>
      <w:marRight w:val="0"/>
      <w:marTop w:val="0"/>
      <w:marBottom w:val="0"/>
      <w:divBdr>
        <w:top w:val="none" w:sz="0" w:space="0" w:color="auto"/>
        <w:left w:val="none" w:sz="0" w:space="0" w:color="auto"/>
        <w:bottom w:val="none" w:sz="0" w:space="0" w:color="auto"/>
        <w:right w:val="none" w:sz="0" w:space="0" w:color="auto"/>
      </w:divBdr>
    </w:div>
    <w:div w:id="1957904440">
      <w:bodyDiv w:val="1"/>
      <w:marLeft w:val="0"/>
      <w:marRight w:val="0"/>
      <w:marTop w:val="0"/>
      <w:marBottom w:val="0"/>
      <w:divBdr>
        <w:top w:val="none" w:sz="0" w:space="0" w:color="auto"/>
        <w:left w:val="none" w:sz="0" w:space="0" w:color="auto"/>
        <w:bottom w:val="none" w:sz="0" w:space="0" w:color="auto"/>
        <w:right w:val="none" w:sz="0" w:space="0" w:color="auto"/>
      </w:divBdr>
    </w:div>
    <w:div w:id="1960793063">
      <w:bodyDiv w:val="1"/>
      <w:marLeft w:val="0"/>
      <w:marRight w:val="0"/>
      <w:marTop w:val="0"/>
      <w:marBottom w:val="0"/>
      <w:divBdr>
        <w:top w:val="none" w:sz="0" w:space="0" w:color="auto"/>
        <w:left w:val="none" w:sz="0" w:space="0" w:color="auto"/>
        <w:bottom w:val="none" w:sz="0" w:space="0" w:color="auto"/>
        <w:right w:val="none" w:sz="0" w:space="0" w:color="auto"/>
      </w:divBdr>
    </w:div>
    <w:div w:id="1965692276">
      <w:bodyDiv w:val="1"/>
      <w:marLeft w:val="0"/>
      <w:marRight w:val="0"/>
      <w:marTop w:val="0"/>
      <w:marBottom w:val="0"/>
      <w:divBdr>
        <w:top w:val="none" w:sz="0" w:space="0" w:color="auto"/>
        <w:left w:val="none" w:sz="0" w:space="0" w:color="auto"/>
        <w:bottom w:val="none" w:sz="0" w:space="0" w:color="auto"/>
        <w:right w:val="none" w:sz="0" w:space="0" w:color="auto"/>
      </w:divBdr>
    </w:div>
    <w:div w:id="1969896117">
      <w:bodyDiv w:val="1"/>
      <w:marLeft w:val="0"/>
      <w:marRight w:val="0"/>
      <w:marTop w:val="0"/>
      <w:marBottom w:val="0"/>
      <w:divBdr>
        <w:top w:val="none" w:sz="0" w:space="0" w:color="auto"/>
        <w:left w:val="none" w:sz="0" w:space="0" w:color="auto"/>
        <w:bottom w:val="none" w:sz="0" w:space="0" w:color="auto"/>
        <w:right w:val="none" w:sz="0" w:space="0" w:color="auto"/>
      </w:divBdr>
    </w:div>
    <w:div w:id="1988704925">
      <w:bodyDiv w:val="1"/>
      <w:marLeft w:val="0"/>
      <w:marRight w:val="0"/>
      <w:marTop w:val="0"/>
      <w:marBottom w:val="0"/>
      <w:divBdr>
        <w:top w:val="none" w:sz="0" w:space="0" w:color="auto"/>
        <w:left w:val="none" w:sz="0" w:space="0" w:color="auto"/>
        <w:bottom w:val="none" w:sz="0" w:space="0" w:color="auto"/>
        <w:right w:val="none" w:sz="0" w:space="0" w:color="auto"/>
      </w:divBdr>
    </w:div>
    <w:div w:id="1989825150">
      <w:bodyDiv w:val="1"/>
      <w:marLeft w:val="0"/>
      <w:marRight w:val="0"/>
      <w:marTop w:val="0"/>
      <w:marBottom w:val="0"/>
      <w:divBdr>
        <w:top w:val="none" w:sz="0" w:space="0" w:color="auto"/>
        <w:left w:val="none" w:sz="0" w:space="0" w:color="auto"/>
        <w:bottom w:val="none" w:sz="0" w:space="0" w:color="auto"/>
        <w:right w:val="none" w:sz="0" w:space="0" w:color="auto"/>
      </w:divBdr>
    </w:div>
    <w:div w:id="1993175011">
      <w:bodyDiv w:val="1"/>
      <w:marLeft w:val="0"/>
      <w:marRight w:val="0"/>
      <w:marTop w:val="0"/>
      <w:marBottom w:val="0"/>
      <w:divBdr>
        <w:top w:val="none" w:sz="0" w:space="0" w:color="auto"/>
        <w:left w:val="none" w:sz="0" w:space="0" w:color="auto"/>
        <w:bottom w:val="none" w:sz="0" w:space="0" w:color="auto"/>
        <w:right w:val="none" w:sz="0" w:space="0" w:color="auto"/>
      </w:divBdr>
    </w:div>
    <w:div w:id="1993682053">
      <w:bodyDiv w:val="1"/>
      <w:marLeft w:val="0"/>
      <w:marRight w:val="0"/>
      <w:marTop w:val="0"/>
      <w:marBottom w:val="0"/>
      <w:divBdr>
        <w:top w:val="none" w:sz="0" w:space="0" w:color="auto"/>
        <w:left w:val="none" w:sz="0" w:space="0" w:color="auto"/>
        <w:bottom w:val="none" w:sz="0" w:space="0" w:color="auto"/>
        <w:right w:val="none" w:sz="0" w:space="0" w:color="auto"/>
      </w:divBdr>
    </w:div>
    <w:div w:id="1997952789">
      <w:bodyDiv w:val="1"/>
      <w:marLeft w:val="0"/>
      <w:marRight w:val="0"/>
      <w:marTop w:val="0"/>
      <w:marBottom w:val="0"/>
      <w:divBdr>
        <w:top w:val="none" w:sz="0" w:space="0" w:color="auto"/>
        <w:left w:val="none" w:sz="0" w:space="0" w:color="auto"/>
        <w:bottom w:val="none" w:sz="0" w:space="0" w:color="auto"/>
        <w:right w:val="none" w:sz="0" w:space="0" w:color="auto"/>
      </w:divBdr>
    </w:div>
    <w:div w:id="2000452925">
      <w:bodyDiv w:val="1"/>
      <w:marLeft w:val="0"/>
      <w:marRight w:val="0"/>
      <w:marTop w:val="0"/>
      <w:marBottom w:val="0"/>
      <w:divBdr>
        <w:top w:val="none" w:sz="0" w:space="0" w:color="auto"/>
        <w:left w:val="none" w:sz="0" w:space="0" w:color="auto"/>
        <w:bottom w:val="none" w:sz="0" w:space="0" w:color="auto"/>
        <w:right w:val="none" w:sz="0" w:space="0" w:color="auto"/>
      </w:divBdr>
    </w:div>
    <w:div w:id="2005351305">
      <w:bodyDiv w:val="1"/>
      <w:marLeft w:val="0"/>
      <w:marRight w:val="0"/>
      <w:marTop w:val="0"/>
      <w:marBottom w:val="0"/>
      <w:divBdr>
        <w:top w:val="none" w:sz="0" w:space="0" w:color="auto"/>
        <w:left w:val="none" w:sz="0" w:space="0" w:color="auto"/>
        <w:bottom w:val="none" w:sz="0" w:space="0" w:color="auto"/>
        <w:right w:val="none" w:sz="0" w:space="0" w:color="auto"/>
      </w:divBdr>
    </w:div>
    <w:div w:id="2005888345">
      <w:bodyDiv w:val="1"/>
      <w:marLeft w:val="0"/>
      <w:marRight w:val="0"/>
      <w:marTop w:val="0"/>
      <w:marBottom w:val="0"/>
      <w:divBdr>
        <w:top w:val="none" w:sz="0" w:space="0" w:color="auto"/>
        <w:left w:val="none" w:sz="0" w:space="0" w:color="auto"/>
        <w:bottom w:val="none" w:sz="0" w:space="0" w:color="auto"/>
        <w:right w:val="none" w:sz="0" w:space="0" w:color="auto"/>
      </w:divBdr>
    </w:div>
    <w:div w:id="2008366868">
      <w:bodyDiv w:val="1"/>
      <w:marLeft w:val="0"/>
      <w:marRight w:val="0"/>
      <w:marTop w:val="0"/>
      <w:marBottom w:val="0"/>
      <w:divBdr>
        <w:top w:val="none" w:sz="0" w:space="0" w:color="auto"/>
        <w:left w:val="none" w:sz="0" w:space="0" w:color="auto"/>
        <w:bottom w:val="none" w:sz="0" w:space="0" w:color="auto"/>
        <w:right w:val="none" w:sz="0" w:space="0" w:color="auto"/>
      </w:divBdr>
    </w:div>
    <w:div w:id="2014607304">
      <w:bodyDiv w:val="1"/>
      <w:marLeft w:val="0"/>
      <w:marRight w:val="0"/>
      <w:marTop w:val="0"/>
      <w:marBottom w:val="0"/>
      <w:divBdr>
        <w:top w:val="none" w:sz="0" w:space="0" w:color="auto"/>
        <w:left w:val="none" w:sz="0" w:space="0" w:color="auto"/>
        <w:bottom w:val="none" w:sz="0" w:space="0" w:color="auto"/>
        <w:right w:val="none" w:sz="0" w:space="0" w:color="auto"/>
      </w:divBdr>
    </w:div>
    <w:div w:id="2015181374">
      <w:bodyDiv w:val="1"/>
      <w:marLeft w:val="0"/>
      <w:marRight w:val="0"/>
      <w:marTop w:val="0"/>
      <w:marBottom w:val="0"/>
      <w:divBdr>
        <w:top w:val="none" w:sz="0" w:space="0" w:color="auto"/>
        <w:left w:val="none" w:sz="0" w:space="0" w:color="auto"/>
        <w:bottom w:val="none" w:sz="0" w:space="0" w:color="auto"/>
        <w:right w:val="none" w:sz="0" w:space="0" w:color="auto"/>
      </w:divBdr>
    </w:div>
    <w:div w:id="2016030735">
      <w:bodyDiv w:val="1"/>
      <w:marLeft w:val="0"/>
      <w:marRight w:val="0"/>
      <w:marTop w:val="0"/>
      <w:marBottom w:val="0"/>
      <w:divBdr>
        <w:top w:val="none" w:sz="0" w:space="0" w:color="auto"/>
        <w:left w:val="none" w:sz="0" w:space="0" w:color="auto"/>
        <w:bottom w:val="none" w:sz="0" w:space="0" w:color="auto"/>
        <w:right w:val="none" w:sz="0" w:space="0" w:color="auto"/>
      </w:divBdr>
    </w:div>
    <w:div w:id="2016105042">
      <w:bodyDiv w:val="1"/>
      <w:marLeft w:val="0"/>
      <w:marRight w:val="0"/>
      <w:marTop w:val="0"/>
      <w:marBottom w:val="0"/>
      <w:divBdr>
        <w:top w:val="none" w:sz="0" w:space="0" w:color="auto"/>
        <w:left w:val="none" w:sz="0" w:space="0" w:color="auto"/>
        <w:bottom w:val="none" w:sz="0" w:space="0" w:color="auto"/>
        <w:right w:val="none" w:sz="0" w:space="0" w:color="auto"/>
      </w:divBdr>
    </w:div>
    <w:div w:id="2018313677">
      <w:bodyDiv w:val="1"/>
      <w:marLeft w:val="0"/>
      <w:marRight w:val="0"/>
      <w:marTop w:val="0"/>
      <w:marBottom w:val="0"/>
      <w:divBdr>
        <w:top w:val="none" w:sz="0" w:space="0" w:color="auto"/>
        <w:left w:val="none" w:sz="0" w:space="0" w:color="auto"/>
        <w:bottom w:val="none" w:sz="0" w:space="0" w:color="auto"/>
        <w:right w:val="none" w:sz="0" w:space="0" w:color="auto"/>
      </w:divBdr>
    </w:div>
    <w:div w:id="2020081714">
      <w:bodyDiv w:val="1"/>
      <w:marLeft w:val="0"/>
      <w:marRight w:val="0"/>
      <w:marTop w:val="0"/>
      <w:marBottom w:val="0"/>
      <w:divBdr>
        <w:top w:val="none" w:sz="0" w:space="0" w:color="auto"/>
        <w:left w:val="none" w:sz="0" w:space="0" w:color="auto"/>
        <w:bottom w:val="none" w:sz="0" w:space="0" w:color="auto"/>
        <w:right w:val="none" w:sz="0" w:space="0" w:color="auto"/>
      </w:divBdr>
    </w:div>
    <w:div w:id="2023042852">
      <w:bodyDiv w:val="1"/>
      <w:marLeft w:val="0"/>
      <w:marRight w:val="0"/>
      <w:marTop w:val="0"/>
      <w:marBottom w:val="0"/>
      <w:divBdr>
        <w:top w:val="none" w:sz="0" w:space="0" w:color="auto"/>
        <w:left w:val="none" w:sz="0" w:space="0" w:color="auto"/>
        <w:bottom w:val="none" w:sz="0" w:space="0" w:color="auto"/>
        <w:right w:val="none" w:sz="0" w:space="0" w:color="auto"/>
      </w:divBdr>
    </w:div>
    <w:div w:id="2023387589">
      <w:bodyDiv w:val="1"/>
      <w:marLeft w:val="0"/>
      <w:marRight w:val="0"/>
      <w:marTop w:val="0"/>
      <w:marBottom w:val="0"/>
      <w:divBdr>
        <w:top w:val="none" w:sz="0" w:space="0" w:color="auto"/>
        <w:left w:val="none" w:sz="0" w:space="0" w:color="auto"/>
        <w:bottom w:val="none" w:sz="0" w:space="0" w:color="auto"/>
        <w:right w:val="none" w:sz="0" w:space="0" w:color="auto"/>
      </w:divBdr>
    </w:div>
    <w:div w:id="2024672096">
      <w:bodyDiv w:val="1"/>
      <w:marLeft w:val="0"/>
      <w:marRight w:val="0"/>
      <w:marTop w:val="0"/>
      <w:marBottom w:val="0"/>
      <w:divBdr>
        <w:top w:val="none" w:sz="0" w:space="0" w:color="auto"/>
        <w:left w:val="none" w:sz="0" w:space="0" w:color="auto"/>
        <w:bottom w:val="none" w:sz="0" w:space="0" w:color="auto"/>
        <w:right w:val="none" w:sz="0" w:space="0" w:color="auto"/>
      </w:divBdr>
    </w:div>
    <w:div w:id="2025815102">
      <w:bodyDiv w:val="1"/>
      <w:marLeft w:val="0"/>
      <w:marRight w:val="0"/>
      <w:marTop w:val="0"/>
      <w:marBottom w:val="0"/>
      <w:divBdr>
        <w:top w:val="none" w:sz="0" w:space="0" w:color="auto"/>
        <w:left w:val="none" w:sz="0" w:space="0" w:color="auto"/>
        <w:bottom w:val="none" w:sz="0" w:space="0" w:color="auto"/>
        <w:right w:val="none" w:sz="0" w:space="0" w:color="auto"/>
      </w:divBdr>
    </w:div>
    <w:div w:id="2029329897">
      <w:bodyDiv w:val="1"/>
      <w:marLeft w:val="0"/>
      <w:marRight w:val="0"/>
      <w:marTop w:val="0"/>
      <w:marBottom w:val="0"/>
      <w:divBdr>
        <w:top w:val="none" w:sz="0" w:space="0" w:color="auto"/>
        <w:left w:val="none" w:sz="0" w:space="0" w:color="auto"/>
        <w:bottom w:val="none" w:sz="0" w:space="0" w:color="auto"/>
        <w:right w:val="none" w:sz="0" w:space="0" w:color="auto"/>
      </w:divBdr>
    </w:div>
    <w:div w:id="2032757260">
      <w:bodyDiv w:val="1"/>
      <w:marLeft w:val="0"/>
      <w:marRight w:val="0"/>
      <w:marTop w:val="0"/>
      <w:marBottom w:val="0"/>
      <w:divBdr>
        <w:top w:val="none" w:sz="0" w:space="0" w:color="auto"/>
        <w:left w:val="none" w:sz="0" w:space="0" w:color="auto"/>
        <w:bottom w:val="none" w:sz="0" w:space="0" w:color="auto"/>
        <w:right w:val="none" w:sz="0" w:space="0" w:color="auto"/>
      </w:divBdr>
    </w:div>
    <w:div w:id="2034576598">
      <w:bodyDiv w:val="1"/>
      <w:marLeft w:val="0"/>
      <w:marRight w:val="0"/>
      <w:marTop w:val="0"/>
      <w:marBottom w:val="0"/>
      <w:divBdr>
        <w:top w:val="none" w:sz="0" w:space="0" w:color="auto"/>
        <w:left w:val="none" w:sz="0" w:space="0" w:color="auto"/>
        <w:bottom w:val="none" w:sz="0" w:space="0" w:color="auto"/>
        <w:right w:val="none" w:sz="0" w:space="0" w:color="auto"/>
      </w:divBdr>
    </w:div>
    <w:div w:id="2036223195">
      <w:bodyDiv w:val="1"/>
      <w:marLeft w:val="0"/>
      <w:marRight w:val="0"/>
      <w:marTop w:val="0"/>
      <w:marBottom w:val="0"/>
      <w:divBdr>
        <w:top w:val="none" w:sz="0" w:space="0" w:color="auto"/>
        <w:left w:val="none" w:sz="0" w:space="0" w:color="auto"/>
        <w:bottom w:val="none" w:sz="0" w:space="0" w:color="auto"/>
        <w:right w:val="none" w:sz="0" w:space="0" w:color="auto"/>
      </w:divBdr>
    </w:div>
    <w:div w:id="2037391895">
      <w:bodyDiv w:val="1"/>
      <w:marLeft w:val="0"/>
      <w:marRight w:val="0"/>
      <w:marTop w:val="0"/>
      <w:marBottom w:val="0"/>
      <w:divBdr>
        <w:top w:val="none" w:sz="0" w:space="0" w:color="auto"/>
        <w:left w:val="none" w:sz="0" w:space="0" w:color="auto"/>
        <w:bottom w:val="none" w:sz="0" w:space="0" w:color="auto"/>
        <w:right w:val="none" w:sz="0" w:space="0" w:color="auto"/>
      </w:divBdr>
    </w:div>
    <w:div w:id="2039156616">
      <w:bodyDiv w:val="1"/>
      <w:marLeft w:val="0"/>
      <w:marRight w:val="0"/>
      <w:marTop w:val="0"/>
      <w:marBottom w:val="0"/>
      <w:divBdr>
        <w:top w:val="none" w:sz="0" w:space="0" w:color="auto"/>
        <w:left w:val="none" w:sz="0" w:space="0" w:color="auto"/>
        <w:bottom w:val="none" w:sz="0" w:space="0" w:color="auto"/>
        <w:right w:val="none" w:sz="0" w:space="0" w:color="auto"/>
      </w:divBdr>
    </w:div>
    <w:div w:id="2039964381">
      <w:bodyDiv w:val="1"/>
      <w:marLeft w:val="0"/>
      <w:marRight w:val="0"/>
      <w:marTop w:val="0"/>
      <w:marBottom w:val="0"/>
      <w:divBdr>
        <w:top w:val="none" w:sz="0" w:space="0" w:color="auto"/>
        <w:left w:val="none" w:sz="0" w:space="0" w:color="auto"/>
        <w:bottom w:val="none" w:sz="0" w:space="0" w:color="auto"/>
        <w:right w:val="none" w:sz="0" w:space="0" w:color="auto"/>
      </w:divBdr>
    </w:div>
    <w:div w:id="2041124170">
      <w:bodyDiv w:val="1"/>
      <w:marLeft w:val="0"/>
      <w:marRight w:val="0"/>
      <w:marTop w:val="0"/>
      <w:marBottom w:val="0"/>
      <w:divBdr>
        <w:top w:val="none" w:sz="0" w:space="0" w:color="auto"/>
        <w:left w:val="none" w:sz="0" w:space="0" w:color="auto"/>
        <w:bottom w:val="none" w:sz="0" w:space="0" w:color="auto"/>
        <w:right w:val="none" w:sz="0" w:space="0" w:color="auto"/>
      </w:divBdr>
    </w:div>
    <w:div w:id="2041204003">
      <w:bodyDiv w:val="1"/>
      <w:marLeft w:val="0"/>
      <w:marRight w:val="0"/>
      <w:marTop w:val="0"/>
      <w:marBottom w:val="0"/>
      <w:divBdr>
        <w:top w:val="none" w:sz="0" w:space="0" w:color="auto"/>
        <w:left w:val="none" w:sz="0" w:space="0" w:color="auto"/>
        <w:bottom w:val="none" w:sz="0" w:space="0" w:color="auto"/>
        <w:right w:val="none" w:sz="0" w:space="0" w:color="auto"/>
      </w:divBdr>
    </w:div>
    <w:div w:id="2041512820">
      <w:bodyDiv w:val="1"/>
      <w:marLeft w:val="0"/>
      <w:marRight w:val="0"/>
      <w:marTop w:val="0"/>
      <w:marBottom w:val="0"/>
      <w:divBdr>
        <w:top w:val="none" w:sz="0" w:space="0" w:color="auto"/>
        <w:left w:val="none" w:sz="0" w:space="0" w:color="auto"/>
        <w:bottom w:val="none" w:sz="0" w:space="0" w:color="auto"/>
        <w:right w:val="none" w:sz="0" w:space="0" w:color="auto"/>
      </w:divBdr>
    </w:div>
    <w:div w:id="2045909069">
      <w:bodyDiv w:val="1"/>
      <w:marLeft w:val="0"/>
      <w:marRight w:val="0"/>
      <w:marTop w:val="0"/>
      <w:marBottom w:val="0"/>
      <w:divBdr>
        <w:top w:val="none" w:sz="0" w:space="0" w:color="auto"/>
        <w:left w:val="none" w:sz="0" w:space="0" w:color="auto"/>
        <w:bottom w:val="none" w:sz="0" w:space="0" w:color="auto"/>
        <w:right w:val="none" w:sz="0" w:space="0" w:color="auto"/>
      </w:divBdr>
    </w:div>
    <w:div w:id="2047410192">
      <w:bodyDiv w:val="1"/>
      <w:marLeft w:val="0"/>
      <w:marRight w:val="0"/>
      <w:marTop w:val="0"/>
      <w:marBottom w:val="0"/>
      <w:divBdr>
        <w:top w:val="none" w:sz="0" w:space="0" w:color="auto"/>
        <w:left w:val="none" w:sz="0" w:space="0" w:color="auto"/>
        <w:bottom w:val="none" w:sz="0" w:space="0" w:color="auto"/>
        <w:right w:val="none" w:sz="0" w:space="0" w:color="auto"/>
      </w:divBdr>
    </w:div>
    <w:div w:id="2051762058">
      <w:bodyDiv w:val="1"/>
      <w:marLeft w:val="0"/>
      <w:marRight w:val="0"/>
      <w:marTop w:val="0"/>
      <w:marBottom w:val="0"/>
      <w:divBdr>
        <w:top w:val="none" w:sz="0" w:space="0" w:color="auto"/>
        <w:left w:val="none" w:sz="0" w:space="0" w:color="auto"/>
        <w:bottom w:val="none" w:sz="0" w:space="0" w:color="auto"/>
        <w:right w:val="none" w:sz="0" w:space="0" w:color="auto"/>
      </w:divBdr>
    </w:div>
    <w:div w:id="2054234483">
      <w:bodyDiv w:val="1"/>
      <w:marLeft w:val="0"/>
      <w:marRight w:val="0"/>
      <w:marTop w:val="0"/>
      <w:marBottom w:val="0"/>
      <w:divBdr>
        <w:top w:val="none" w:sz="0" w:space="0" w:color="auto"/>
        <w:left w:val="none" w:sz="0" w:space="0" w:color="auto"/>
        <w:bottom w:val="none" w:sz="0" w:space="0" w:color="auto"/>
        <w:right w:val="none" w:sz="0" w:space="0" w:color="auto"/>
      </w:divBdr>
    </w:div>
    <w:div w:id="2057535275">
      <w:bodyDiv w:val="1"/>
      <w:marLeft w:val="0"/>
      <w:marRight w:val="0"/>
      <w:marTop w:val="0"/>
      <w:marBottom w:val="0"/>
      <w:divBdr>
        <w:top w:val="none" w:sz="0" w:space="0" w:color="auto"/>
        <w:left w:val="none" w:sz="0" w:space="0" w:color="auto"/>
        <w:bottom w:val="none" w:sz="0" w:space="0" w:color="auto"/>
        <w:right w:val="none" w:sz="0" w:space="0" w:color="auto"/>
      </w:divBdr>
    </w:div>
    <w:div w:id="2057846756">
      <w:bodyDiv w:val="1"/>
      <w:marLeft w:val="0"/>
      <w:marRight w:val="0"/>
      <w:marTop w:val="0"/>
      <w:marBottom w:val="0"/>
      <w:divBdr>
        <w:top w:val="none" w:sz="0" w:space="0" w:color="auto"/>
        <w:left w:val="none" w:sz="0" w:space="0" w:color="auto"/>
        <w:bottom w:val="none" w:sz="0" w:space="0" w:color="auto"/>
        <w:right w:val="none" w:sz="0" w:space="0" w:color="auto"/>
      </w:divBdr>
    </w:div>
    <w:div w:id="2061661068">
      <w:bodyDiv w:val="1"/>
      <w:marLeft w:val="0"/>
      <w:marRight w:val="0"/>
      <w:marTop w:val="0"/>
      <w:marBottom w:val="0"/>
      <w:divBdr>
        <w:top w:val="none" w:sz="0" w:space="0" w:color="auto"/>
        <w:left w:val="none" w:sz="0" w:space="0" w:color="auto"/>
        <w:bottom w:val="none" w:sz="0" w:space="0" w:color="auto"/>
        <w:right w:val="none" w:sz="0" w:space="0" w:color="auto"/>
      </w:divBdr>
    </w:div>
    <w:div w:id="2062122884">
      <w:bodyDiv w:val="1"/>
      <w:marLeft w:val="0"/>
      <w:marRight w:val="0"/>
      <w:marTop w:val="0"/>
      <w:marBottom w:val="0"/>
      <w:divBdr>
        <w:top w:val="none" w:sz="0" w:space="0" w:color="auto"/>
        <w:left w:val="none" w:sz="0" w:space="0" w:color="auto"/>
        <w:bottom w:val="none" w:sz="0" w:space="0" w:color="auto"/>
        <w:right w:val="none" w:sz="0" w:space="0" w:color="auto"/>
      </w:divBdr>
    </w:div>
    <w:div w:id="2064401090">
      <w:bodyDiv w:val="1"/>
      <w:marLeft w:val="0"/>
      <w:marRight w:val="0"/>
      <w:marTop w:val="0"/>
      <w:marBottom w:val="0"/>
      <w:divBdr>
        <w:top w:val="none" w:sz="0" w:space="0" w:color="auto"/>
        <w:left w:val="none" w:sz="0" w:space="0" w:color="auto"/>
        <w:bottom w:val="none" w:sz="0" w:space="0" w:color="auto"/>
        <w:right w:val="none" w:sz="0" w:space="0" w:color="auto"/>
      </w:divBdr>
    </w:div>
    <w:div w:id="2069915235">
      <w:bodyDiv w:val="1"/>
      <w:marLeft w:val="0"/>
      <w:marRight w:val="0"/>
      <w:marTop w:val="0"/>
      <w:marBottom w:val="0"/>
      <w:divBdr>
        <w:top w:val="none" w:sz="0" w:space="0" w:color="auto"/>
        <w:left w:val="none" w:sz="0" w:space="0" w:color="auto"/>
        <w:bottom w:val="none" w:sz="0" w:space="0" w:color="auto"/>
        <w:right w:val="none" w:sz="0" w:space="0" w:color="auto"/>
      </w:divBdr>
    </w:div>
    <w:div w:id="2073650768">
      <w:bodyDiv w:val="1"/>
      <w:marLeft w:val="0"/>
      <w:marRight w:val="0"/>
      <w:marTop w:val="0"/>
      <w:marBottom w:val="0"/>
      <w:divBdr>
        <w:top w:val="none" w:sz="0" w:space="0" w:color="auto"/>
        <w:left w:val="none" w:sz="0" w:space="0" w:color="auto"/>
        <w:bottom w:val="none" w:sz="0" w:space="0" w:color="auto"/>
        <w:right w:val="none" w:sz="0" w:space="0" w:color="auto"/>
      </w:divBdr>
    </w:div>
    <w:div w:id="2078627176">
      <w:bodyDiv w:val="1"/>
      <w:marLeft w:val="0"/>
      <w:marRight w:val="0"/>
      <w:marTop w:val="0"/>
      <w:marBottom w:val="0"/>
      <w:divBdr>
        <w:top w:val="none" w:sz="0" w:space="0" w:color="auto"/>
        <w:left w:val="none" w:sz="0" w:space="0" w:color="auto"/>
        <w:bottom w:val="none" w:sz="0" w:space="0" w:color="auto"/>
        <w:right w:val="none" w:sz="0" w:space="0" w:color="auto"/>
      </w:divBdr>
    </w:div>
    <w:div w:id="2079090327">
      <w:bodyDiv w:val="1"/>
      <w:marLeft w:val="0"/>
      <w:marRight w:val="0"/>
      <w:marTop w:val="0"/>
      <w:marBottom w:val="0"/>
      <w:divBdr>
        <w:top w:val="none" w:sz="0" w:space="0" w:color="auto"/>
        <w:left w:val="none" w:sz="0" w:space="0" w:color="auto"/>
        <w:bottom w:val="none" w:sz="0" w:space="0" w:color="auto"/>
        <w:right w:val="none" w:sz="0" w:space="0" w:color="auto"/>
      </w:divBdr>
    </w:div>
    <w:div w:id="2081634564">
      <w:bodyDiv w:val="1"/>
      <w:marLeft w:val="0"/>
      <w:marRight w:val="0"/>
      <w:marTop w:val="0"/>
      <w:marBottom w:val="0"/>
      <w:divBdr>
        <w:top w:val="none" w:sz="0" w:space="0" w:color="auto"/>
        <w:left w:val="none" w:sz="0" w:space="0" w:color="auto"/>
        <w:bottom w:val="none" w:sz="0" w:space="0" w:color="auto"/>
        <w:right w:val="none" w:sz="0" w:space="0" w:color="auto"/>
      </w:divBdr>
    </w:div>
    <w:div w:id="2082213543">
      <w:bodyDiv w:val="1"/>
      <w:marLeft w:val="0"/>
      <w:marRight w:val="0"/>
      <w:marTop w:val="0"/>
      <w:marBottom w:val="0"/>
      <w:divBdr>
        <w:top w:val="none" w:sz="0" w:space="0" w:color="auto"/>
        <w:left w:val="none" w:sz="0" w:space="0" w:color="auto"/>
        <w:bottom w:val="none" w:sz="0" w:space="0" w:color="auto"/>
        <w:right w:val="none" w:sz="0" w:space="0" w:color="auto"/>
      </w:divBdr>
    </w:div>
    <w:div w:id="2082866371">
      <w:bodyDiv w:val="1"/>
      <w:marLeft w:val="0"/>
      <w:marRight w:val="0"/>
      <w:marTop w:val="0"/>
      <w:marBottom w:val="0"/>
      <w:divBdr>
        <w:top w:val="none" w:sz="0" w:space="0" w:color="auto"/>
        <w:left w:val="none" w:sz="0" w:space="0" w:color="auto"/>
        <w:bottom w:val="none" w:sz="0" w:space="0" w:color="auto"/>
        <w:right w:val="none" w:sz="0" w:space="0" w:color="auto"/>
      </w:divBdr>
    </w:div>
    <w:div w:id="2083141411">
      <w:bodyDiv w:val="1"/>
      <w:marLeft w:val="0"/>
      <w:marRight w:val="0"/>
      <w:marTop w:val="0"/>
      <w:marBottom w:val="0"/>
      <w:divBdr>
        <w:top w:val="none" w:sz="0" w:space="0" w:color="auto"/>
        <w:left w:val="none" w:sz="0" w:space="0" w:color="auto"/>
        <w:bottom w:val="none" w:sz="0" w:space="0" w:color="auto"/>
        <w:right w:val="none" w:sz="0" w:space="0" w:color="auto"/>
      </w:divBdr>
    </w:div>
    <w:div w:id="2084447390">
      <w:bodyDiv w:val="1"/>
      <w:marLeft w:val="0"/>
      <w:marRight w:val="0"/>
      <w:marTop w:val="0"/>
      <w:marBottom w:val="0"/>
      <w:divBdr>
        <w:top w:val="none" w:sz="0" w:space="0" w:color="auto"/>
        <w:left w:val="none" w:sz="0" w:space="0" w:color="auto"/>
        <w:bottom w:val="none" w:sz="0" w:space="0" w:color="auto"/>
        <w:right w:val="none" w:sz="0" w:space="0" w:color="auto"/>
      </w:divBdr>
    </w:div>
    <w:div w:id="2085451754">
      <w:bodyDiv w:val="1"/>
      <w:marLeft w:val="0"/>
      <w:marRight w:val="0"/>
      <w:marTop w:val="0"/>
      <w:marBottom w:val="0"/>
      <w:divBdr>
        <w:top w:val="none" w:sz="0" w:space="0" w:color="auto"/>
        <w:left w:val="none" w:sz="0" w:space="0" w:color="auto"/>
        <w:bottom w:val="none" w:sz="0" w:space="0" w:color="auto"/>
        <w:right w:val="none" w:sz="0" w:space="0" w:color="auto"/>
      </w:divBdr>
    </w:div>
    <w:div w:id="2086032532">
      <w:bodyDiv w:val="1"/>
      <w:marLeft w:val="0"/>
      <w:marRight w:val="0"/>
      <w:marTop w:val="0"/>
      <w:marBottom w:val="0"/>
      <w:divBdr>
        <w:top w:val="none" w:sz="0" w:space="0" w:color="auto"/>
        <w:left w:val="none" w:sz="0" w:space="0" w:color="auto"/>
        <w:bottom w:val="none" w:sz="0" w:space="0" w:color="auto"/>
        <w:right w:val="none" w:sz="0" w:space="0" w:color="auto"/>
      </w:divBdr>
    </w:div>
    <w:div w:id="2092197497">
      <w:bodyDiv w:val="1"/>
      <w:marLeft w:val="0"/>
      <w:marRight w:val="0"/>
      <w:marTop w:val="0"/>
      <w:marBottom w:val="0"/>
      <w:divBdr>
        <w:top w:val="none" w:sz="0" w:space="0" w:color="auto"/>
        <w:left w:val="none" w:sz="0" w:space="0" w:color="auto"/>
        <w:bottom w:val="none" w:sz="0" w:space="0" w:color="auto"/>
        <w:right w:val="none" w:sz="0" w:space="0" w:color="auto"/>
      </w:divBdr>
    </w:div>
    <w:div w:id="2093969025">
      <w:bodyDiv w:val="1"/>
      <w:marLeft w:val="0"/>
      <w:marRight w:val="0"/>
      <w:marTop w:val="0"/>
      <w:marBottom w:val="0"/>
      <w:divBdr>
        <w:top w:val="none" w:sz="0" w:space="0" w:color="auto"/>
        <w:left w:val="none" w:sz="0" w:space="0" w:color="auto"/>
        <w:bottom w:val="none" w:sz="0" w:space="0" w:color="auto"/>
        <w:right w:val="none" w:sz="0" w:space="0" w:color="auto"/>
      </w:divBdr>
    </w:div>
    <w:div w:id="2097172329">
      <w:bodyDiv w:val="1"/>
      <w:marLeft w:val="0"/>
      <w:marRight w:val="0"/>
      <w:marTop w:val="0"/>
      <w:marBottom w:val="0"/>
      <w:divBdr>
        <w:top w:val="none" w:sz="0" w:space="0" w:color="auto"/>
        <w:left w:val="none" w:sz="0" w:space="0" w:color="auto"/>
        <w:bottom w:val="none" w:sz="0" w:space="0" w:color="auto"/>
        <w:right w:val="none" w:sz="0" w:space="0" w:color="auto"/>
      </w:divBdr>
    </w:div>
    <w:div w:id="2099280229">
      <w:bodyDiv w:val="1"/>
      <w:marLeft w:val="0"/>
      <w:marRight w:val="0"/>
      <w:marTop w:val="0"/>
      <w:marBottom w:val="0"/>
      <w:divBdr>
        <w:top w:val="none" w:sz="0" w:space="0" w:color="auto"/>
        <w:left w:val="none" w:sz="0" w:space="0" w:color="auto"/>
        <w:bottom w:val="none" w:sz="0" w:space="0" w:color="auto"/>
        <w:right w:val="none" w:sz="0" w:space="0" w:color="auto"/>
      </w:divBdr>
    </w:div>
    <w:div w:id="2102099615">
      <w:bodyDiv w:val="1"/>
      <w:marLeft w:val="0"/>
      <w:marRight w:val="0"/>
      <w:marTop w:val="0"/>
      <w:marBottom w:val="0"/>
      <w:divBdr>
        <w:top w:val="none" w:sz="0" w:space="0" w:color="auto"/>
        <w:left w:val="none" w:sz="0" w:space="0" w:color="auto"/>
        <w:bottom w:val="none" w:sz="0" w:space="0" w:color="auto"/>
        <w:right w:val="none" w:sz="0" w:space="0" w:color="auto"/>
      </w:divBdr>
    </w:div>
    <w:div w:id="2103335081">
      <w:bodyDiv w:val="1"/>
      <w:marLeft w:val="0"/>
      <w:marRight w:val="0"/>
      <w:marTop w:val="0"/>
      <w:marBottom w:val="0"/>
      <w:divBdr>
        <w:top w:val="none" w:sz="0" w:space="0" w:color="auto"/>
        <w:left w:val="none" w:sz="0" w:space="0" w:color="auto"/>
        <w:bottom w:val="none" w:sz="0" w:space="0" w:color="auto"/>
        <w:right w:val="none" w:sz="0" w:space="0" w:color="auto"/>
      </w:divBdr>
    </w:div>
    <w:div w:id="2107578495">
      <w:bodyDiv w:val="1"/>
      <w:marLeft w:val="0"/>
      <w:marRight w:val="0"/>
      <w:marTop w:val="0"/>
      <w:marBottom w:val="0"/>
      <w:divBdr>
        <w:top w:val="none" w:sz="0" w:space="0" w:color="auto"/>
        <w:left w:val="none" w:sz="0" w:space="0" w:color="auto"/>
        <w:bottom w:val="none" w:sz="0" w:space="0" w:color="auto"/>
        <w:right w:val="none" w:sz="0" w:space="0" w:color="auto"/>
      </w:divBdr>
    </w:div>
    <w:div w:id="2110588238">
      <w:bodyDiv w:val="1"/>
      <w:marLeft w:val="0"/>
      <w:marRight w:val="0"/>
      <w:marTop w:val="0"/>
      <w:marBottom w:val="0"/>
      <w:divBdr>
        <w:top w:val="none" w:sz="0" w:space="0" w:color="auto"/>
        <w:left w:val="none" w:sz="0" w:space="0" w:color="auto"/>
        <w:bottom w:val="none" w:sz="0" w:space="0" w:color="auto"/>
        <w:right w:val="none" w:sz="0" w:space="0" w:color="auto"/>
      </w:divBdr>
    </w:div>
    <w:div w:id="2117095910">
      <w:bodyDiv w:val="1"/>
      <w:marLeft w:val="0"/>
      <w:marRight w:val="0"/>
      <w:marTop w:val="0"/>
      <w:marBottom w:val="0"/>
      <w:divBdr>
        <w:top w:val="none" w:sz="0" w:space="0" w:color="auto"/>
        <w:left w:val="none" w:sz="0" w:space="0" w:color="auto"/>
        <w:bottom w:val="none" w:sz="0" w:space="0" w:color="auto"/>
        <w:right w:val="none" w:sz="0" w:space="0" w:color="auto"/>
      </w:divBdr>
    </w:div>
    <w:div w:id="2121608794">
      <w:bodyDiv w:val="1"/>
      <w:marLeft w:val="0"/>
      <w:marRight w:val="0"/>
      <w:marTop w:val="0"/>
      <w:marBottom w:val="0"/>
      <w:divBdr>
        <w:top w:val="none" w:sz="0" w:space="0" w:color="auto"/>
        <w:left w:val="none" w:sz="0" w:space="0" w:color="auto"/>
        <w:bottom w:val="none" w:sz="0" w:space="0" w:color="auto"/>
        <w:right w:val="none" w:sz="0" w:space="0" w:color="auto"/>
      </w:divBdr>
    </w:div>
    <w:div w:id="2128231657">
      <w:bodyDiv w:val="1"/>
      <w:marLeft w:val="0"/>
      <w:marRight w:val="0"/>
      <w:marTop w:val="0"/>
      <w:marBottom w:val="0"/>
      <w:divBdr>
        <w:top w:val="none" w:sz="0" w:space="0" w:color="auto"/>
        <w:left w:val="none" w:sz="0" w:space="0" w:color="auto"/>
        <w:bottom w:val="none" w:sz="0" w:space="0" w:color="auto"/>
        <w:right w:val="none" w:sz="0" w:space="0" w:color="auto"/>
      </w:divBdr>
    </w:div>
    <w:div w:id="2128347383">
      <w:bodyDiv w:val="1"/>
      <w:marLeft w:val="0"/>
      <w:marRight w:val="0"/>
      <w:marTop w:val="0"/>
      <w:marBottom w:val="0"/>
      <w:divBdr>
        <w:top w:val="none" w:sz="0" w:space="0" w:color="auto"/>
        <w:left w:val="none" w:sz="0" w:space="0" w:color="auto"/>
        <w:bottom w:val="none" w:sz="0" w:space="0" w:color="auto"/>
        <w:right w:val="none" w:sz="0" w:space="0" w:color="auto"/>
      </w:divBdr>
    </w:div>
    <w:div w:id="2128347586">
      <w:bodyDiv w:val="1"/>
      <w:marLeft w:val="0"/>
      <w:marRight w:val="0"/>
      <w:marTop w:val="0"/>
      <w:marBottom w:val="0"/>
      <w:divBdr>
        <w:top w:val="none" w:sz="0" w:space="0" w:color="auto"/>
        <w:left w:val="none" w:sz="0" w:space="0" w:color="auto"/>
        <w:bottom w:val="none" w:sz="0" w:space="0" w:color="auto"/>
        <w:right w:val="none" w:sz="0" w:space="0" w:color="auto"/>
      </w:divBdr>
    </w:div>
    <w:div w:id="2129156573">
      <w:bodyDiv w:val="1"/>
      <w:marLeft w:val="0"/>
      <w:marRight w:val="0"/>
      <w:marTop w:val="0"/>
      <w:marBottom w:val="0"/>
      <w:divBdr>
        <w:top w:val="none" w:sz="0" w:space="0" w:color="auto"/>
        <w:left w:val="none" w:sz="0" w:space="0" w:color="auto"/>
        <w:bottom w:val="none" w:sz="0" w:space="0" w:color="auto"/>
        <w:right w:val="none" w:sz="0" w:space="0" w:color="auto"/>
      </w:divBdr>
    </w:div>
    <w:div w:id="2129547646">
      <w:bodyDiv w:val="1"/>
      <w:marLeft w:val="0"/>
      <w:marRight w:val="0"/>
      <w:marTop w:val="0"/>
      <w:marBottom w:val="0"/>
      <w:divBdr>
        <w:top w:val="none" w:sz="0" w:space="0" w:color="auto"/>
        <w:left w:val="none" w:sz="0" w:space="0" w:color="auto"/>
        <w:bottom w:val="none" w:sz="0" w:space="0" w:color="auto"/>
        <w:right w:val="none" w:sz="0" w:space="0" w:color="auto"/>
      </w:divBdr>
    </w:div>
    <w:div w:id="2131120662">
      <w:bodyDiv w:val="1"/>
      <w:marLeft w:val="0"/>
      <w:marRight w:val="0"/>
      <w:marTop w:val="0"/>
      <w:marBottom w:val="0"/>
      <w:divBdr>
        <w:top w:val="none" w:sz="0" w:space="0" w:color="auto"/>
        <w:left w:val="none" w:sz="0" w:space="0" w:color="auto"/>
        <w:bottom w:val="none" w:sz="0" w:space="0" w:color="auto"/>
        <w:right w:val="none" w:sz="0" w:space="0" w:color="auto"/>
      </w:divBdr>
    </w:div>
    <w:div w:id="2137675261">
      <w:bodyDiv w:val="1"/>
      <w:marLeft w:val="0"/>
      <w:marRight w:val="0"/>
      <w:marTop w:val="0"/>
      <w:marBottom w:val="0"/>
      <w:divBdr>
        <w:top w:val="none" w:sz="0" w:space="0" w:color="auto"/>
        <w:left w:val="none" w:sz="0" w:space="0" w:color="auto"/>
        <w:bottom w:val="none" w:sz="0" w:space="0" w:color="auto"/>
        <w:right w:val="none" w:sz="0" w:space="0" w:color="auto"/>
      </w:divBdr>
    </w:div>
    <w:div w:id="214697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header" Target="header5.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image" Target="media/image5.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8" Type="http://schemas.openxmlformats.org/officeDocument/2006/relationships/webSettings" Target="webSettings.xml"/><Relationship Id="rId3" Type="http://schemas.openxmlformats.org/officeDocument/2006/relationships/customXml" Target="../customXml/item3.xml"/></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2B9C3BBCE2364D89E65A0E272B832D" ma:contentTypeVersion="4" ma:contentTypeDescription="Create a new document." ma:contentTypeScope="" ma:versionID="5a7cccbeb82496b4a71fc8d0061f79fb">
  <xsd:schema xmlns:xsd="http://www.w3.org/2001/XMLSchema" xmlns:xs="http://www.w3.org/2001/XMLSchema" xmlns:p="http://schemas.microsoft.com/office/2006/metadata/properties" xmlns:ns2="e83da406-ce15-4541-bf46-66e134a174b7" targetNamespace="http://schemas.microsoft.com/office/2006/metadata/properties" ma:root="true" ma:fieldsID="711c8e817a2c44f1b0e85ee8dcc9fdb6" ns2:_="">
    <xsd:import namespace="e83da406-ce15-4541-bf46-66e134a174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da406-ce15-4541-bf46-66e134a17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1ACE5-9D12-46B2-A947-9BD66F008A06}">
  <ds:schemaRefs>
    <ds:schemaRef ds:uri="http://schemas.openxmlformats.org/officeDocument/2006/bibliography"/>
  </ds:schemaRefs>
</ds:datastoreItem>
</file>

<file path=customXml/itemProps2.xml><?xml version="1.0" encoding="utf-8"?>
<ds:datastoreItem xmlns:ds="http://schemas.openxmlformats.org/officeDocument/2006/customXml" ds:itemID="{14795B39-8298-45B1-9396-2084F1CD36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C2E560-76CF-4542-90DB-AD610522EBF9}">
  <ds:schemaRefs>
    <ds:schemaRef ds:uri="http://schemas.microsoft.com/sharepoint/v3/contenttype/forms"/>
  </ds:schemaRefs>
</ds:datastoreItem>
</file>

<file path=customXml/itemProps4.xml><?xml version="1.0" encoding="utf-8"?>
<ds:datastoreItem xmlns:ds="http://schemas.openxmlformats.org/officeDocument/2006/customXml" ds:itemID="{92490DE3-D4D7-4BA5-839F-34CBBF0D9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da406-ce15-4541-bf46-66e134a17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46</Pages>
  <Words>15970</Words>
  <Characters>86239</Characters>
  <Application>Microsoft Office Word</Application>
  <DocSecurity>0</DocSecurity>
  <Lines>718</Lines>
  <Paragraphs>204</Paragraphs>
  <ScaleCrop>false</ScaleCrop>
  <HeadingPairs>
    <vt:vector size="2" baseType="variant">
      <vt:variant>
        <vt:lpstr>Título</vt:lpstr>
      </vt:variant>
      <vt:variant>
        <vt:i4>1</vt:i4>
      </vt:variant>
    </vt:vector>
  </HeadingPairs>
  <TitlesOfParts>
    <vt:vector size="1" baseType="lpstr">
      <vt:lpstr>Companhia de Processamento de Dados do Estado de São Paulo - PRODESP</vt:lpstr>
    </vt:vector>
  </TitlesOfParts>
  <Manager>Leoni</Manager>
  <Company>AA</Company>
  <LinksUpToDate>false</LinksUpToDate>
  <CharactersWithSpaces>102005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Companhia de Processamento de Dados do Estado de São Paulo - PRODESP</dc:title>
  <dc:subject>Relatorio de Auditoria</dc:subject>
  <dc:creator>Maria Gabriela Lunardi</dc:creator>
  <cp:keywords>PRD01011</cp:keywords>
  <cp:lastModifiedBy>Matheus Romualdo de Jesus</cp:lastModifiedBy>
  <cp:revision>868</cp:revision>
  <cp:lastPrinted>2025-02-03T07:30:00Z</cp:lastPrinted>
  <dcterms:created xsi:type="dcterms:W3CDTF">2024-12-12T23:50:00Z</dcterms:created>
  <dcterms:modified xsi:type="dcterms:W3CDTF">2026-07-16T19:18:00Z</dcterms:modified>
  <cp:category>Auditoria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0x010100372B9C3BBCE2364D89E65A0E272B832D</vt:lpwstr>
  </property>
  <property fmtid="{D5CDD505-2E9C-101B-9397-08002B2CF9AE}" pid="3" name="MediaServiceImageTags">
    <vt:lpwstr/>
  </property>
</Properties>
</file>